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left="0" w:leftChars="0" w:firstLine="0" w:firstLineChars="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武汉市生态环境局硚口区分局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2023</w:t>
      </w:r>
      <w:r>
        <w:rPr>
          <w:rFonts w:hint="eastAsia" w:ascii="黑体" w:hAnsi="黑体" w:eastAsia="黑体"/>
          <w:b/>
          <w:sz w:val="44"/>
          <w:szCs w:val="44"/>
        </w:rPr>
        <w:t>年政府</w:t>
      </w:r>
    </w:p>
    <w:p>
      <w:pPr>
        <w:spacing w:line="560" w:lineRule="atLeast"/>
        <w:ind w:left="0" w:leftChars="0"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信息公开工作年度报告</w:t>
      </w:r>
    </w:p>
    <w:p>
      <w:pPr>
        <w:widowControl/>
        <w:snapToGrid w:val="0"/>
        <w:spacing w:line="560" w:lineRule="atLeast"/>
        <w:ind w:firstLine="640"/>
        <w:jc w:val="left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cs="宋体"/>
          <w:kern w:val="0"/>
          <w:szCs w:val="32"/>
        </w:rPr>
        <w:t>依据《中华人民共和国政府信息公开条例》（以下简称《政</w:t>
      </w:r>
      <w:r>
        <w:rPr>
          <w:rFonts w:hint="eastAsia" w:ascii="仿宋" w:hAnsi="仿宋" w:eastAsia="仿宋" w:cs="仿宋"/>
          <w:kern w:val="0"/>
          <w:szCs w:val="32"/>
        </w:rPr>
        <w:t>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武汉市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生态环境局硚口区分局</w:t>
      </w:r>
      <w:r>
        <w:rPr>
          <w:rFonts w:hint="eastAsia" w:ascii="仿宋" w:hAnsi="仿宋" w:eastAsia="仿宋" w:cs="仿宋"/>
          <w:kern w:val="0"/>
          <w:szCs w:val="32"/>
        </w:rPr>
        <w:t>，地址：硚口区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集贤路6号</w:t>
      </w:r>
      <w:r>
        <w:rPr>
          <w:rFonts w:hint="eastAsia" w:ascii="仿宋" w:hAnsi="仿宋" w:eastAsia="仿宋" w:cs="仿宋"/>
          <w:kern w:val="0"/>
          <w:szCs w:val="32"/>
        </w:rPr>
        <w:t>，电话：027-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83751193</w:t>
      </w:r>
      <w:r>
        <w:rPr>
          <w:rFonts w:hint="eastAsia" w:ascii="仿宋" w:hAnsi="仿宋" w:eastAsia="仿宋" w:cs="仿宋"/>
          <w:kern w:val="0"/>
          <w:szCs w:val="32"/>
        </w:rPr>
        <w:t>。</w:t>
      </w:r>
    </w:p>
    <w:p>
      <w:pPr>
        <w:widowControl/>
        <w:numPr>
          <w:ilvl w:val="0"/>
          <w:numId w:val="1"/>
        </w:numPr>
        <w:snapToGrid w:val="0"/>
        <w:spacing w:line="560" w:lineRule="atLeast"/>
        <w:ind w:left="643" w:firstLine="0" w:firstLine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Cs w:val="32"/>
          <w:lang w:val="en-US" w:eastAsia="zh-CN"/>
        </w:rPr>
        <w:t>总体情况</w:t>
      </w:r>
      <w:bookmarkStart w:id="0" w:name="_GoBack"/>
      <w:bookmarkEnd w:id="0"/>
    </w:p>
    <w:p>
      <w:pPr>
        <w:widowControl/>
        <w:numPr>
          <w:ilvl w:val="0"/>
          <w:numId w:val="2"/>
        </w:numPr>
        <w:snapToGrid w:val="0"/>
        <w:spacing w:line="560" w:lineRule="atLeast"/>
        <w:jc w:val="left"/>
        <w:rPr>
          <w:rFonts w:hint="eastAsia" w:ascii="仿宋" w:hAnsi="仿宋" w:eastAsia="仿宋" w:cs="仿宋"/>
          <w:kern w:val="0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网站信息公开情况</w:t>
      </w:r>
    </w:p>
    <w:p>
      <w:pPr>
        <w:widowControl/>
        <w:numPr>
          <w:ilvl w:val="0"/>
          <w:numId w:val="0"/>
        </w:numPr>
        <w:snapToGrid w:val="0"/>
        <w:spacing w:line="560" w:lineRule="atLeast"/>
        <w:ind w:firstLine="640" w:firstLineChars="200"/>
        <w:jc w:val="left"/>
        <w:rPr>
          <w:rFonts w:hint="eastAsia" w:ascii="仿宋" w:hAnsi="仿宋" w:cs="宋体"/>
          <w:kern w:val="0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32"/>
        </w:rPr>
        <w:t>截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2023</w:t>
      </w:r>
      <w:r>
        <w:rPr>
          <w:rFonts w:hint="eastAsia" w:ascii="仿宋" w:hAnsi="仿宋" w:eastAsia="仿宋" w:cs="仿宋"/>
          <w:kern w:val="0"/>
          <w:szCs w:val="32"/>
        </w:rPr>
        <w:t>年12月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Cs w:val="32"/>
        </w:rPr>
        <w:t>日我局主动公开内容总数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kern w:val="0"/>
          <w:szCs w:val="32"/>
        </w:rPr>
        <w:t>篇。其中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kern w:val="0"/>
          <w:szCs w:val="32"/>
        </w:rPr>
        <w:t>行政处罚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Cs w:val="32"/>
        </w:rPr>
        <w:t>份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2022年行政处罚决定书1份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32"/>
        </w:rPr>
        <w:t>，行政许可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Cs w:val="32"/>
        </w:rPr>
        <w:t>份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Cs w:val="32"/>
        </w:rPr>
        <w:t>环境监测11篇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，行政检查5份</w:t>
      </w:r>
      <w:r>
        <w:rPr>
          <w:rFonts w:hint="eastAsia" w:ascii="仿宋" w:hAnsi="仿宋" w:eastAsia="仿宋" w:cs="仿宋"/>
          <w:kern w:val="0"/>
          <w:szCs w:val="32"/>
        </w:rPr>
        <w:t>。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2023</w:t>
      </w:r>
      <w:r>
        <w:rPr>
          <w:rFonts w:hint="eastAsia" w:ascii="仿宋" w:hAnsi="仿宋" w:eastAsia="仿宋" w:cs="仿宋"/>
          <w:kern w:val="0"/>
          <w:szCs w:val="32"/>
        </w:rPr>
        <w:t>年未收到信息</w:t>
      </w:r>
      <w:r>
        <w:rPr>
          <w:rFonts w:hint="eastAsia" w:ascii="仿宋" w:hAnsi="仿宋" w:cs="宋体"/>
          <w:kern w:val="0"/>
          <w:szCs w:val="32"/>
        </w:rPr>
        <w:t>发布平台转交依申请公开</w:t>
      </w:r>
      <w:r>
        <w:rPr>
          <w:rFonts w:ascii="仿宋" w:hAnsi="仿宋" w:cs="宋体"/>
          <w:kern w:val="0"/>
          <w:szCs w:val="32"/>
        </w:rPr>
        <w:t>事项。</w:t>
      </w:r>
    </w:p>
    <w:p>
      <w:pPr>
        <w:widowControl/>
        <w:numPr>
          <w:ilvl w:val="0"/>
          <w:numId w:val="2"/>
        </w:numPr>
        <w:snapToGrid w:val="0"/>
        <w:spacing w:line="560" w:lineRule="atLeast"/>
        <w:ind w:left="0" w:leftChars="0" w:firstLine="620" w:firstLineChars="20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其它方式的政府信息公开情况</w:t>
      </w:r>
    </w:p>
    <w:p>
      <w:pPr>
        <w:widowControl/>
        <w:numPr>
          <w:ilvl w:val="0"/>
          <w:numId w:val="0"/>
        </w:numPr>
        <w:snapToGrid w:val="0"/>
        <w:spacing w:line="560" w:lineRule="atLeast"/>
        <w:ind w:firstLine="620" w:firstLineChars="200"/>
        <w:jc w:val="left"/>
        <w:rPr>
          <w:rFonts w:hint="eastAsia" w:ascii="仿宋" w:hAnsi="仿宋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局除了以政务网站进行政务公开外，还利用新闻媒体发布、电子大屏幕、和现场公示等多种方式同时开展了政府信息公开工作。</w:t>
      </w:r>
    </w:p>
    <w:p>
      <w:pPr>
        <w:widowControl/>
        <w:numPr>
          <w:ilvl w:val="0"/>
          <w:numId w:val="2"/>
        </w:numPr>
        <w:snapToGrid w:val="0"/>
        <w:spacing w:line="560" w:lineRule="atLeast"/>
        <w:ind w:left="0" w:leftChars="0" w:firstLine="620" w:firstLineChars="20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依申请公开政府信息的情况</w:t>
      </w:r>
    </w:p>
    <w:p>
      <w:pPr>
        <w:widowControl/>
        <w:numPr>
          <w:ilvl w:val="0"/>
          <w:numId w:val="0"/>
        </w:numPr>
        <w:snapToGrid w:val="0"/>
        <w:spacing w:line="560" w:lineRule="atLeast"/>
        <w:ind w:leftChars="200"/>
        <w:jc w:val="left"/>
        <w:rPr>
          <w:rFonts w:hint="eastAsia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2023年我局未收到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对</w:t>
      </w:r>
      <w:r>
        <w:rPr>
          <w:rFonts w:ascii="仿宋" w:hAnsi="仿宋" w:cs="宋体"/>
          <w:kern w:val="0"/>
          <w:szCs w:val="32"/>
        </w:rPr>
        <w:t>于政府信息主动公开管理工作</w:t>
      </w:r>
      <w:r>
        <w:rPr>
          <w:rFonts w:hint="eastAsia" w:ascii="仿宋" w:hAnsi="仿宋" w:cs="宋体"/>
          <w:kern w:val="0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napToGrid w:val="0"/>
        <w:spacing w:line="560" w:lineRule="atLeast"/>
        <w:ind w:left="0" w:leftChars="0" w:firstLine="620" w:firstLineChars="200"/>
        <w:jc w:val="left"/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政府信息公开平台建设情况</w:t>
      </w:r>
    </w:p>
    <w:p>
      <w:pPr>
        <w:widowControl/>
        <w:numPr>
          <w:ilvl w:val="0"/>
          <w:numId w:val="0"/>
        </w:numPr>
        <w:snapToGrid w:val="0"/>
        <w:spacing w:line="560" w:lineRule="atLeast"/>
        <w:ind w:firstLine="640" w:firstLineChars="200"/>
        <w:jc w:val="left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主动与网站主管部门进行对接优化公开栏目、调整更新频率、增设专题网站。方便企业、群众监督。</w:t>
      </w:r>
    </w:p>
    <w:p>
      <w:pPr>
        <w:widowControl/>
        <w:numPr>
          <w:ilvl w:val="0"/>
          <w:numId w:val="2"/>
        </w:numPr>
        <w:snapToGrid w:val="0"/>
        <w:spacing w:line="560" w:lineRule="atLeast"/>
        <w:ind w:left="0" w:leftChars="0" w:firstLine="620" w:firstLineChars="200"/>
        <w:jc w:val="left"/>
        <w:rPr>
          <w:rFonts w:hint="eastAsia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监督保障情况</w:t>
      </w:r>
    </w:p>
    <w:p>
      <w:pPr>
        <w:widowControl/>
        <w:numPr>
          <w:ilvl w:val="0"/>
          <w:numId w:val="0"/>
        </w:numPr>
        <w:snapToGrid w:val="0"/>
        <w:spacing w:line="560" w:lineRule="atLeast"/>
        <w:ind w:firstLine="620" w:firstLineChars="200"/>
        <w:jc w:val="left"/>
        <w:rPr>
          <w:rFonts w:hint="eastAsia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我局</w:t>
      </w:r>
      <w:r>
        <w:rPr>
          <w:rFonts w:ascii="仿宋" w:hAnsi="仿宋" w:cs="宋体"/>
          <w:kern w:val="0"/>
          <w:szCs w:val="32"/>
        </w:rPr>
        <w:t>制定《</w:t>
      </w:r>
      <w:r>
        <w:rPr>
          <w:rFonts w:hint="eastAsia" w:ascii="仿宋" w:hAnsi="仿宋" w:cs="宋体"/>
          <w:kern w:val="0"/>
          <w:szCs w:val="32"/>
        </w:rPr>
        <w:t>武汉市生态环境局硚口区分局网络信息安全管理制度</w:t>
      </w:r>
      <w:r>
        <w:rPr>
          <w:rFonts w:ascii="仿宋" w:hAnsi="仿宋" w:cs="宋体"/>
          <w:kern w:val="0"/>
          <w:szCs w:val="32"/>
        </w:rPr>
        <w:t>》，并严格按照制度要求进行</w:t>
      </w:r>
      <w:r>
        <w:rPr>
          <w:rFonts w:hint="eastAsia" w:ascii="仿宋" w:hAnsi="仿宋"/>
          <w:szCs w:val="32"/>
        </w:rPr>
        <w:t>撰写、校对、审签、发布程序，确保政府信息公开公正、公平、合法、便民。2023年度，我局及相关个人未因政务公开被责任追究。</w:t>
      </w:r>
    </w:p>
    <w:p>
      <w:pPr>
        <w:widowControl/>
        <w:numPr>
          <w:ilvl w:val="0"/>
          <w:numId w:val="0"/>
        </w:numPr>
        <w:snapToGrid w:val="0"/>
        <w:spacing w:line="560" w:lineRule="atLeast"/>
        <w:jc w:val="left"/>
        <w:rPr>
          <w:rFonts w:hint="eastAsia"/>
        </w:rPr>
      </w:pPr>
    </w:p>
    <w:p>
      <w:pPr>
        <w:widowControl/>
        <w:snapToGrid w:val="0"/>
        <w:spacing w:line="560" w:lineRule="atLeast"/>
        <w:ind w:left="643" w:firstLine="0" w:firstLineChars="0"/>
        <w:jc w:val="left"/>
        <w:rPr>
          <w:rFonts w:hint="default" w:ascii="黑体" w:hAnsi="黑体" w:eastAsia="黑体" w:cs="宋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Cs/>
          <w:kern w:val="0"/>
          <w:szCs w:val="32"/>
        </w:rPr>
        <w:t>主动公开政府信息情况</w:t>
      </w:r>
    </w:p>
    <w:p>
      <w:pPr>
        <w:widowControl/>
        <w:snapToGrid w:val="0"/>
        <w:spacing w:line="560" w:lineRule="atLeast"/>
        <w:ind w:left="0" w:leftChars="0" w:firstLine="640" w:firstLineChars="200"/>
        <w:jc w:val="left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2023</w:t>
      </w:r>
      <w:r>
        <w:rPr>
          <w:rFonts w:hint="eastAsia" w:ascii="仿宋" w:hAnsi="仿宋" w:cs="宋体"/>
          <w:kern w:val="0"/>
          <w:szCs w:val="32"/>
        </w:rPr>
        <w:t>年我局未制定部门规章及行政规范性文件；本年度处理行政许可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16</w:t>
      </w:r>
      <w:r>
        <w:rPr>
          <w:rFonts w:hint="eastAsia" w:ascii="仿宋" w:hAnsi="仿宋" w:cs="宋体"/>
          <w:kern w:val="0"/>
          <w:szCs w:val="32"/>
        </w:rPr>
        <w:t>份、行政处罚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6</w:t>
      </w:r>
      <w:r>
        <w:rPr>
          <w:rFonts w:hint="eastAsia" w:ascii="仿宋" w:hAnsi="仿宋" w:cs="宋体"/>
          <w:kern w:val="0"/>
          <w:szCs w:val="32"/>
        </w:rPr>
        <w:t>份。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211"/>
        <w:gridCol w:w="2211"/>
        <w:gridCol w:w="2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bidi="ar"/>
              </w:rPr>
              <w:t> 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 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left="0" w:leftChars="0" w:firstLine="0" w:firstLineChars="0"/>
              <w:jc w:val="left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420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widowControl/>
        <w:snapToGrid w:val="0"/>
        <w:spacing w:line="560" w:lineRule="atLeast"/>
        <w:ind w:firstLine="0" w:firstLineChars="0"/>
        <w:jc w:val="left"/>
        <w:rPr>
          <w:rFonts w:ascii="仿宋" w:hAnsi="仿宋" w:cs="宋体"/>
          <w:kern w:val="0"/>
          <w:szCs w:val="32"/>
        </w:rPr>
      </w:pPr>
    </w:p>
    <w:p>
      <w:pPr>
        <w:widowControl/>
        <w:adjustRightInd w:val="0"/>
        <w:snapToGrid w:val="0"/>
        <w:spacing w:line="560" w:lineRule="atLeast"/>
        <w:ind w:left="640" w:firstLine="0" w:firstLineChars="0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kern w:val="0"/>
          <w:szCs w:val="32"/>
        </w:rPr>
        <w:t>、行政机关收到和处理政府信息公开申请情况</w:t>
      </w:r>
    </w:p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eastAsia="仿宋" w:cs="宋体"/>
          <w:kern w:val="0"/>
          <w:szCs w:val="32"/>
          <w:lang w:eastAsia="zh-CN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2023</w:t>
      </w:r>
      <w:r>
        <w:rPr>
          <w:rFonts w:hint="eastAsia" w:ascii="仿宋" w:hAnsi="仿宋" w:cs="宋体"/>
          <w:kern w:val="0"/>
          <w:szCs w:val="32"/>
        </w:rPr>
        <w:t>年</w:t>
      </w:r>
      <w:r>
        <w:rPr>
          <w:rFonts w:hint="eastAsia" w:cs="宋体"/>
          <w:kern w:val="0"/>
          <w:szCs w:val="32"/>
        </w:rPr>
        <w:t>武汉市生态环境局硚口区分局</w:t>
      </w:r>
      <w:r>
        <w:rPr>
          <w:rFonts w:hint="eastAsia" w:ascii="仿宋" w:hAnsi="仿宋" w:cs="宋体"/>
          <w:kern w:val="0"/>
          <w:szCs w:val="32"/>
        </w:rPr>
        <w:t>未收到和处理政府信息公开申请</w:t>
      </w:r>
      <w:r>
        <w:rPr>
          <w:rFonts w:hint="eastAsia" w:ascii="仿宋" w:hAnsi="仿宋" w:cs="宋体"/>
          <w:kern w:val="0"/>
          <w:szCs w:val="32"/>
          <w:lang w:eastAsia="zh-CN"/>
        </w:rPr>
        <w:t>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0"/>
        <w:gridCol w:w="1182"/>
        <w:gridCol w:w="841"/>
        <w:gridCol w:w="837"/>
        <w:gridCol w:w="837"/>
        <w:gridCol w:w="837"/>
        <w:gridCol w:w="837"/>
        <w:gridCol w:w="838"/>
        <w:gridCol w:w="838"/>
        <w:gridCol w:w="8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  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cs="宋体"/>
          <w:kern w:val="0"/>
          <w:szCs w:val="32"/>
        </w:rPr>
      </w:pPr>
    </w:p>
    <w:p>
      <w:pPr>
        <w:widowControl/>
        <w:adjustRightInd w:val="0"/>
        <w:snapToGrid w:val="0"/>
        <w:spacing w:line="560" w:lineRule="atLeast"/>
        <w:jc w:val="left"/>
        <w:rPr>
          <w:rFonts w:ascii="仿宋" w:hAnsi="仿宋" w:cs="宋体"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Cs/>
          <w:kern w:val="0"/>
          <w:szCs w:val="32"/>
        </w:rPr>
        <w:t>、因政府信息公开工作被申请行政复议、提起行政诉讼情况</w:t>
      </w:r>
    </w:p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2023</w:t>
      </w:r>
      <w:r>
        <w:rPr>
          <w:rFonts w:hint="eastAsia" w:ascii="仿宋" w:hAnsi="仿宋" w:cs="宋体"/>
          <w:kern w:val="0"/>
          <w:szCs w:val="32"/>
        </w:rPr>
        <w:t>年</w:t>
      </w:r>
      <w:r>
        <w:rPr>
          <w:rFonts w:hint="eastAsia" w:cs="宋体"/>
          <w:kern w:val="0"/>
          <w:szCs w:val="32"/>
        </w:rPr>
        <w:t>武汉市生态环境局硚口区分局</w:t>
      </w:r>
      <w:r>
        <w:rPr>
          <w:rFonts w:hint="eastAsia" w:ascii="仿宋" w:hAnsi="仿宋" w:cs="宋体"/>
          <w:kern w:val="0"/>
          <w:szCs w:val="32"/>
        </w:rPr>
        <w:t>未因政府信息公开工作被申请行政复议、提起行政诉讼情况。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3"/>
        <w:gridCol w:w="593"/>
        <w:gridCol w:w="594"/>
        <w:gridCol w:w="603"/>
        <w:gridCol w:w="594"/>
        <w:gridCol w:w="594"/>
        <w:gridCol w:w="596"/>
        <w:gridCol w:w="596"/>
        <w:gridCol w:w="601"/>
        <w:gridCol w:w="596"/>
        <w:gridCol w:w="596"/>
        <w:gridCol w:w="596"/>
        <w:gridCol w:w="596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560" w:lineRule="atLeast"/>
        <w:ind w:left="0" w:leftChars="0" w:firstLine="0" w:firstLineChars="0"/>
        <w:jc w:val="left"/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atLeast"/>
        <w:ind w:left="420" w:leftChars="0" w:firstLine="420" w:firstLineChars="0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Cs/>
          <w:kern w:val="0"/>
          <w:szCs w:val="32"/>
        </w:rPr>
        <w:t>、政府信息公开工作存在的问题及改进情况</w:t>
      </w:r>
    </w:p>
    <w:p>
      <w:pPr>
        <w:widowControl/>
        <w:adjustRightInd w:val="0"/>
        <w:snapToGrid w:val="0"/>
        <w:spacing w:line="560" w:lineRule="atLeast"/>
        <w:ind w:left="640" w:firstLine="0" w:firstLineChars="0"/>
        <w:jc w:val="left"/>
        <w:rPr>
          <w:rFonts w:ascii="仿宋" w:hAnsi="仿宋" w:cs="宋体"/>
          <w:kern w:val="0"/>
          <w:sz w:val="30"/>
          <w:szCs w:val="30"/>
        </w:rPr>
      </w:pPr>
      <w:r>
        <w:rPr>
          <w:rFonts w:hint="eastAsia" w:ascii="仿宋" w:hAnsi="仿宋" w:cs="宋体"/>
          <w:bCs/>
          <w:kern w:val="0"/>
          <w:sz w:val="30"/>
          <w:szCs w:val="30"/>
        </w:rPr>
        <w:t>（一）上年度存在问题及改进情况</w:t>
      </w:r>
    </w:p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202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2</w:t>
      </w:r>
      <w:r>
        <w:rPr>
          <w:rFonts w:hint="eastAsia" w:ascii="仿宋" w:hAnsi="仿宋" w:cs="宋体"/>
          <w:kern w:val="0"/>
          <w:szCs w:val="32"/>
        </w:rPr>
        <w:t>年我局信息公开工作存在不足之处：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atLeast"/>
        <w:ind w:firstLine="640"/>
        <w:jc w:val="left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与平台管理单位沟通不足。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2、</w:t>
      </w:r>
      <w:r>
        <w:rPr>
          <w:rFonts w:hint="eastAsia" w:ascii="仿宋" w:hAnsi="仿宋" w:cs="宋体"/>
          <w:kern w:val="0"/>
          <w:szCs w:val="32"/>
        </w:rPr>
        <w:t>信息公开专业培训有待加强。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jc w:val="left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针对以上问题，我局进行积极整改：1、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主动与信息公开管理平台沟通，优化发布栏目分类，对信息公开内容更加精准分类</w:t>
      </w:r>
      <w:r>
        <w:rPr>
          <w:rFonts w:hint="eastAsia" w:ascii="仿宋" w:hAnsi="仿宋" w:cs="宋体"/>
          <w:kern w:val="0"/>
          <w:szCs w:val="32"/>
        </w:rPr>
        <w:t>。2、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积极参加市局、区政府组织召开涉及信息公开培训</w:t>
      </w:r>
      <w:r>
        <w:rPr>
          <w:rFonts w:hint="eastAsia" w:ascii="仿宋" w:hAnsi="仿宋" w:cs="宋体"/>
          <w:kern w:val="0"/>
          <w:szCs w:val="32"/>
        </w:rPr>
        <w:t>。</w:t>
      </w:r>
    </w:p>
    <w:p>
      <w:pPr>
        <w:widowControl/>
        <w:adjustRightInd w:val="0"/>
        <w:snapToGrid w:val="0"/>
        <w:spacing w:line="560" w:lineRule="atLeast"/>
        <w:ind w:left="640" w:firstLine="0" w:firstLineChars="0"/>
        <w:jc w:val="left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hint="eastAsia" w:ascii="仿宋" w:hAnsi="仿宋" w:cs="宋体"/>
          <w:bCs/>
          <w:kern w:val="0"/>
          <w:sz w:val="30"/>
          <w:szCs w:val="30"/>
        </w:rPr>
        <w:t>（二）本年度存在问题及改进举措</w:t>
      </w:r>
    </w:p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年我局信息公开工作取得了一定成绩，但仍存在不足之处，主要</w:t>
      </w:r>
      <w:r>
        <w:rPr>
          <w:rFonts w:hint="eastAsia" w:ascii="仿宋" w:hAnsi="仿宋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现在以下两个方面：</w:t>
      </w:r>
      <w:r>
        <w:rPr>
          <w:rFonts w:hint="eastAsia" w:ascii="仿宋" w:hAnsi="仿宋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公开信息广度深度有待拓展，部分信息的公开方式不够灵活多样；</w:t>
      </w:r>
      <w:r>
        <w:rPr>
          <w:rFonts w:hint="eastAsia" w:ascii="仿宋" w:hAnsi="仿宋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2、对于转发上级政策的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解读质量还有待进一步提升，</w:t>
      </w:r>
      <w:r>
        <w:rPr>
          <w:rFonts w:hint="eastAsia" w:ascii="仿宋" w:hAnsi="仿宋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解读形式比较单一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560" w:lineRule="atLeast"/>
        <w:ind w:firstLine="640"/>
        <w:jc w:val="left"/>
        <w:rPr>
          <w:rFonts w:hint="eastAsia" w:ascii="仿宋" w:hAnsi="仿宋" w:eastAsia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改进措施：一</w:t>
      </w:r>
      <w:r>
        <w:rPr>
          <w:rFonts w:hint="eastAsia" w:ascii="仿宋" w:hAnsi="仿宋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继续加大信息公开力度。提前谋划信息公开要点，明确各个领域信息公开责任人，提高公众获知</w:t>
      </w:r>
      <w:r>
        <w:rPr>
          <w:rFonts w:hint="eastAsia" w:ascii="仿宋" w:hAnsi="仿宋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信息的便利度。二</w:t>
      </w:r>
      <w:r>
        <w:rPr>
          <w:rFonts w:hint="eastAsia" w:ascii="仿宋" w:hAnsi="仿宋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加强政策解读。加强解读回应，拓宽政策解读覆盖领域，提高图文、图表、视频等形式解读材料的比例，提升可读性。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34"/>
        <w:jc w:val="both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（一）政府信息处理费收取情况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34"/>
        <w:jc w:val="both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国务院办公厅印发的《政府信息公开信息处理费管理办法》关于政府信息公开信息处理费收取工作的有关规定，我局在2023年度没有收到超过一定数量或频次范围的政府信息公开申请，也未对申请人收取政府信息处理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（二）议题案办理情况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2023年，我局主动公开、依申请公开政府信息均未收取任何检索、复制、邮寄等费用。较好落实了政务公开工作要点，全年办理市区人大议案代表建议案和政协提案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件，其中主办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协办2件，都按规定时限完成回复和走访，主办件均做到了走访率、回复率、满意率100%。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</w:rPr>
        <w:t>重点领域政府信息公开情况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right="0" w:rightChars="0" w:firstLine="60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A"/>
          <w:spacing w:val="0"/>
          <w:sz w:val="30"/>
          <w:szCs w:val="30"/>
          <w:shd w:val="clear" w:fill="FFFFFF"/>
          <w:lang w:val="en-US" w:eastAsia="zh-CN"/>
        </w:rPr>
        <w:t>2023年，武汉市生态环境局硚口区分局在涉及环境执法、环境监测、环评批复等重点领域公开信息共39条。</w:t>
      </w:r>
    </w:p>
    <w:p>
      <w:pPr>
        <w:adjustRightInd w:val="0"/>
        <w:snapToGrid w:val="0"/>
        <w:spacing w:line="560" w:lineRule="atLeast"/>
        <w:ind w:firstLine="640"/>
        <w:rPr>
          <w:rFonts w:ascii="仿宋" w:hAnsi="仿宋" w:cs="宋体"/>
          <w:kern w:val="0"/>
          <w:szCs w:val="32"/>
        </w:rPr>
      </w:pPr>
    </w:p>
    <w:p>
      <w:pPr>
        <w:adjustRightInd w:val="0"/>
        <w:snapToGrid w:val="0"/>
        <w:spacing w:line="560" w:lineRule="atLeast"/>
        <w:ind w:firstLine="640"/>
        <w:rPr>
          <w:rFonts w:ascii="仿宋" w:hAnsi="仿宋" w:cs="宋体"/>
          <w:kern w:val="0"/>
          <w:szCs w:val="32"/>
        </w:rPr>
      </w:pPr>
    </w:p>
    <w:p>
      <w:pPr>
        <w:adjustRightInd w:val="0"/>
        <w:snapToGrid w:val="0"/>
        <w:spacing w:line="560" w:lineRule="atLeast"/>
        <w:ind w:firstLine="640"/>
        <w:jc w:val="right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武汉市生态环境局硚口区分局</w:t>
      </w:r>
    </w:p>
    <w:p>
      <w:pPr>
        <w:adjustRightInd w:val="0"/>
        <w:snapToGrid w:val="0"/>
        <w:spacing w:line="560" w:lineRule="atLeast"/>
        <w:ind w:right="720" w:firstLine="640"/>
        <w:jc w:val="right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2023</w:t>
      </w:r>
      <w:r>
        <w:rPr>
          <w:rFonts w:hint="eastAsia" w:ascii="仿宋" w:hAnsi="仿宋" w:cs="宋体"/>
          <w:kern w:val="0"/>
          <w:szCs w:val="32"/>
        </w:rPr>
        <w:t>年1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2</w:t>
      </w:r>
      <w:r>
        <w:rPr>
          <w:rFonts w:hint="eastAsia" w:ascii="仿宋" w:hAnsi="仿宋" w:cs="宋体"/>
          <w:kern w:val="0"/>
          <w:szCs w:val="32"/>
        </w:rPr>
        <w:t>月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31</w:t>
      </w:r>
      <w:r>
        <w:rPr>
          <w:rFonts w:hint="eastAsia" w:ascii="仿宋" w:hAnsi="仿宋" w:cs="宋体"/>
          <w:kern w:val="0"/>
          <w:szCs w:val="32"/>
        </w:rPr>
        <w:t>日</w:t>
      </w:r>
    </w:p>
    <w:p>
      <w:pPr>
        <w:adjustRightInd w:val="0"/>
        <w:snapToGrid w:val="0"/>
        <w:spacing w:line="560" w:lineRule="atLeast"/>
        <w:ind w:firstLine="640"/>
        <w:rPr>
          <w:rFonts w:ascii="仿宋" w:hAnsi="仿宋" w:cs="宋体"/>
          <w:kern w:val="0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588" w:bottom="1418" w:left="1588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F8BAB"/>
    <w:multiLevelType w:val="singleLevel"/>
    <w:tmpl w:val="93EF8B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29E4D6"/>
    <w:multiLevelType w:val="singleLevel"/>
    <w:tmpl w:val="9A29E4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49DAFA"/>
    <w:multiLevelType w:val="singleLevel"/>
    <w:tmpl w:val="1349DAF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E3AC08"/>
    <w:multiLevelType w:val="singleLevel"/>
    <w:tmpl w:val="52E3AC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2ZiY2M5NjI1Nzc4NTQ0OGM3ZDBiNTY0MzMzNTIifQ=="/>
  </w:docVars>
  <w:rsids>
    <w:rsidRoot w:val="00EF1C3A"/>
    <w:rsid w:val="00006D7B"/>
    <w:rsid w:val="00031C55"/>
    <w:rsid w:val="00054DCB"/>
    <w:rsid w:val="00061797"/>
    <w:rsid w:val="00071223"/>
    <w:rsid w:val="000805C2"/>
    <w:rsid w:val="000A450E"/>
    <w:rsid w:val="000B267E"/>
    <w:rsid w:val="000B4D92"/>
    <w:rsid w:val="000E0308"/>
    <w:rsid w:val="000F2FEA"/>
    <w:rsid w:val="00106584"/>
    <w:rsid w:val="001277AF"/>
    <w:rsid w:val="0016161A"/>
    <w:rsid w:val="001B048A"/>
    <w:rsid w:val="001F52AF"/>
    <w:rsid w:val="00207D0B"/>
    <w:rsid w:val="0022269E"/>
    <w:rsid w:val="00223F04"/>
    <w:rsid w:val="00235C11"/>
    <w:rsid w:val="00250799"/>
    <w:rsid w:val="00257000"/>
    <w:rsid w:val="00265884"/>
    <w:rsid w:val="00267A51"/>
    <w:rsid w:val="00287590"/>
    <w:rsid w:val="00294FD1"/>
    <w:rsid w:val="00297965"/>
    <w:rsid w:val="002B48D2"/>
    <w:rsid w:val="002E0166"/>
    <w:rsid w:val="002F137A"/>
    <w:rsid w:val="00302392"/>
    <w:rsid w:val="00317777"/>
    <w:rsid w:val="003279E8"/>
    <w:rsid w:val="00350669"/>
    <w:rsid w:val="00362FA6"/>
    <w:rsid w:val="003704CA"/>
    <w:rsid w:val="00375354"/>
    <w:rsid w:val="003756DE"/>
    <w:rsid w:val="003A2AB4"/>
    <w:rsid w:val="003F55FD"/>
    <w:rsid w:val="00401938"/>
    <w:rsid w:val="004039AE"/>
    <w:rsid w:val="004057A1"/>
    <w:rsid w:val="00413D38"/>
    <w:rsid w:val="00453D9D"/>
    <w:rsid w:val="00465FD2"/>
    <w:rsid w:val="00490EDC"/>
    <w:rsid w:val="004A3012"/>
    <w:rsid w:val="004F275D"/>
    <w:rsid w:val="00506873"/>
    <w:rsid w:val="0052477F"/>
    <w:rsid w:val="00556EB6"/>
    <w:rsid w:val="00571460"/>
    <w:rsid w:val="00601DBF"/>
    <w:rsid w:val="00624E64"/>
    <w:rsid w:val="00633E1B"/>
    <w:rsid w:val="0065561B"/>
    <w:rsid w:val="006C0412"/>
    <w:rsid w:val="006C4E0F"/>
    <w:rsid w:val="006D24E8"/>
    <w:rsid w:val="006D73D9"/>
    <w:rsid w:val="006F5D72"/>
    <w:rsid w:val="006F7FA0"/>
    <w:rsid w:val="0074049E"/>
    <w:rsid w:val="00764118"/>
    <w:rsid w:val="00791DE9"/>
    <w:rsid w:val="007A7FCB"/>
    <w:rsid w:val="007B0C3C"/>
    <w:rsid w:val="007B3B57"/>
    <w:rsid w:val="007C670C"/>
    <w:rsid w:val="007D48CC"/>
    <w:rsid w:val="008004DE"/>
    <w:rsid w:val="008338BF"/>
    <w:rsid w:val="00845949"/>
    <w:rsid w:val="00852708"/>
    <w:rsid w:val="008668CC"/>
    <w:rsid w:val="00866933"/>
    <w:rsid w:val="00866F09"/>
    <w:rsid w:val="00867742"/>
    <w:rsid w:val="00874659"/>
    <w:rsid w:val="00875A2F"/>
    <w:rsid w:val="008A3E28"/>
    <w:rsid w:val="008B01C2"/>
    <w:rsid w:val="008C5B23"/>
    <w:rsid w:val="008D2732"/>
    <w:rsid w:val="008E728B"/>
    <w:rsid w:val="00903263"/>
    <w:rsid w:val="009074BE"/>
    <w:rsid w:val="00940115"/>
    <w:rsid w:val="00944C2D"/>
    <w:rsid w:val="009477AC"/>
    <w:rsid w:val="009707C9"/>
    <w:rsid w:val="009C59CC"/>
    <w:rsid w:val="009F017C"/>
    <w:rsid w:val="00A23C0B"/>
    <w:rsid w:val="00A269F5"/>
    <w:rsid w:val="00A31E14"/>
    <w:rsid w:val="00A50CB4"/>
    <w:rsid w:val="00A73667"/>
    <w:rsid w:val="00A73C23"/>
    <w:rsid w:val="00B12461"/>
    <w:rsid w:val="00B459B4"/>
    <w:rsid w:val="00B64AFF"/>
    <w:rsid w:val="00B662F7"/>
    <w:rsid w:val="00B72887"/>
    <w:rsid w:val="00B87C45"/>
    <w:rsid w:val="00BC7792"/>
    <w:rsid w:val="00C04904"/>
    <w:rsid w:val="00C134F7"/>
    <w:rsid w:val="00C659FF"/>
    <w:rsid w:val="00C72FC4"/>
    <w:rsid w:val="00C932BB"/>
    <w:rsid w:val="00CC15D4"/>
    <w:rsid w:val="00CE524A"/>
    <w:rsid w:val="00D13268"/>
    <w:rsid w:val="00D34609"/>
    <w:rsid w:val="00D46671"/>
    <w:rsid w:val="00D64741"/>
    <w:rsid w:val="00D81983"/>
    <w:rsid w:val="00DC423F"/>
    <w:rsid w:val="00DC53EC"/>
    <w:rsid w:val="00DE5796"/>
    <w:rsid w:val="00DE62E5"/>
    <w:rsid w:val="00E166D3"/>
    <w:rsid w:val="00E61C46"/>
    <w:rsid w:val="00EA0629"/>
    <w:rsid w:val="00EA62A9"/>
    <w:rsid w:val="00ED1436"/>
    <w:rsid w:val="00EE3B8F"/>
    <w:rsid w:val="00EF1C3A"/>
    <w:rsid w:val="00F01C75"/>
    <w:rsid w:val="00F62174"/>
    <w:rsid w:val="00F72260"/>
    <w:rsid w:val="00F751EB"/>
    <w:rsid w:val="00FA0FEB"/>
    <w:rsid w:val="00FA5C63"/>
    <w:rsid w:val="00FD618B"/>
    <w:rsid w:val="00FE10CC"/>
    <w:rsid w:val="051338AB"/>
    <w:rsid w:val="07750687"/>
    <w:rsid w:val="0C192323"/>
    <w:rsid w:val="0C6C454B"/>
    <w:rsid w:val="10831257"/>
    <w:rsid w:val="15A563D8"/>
    <w:rsid w:val="1EBA604A"/>
    <w:rsid w:val="21311861"/>
    <w:rsid w:val="242D3965"/>
    <w:rsid w:val="26EB3E67"/>
    <w:rsid w:val="27335167"/>
    <w:rsid w:val="2D825525"/>
    <w:rsid w:val="2EE97374"/>
    <w:rsid w:val="37C134DB"/>
    <w:rsid w:val="3AD012A5"/>
    <w:rsid w:val="42B1436A"/>
    <w:rsid w:val="451C5E07"/>
    <w:rsid w:val="49855974"/>
    <w:rsid w:val="4E144149"/>
    <w:rsid w:val="50C20896"/>
    <w:rsid w:val="512F0F13"/>
    <w:rsid w:val="57526051"/>
    <w:rsid w:val="5D213B4C"/>
    <w:rsid w:val="60A85068"/>
    <w:rsid w:val="62136C55"/>
    <w:rsid w:val="66630D48"/>
    <w:rsid w:val="66BC3D6A"/>
    <w:rsid w:val="67145DB8"/>
    <w:rsid w:val="6D0A40A8"/>
    <w:rsid w:val="6FD4099F"/>
    <w:rsid w:val="74AE5E2F"/>
    <w:rsid w:val="750A75B6"/>
    <w:rsid w:val="76912B5E"/>
    <w:rsid w:val="7E8D7A0C"/>
    <w:rsid w:val="7F5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4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1414</Words>
  <Characters>1468</Characters>
  <Lines>11</Lines>
  <Paragraphs>3</Paragraphs>
  <TotalTime>1119</TotalTime>
  <ScaleCrop>false</ScaleCrop>
  <LinksUpToDate>false</LinksUpToDate>
  <CharactersWithSpaces>1484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2020-01-07T09:04:00Z</dcterms:created>
  <dc:creator>Windows 用户</dc:creator>
  <cp:lastModifiedBy>豪豪</cp:lastModifiedBy>
  <cp:lastPrinted>2024-01-31T08:14:05Z</cp:lastPrinted>
  <dcterms:modified xsi:type="dcterms:W3CDTF">2024-01-31T08:14:46Z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6C9DF23F2D5946CE86D6DCACBD3799CB</vt:lpwstr>
  </property>
</Properties>
</file>