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32" w:lineRule="auto"/>
        <w:jc w:val="center"/>
        <w:rPr>
          <w:rFonts w:cs="方正小标宋_GBK" w:asciiTheme="majorEastAsia" w:hAnsiTheme="majorEastAsia" w:eastAsiaTheme="majorEastAsia"/>
          <w:b/>
          <w:bCs/>
          <w:color w:val="333333"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bCs/>
          <w:color w:val="333333"/>
          <w:sz w:val="44"/>
          <w:szCs w:val="44"/>
        </w:rPr>
        <w:t>硚口区大数据中心2021年度</w:t>
      </w:r>
    </w:p>
    <w:p>
      <w:pPr>
        <w:pStyle w:val="5"/>
        <w:widowControl/>
        <w:spacing w:line="432" w:lineRule="auto"/>
        <w:jc w:val="center"/>
        <w:rPr>
          <w:rFonts w:cs="方正小标宋_GBK" w:asciiTheme="majorEastAsia" w:hAnsiTheme="majorEastAsia" w:eastAsiaTheme="majorEastAsia"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bCs/>
          <w:color w:val="333333"/>
          <w:sz w:val="44"/>
          <w:szCs w:val="44"/>
        </w:rPr>
        <w:t>政府信息公开工作年度报告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总体情况</w:t>
      </w:r>
    </w:p>
    <w:p>
      <w:pPr>
        <w:pStyle w:val="5"/>
        <w:widowControl/>
        <w:spacing w:line="360" w:lineRule="auto"/>
        <w:ind w:firstLine="320" w:firstLineChars="100"/>
        <w:jc w:val="both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 xml:space="preserve"> </w:t>
      </w:r>
      <w:r>
        <w:rPr>
          <w:rFonts w:ascii="楷体" w:hAnsi="楷体" w:eastAsia="楷体" w:cs="楷体"/>
          <w:bCs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Cs/>
          <w:sz w:val="32"/>
          <w:szCs w:val="32"/>
        </w:rPr>
        <w:t>（一）政府信息主动公开情况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全面贯彻落实《信息公开条例》《湖北省2021年政务公开工作要点》《全区政府网站及信息公开主体单位职责分工表》等文件要求，区大数据中心切实加强组织领导，认真履行信息公开工作职责，严格落实信息公开审批制度，密切结合我中心机构职能、业务工作、项目建设等实际，按要求及时公开信息公开指南、2021年部门预算、2020 年部门决算、2021年工作总结和2022年工作计划，开展政府采购项目招投标意向公开，调整机构基本情况和领导信息，不断提高工作公开透明度，确保公开信息及时、高效、正确、完整。</w:t>
      </w:r>
    </w:p>
    <w:p>
      <w:pPr>
        <w:rPr>
          <w:rFonts w:ascii="楷体" w:hAnsi="楷体" w:eastAsia="楷体" w:cs="楷体"/>
          <w:bCs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bidi="ar"/>
        </w:rPr>
        <w:t xml:space="preserve"> </w:t>
      </w:r>
      <w:r>
        <w:rPr>
          <w:rFonts w:ascii="楷体" w:hAnsi="楷体" w:eastAsia="楷体" w:cs="楷体"/>
          <w:bCs/>
          <w:kern w:val="0"/>
          <w:sz w:val="32"/>
          <w:szCs w:val="32"/>
          <w:lang w:bidi="ar"/>
        </w:rPr>
        <w:t xml:space="preserve">   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bidi="ar"/>
        </w:rPr>
        <w:t>（二）政府信息依申请公开情况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本年度我中心收到依申请公开申请0件。</w:t>
      </w:r>
    </w:p>
    <w:p>
      <w:pPr>
        <w:ind w:left="480"/>
        <w:rPr>
          <w:rFonts w:ascii="楷体" w:hAnsi="楷体" w:eastAsia="楷体" w:cs="楷体"/>
          <w:bCs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bidi="ar"/>
        </w:rPr>
        <w:t xml:space="preserve"> （三）政府信息管理情况</w:t>
      </w:r>
    </w:p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我中心严格按照《区大数据中心信息公开制度》要求，严格履行科室负责人初审，分管领导审核，主要负责人把关的审核流程，保障“公开不涉密，涉密不公开”，确保政府信息公开工作严谨、细致、完善。</w:t>
      </w:r>
    </w:p>
    <w:p>
      <w:pPr>
        <w:rPr>
          <w:rFonts w:ascii="楷体" w:hAnsi="楷体" w:eastAsia="楷体" w:cs="楷体"/>
          <w:bCs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bidi="ar"/>
        </w:rPr>
        <w:t>（四）平台建设情况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区信息公开职责分工安排，我中心根据各单位需要，及时构建专题专栏，升级网站搜索引擎功能，整合服务资源，不断提升用户的满意度和体验感。今年以来完成网站升级改版，实现栏目更优化、检索更便利、信息关联更科学，构建了“学习贯彻十九届六中全会精神”、“宪法宣传周”等专题，组织全区各单位开展信息发布培训，节假日和重要时期加强人员巡检和系统检测，保障平台稳定运行。</w:t>
      </w:r>
    </w:p>
    <w:p>
      <w:pPr>
        <w:ind w:left="480"/>
        <w:rPr>
          <w:rFonts w:ascii="楷体" w:hAnsi="楷体" w:eastAsia="楷体" w:cs="楷体"/>
          <w:bCs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bidi="ar"/>
        </w:rPr>
        <w:t xml:space="preserve"> （五）监督保障情况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将政务公开工作纳入重要议事日程，党组会定期研究相关工作，明确分管领导，落实专人负责，严格依法依规开展信息公开工作。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我中心无行政许可、处罚、行政事业性收费等工作职责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7"/>
        <w:tblW w:w="84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　   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 　  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  <w:lang w:bidi="ar"/>
              </w:rPr>
              <w:t xml:space="preserve">        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　   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 　  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  <w:lang w:bidi="ar"/>
              </w:rPr>
              <w:t xml:space="preserve">        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630" w:firstLineChars="300"/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今年未收到和处理政府信息公开申请。</w:t>
      </w:r>
    </w:p>
    <w:tbl>
      <w:tblPr>
        <w:tblStyle w:val="7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</w:tbl>
    <w:p>
      <w:pPr>
        <w:widowControl/>
        <w:spacing w:line="432" w:lineRule="auto"/>
        <w:jc w:val="center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今年，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未收到行政复议相关诉求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0 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bidi="ar"/>
              </w:rPr>
              <w:t> 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5"/>
        <w:widowControl/>
        <w:numPr>
          <w:ilvl w:val="0"/>
          <w:numId w:val="2"/>
        </w:numPr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存在的主要问题及改进情况</w:t>
      </w:r>
    </w:p>
    <w:p>
      <w:pPr>
        <w:pStyle w:val="5"/>
        <w:widowControl/>
        <w:shd w:val="clear" w:color="auto" w:fill="FFFFFF"/>
        <w:spacing w:after="150"/>
        <w:ind w:firstLine="645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今年以来认真改进2020年信息公开工作中存在的问题与不足，根据我中心具体工作职责拟定,发布了区大数据中心信息公开指南，引导民众更快捷、更方便获取我中心的政务信息，公开依申请公开的电话、邮箱、申请表，明确依申请公开的方式方法、受理机构等，更加规范地开展依申请公开工作。完善党组监管制度，进一步夯实了信息公开发布审核流程，组织开展了丰富多样的保密工作培训，拟定工作秘密清单，强化工作人员保密责任意识，按照“以公开为原则，不公开为例外”的原则，确保“涉密不公开”。</w:t>
      </w:r>
    </w:p>
    <w:p>
      <w:pPr>
        <w:pStyle w:val="5"/>
        <w:widowControl/>
        <w:shd w:val="clear" w:color="auto" w:fill="FFFFFF"/>
        <w:spacing w:after="150"/>
        <w:ind w:firstLine="645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经认真自查，信息公开工作中还存在一些不足，除要求必须公开的事项外，主动公开业务工作的开展情况等简报信息还不够，下一步还需进一步提升主动公开的意识，确保信息公开质量，全方位展现我中心工作推进情况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5"/>
        <w:widowControl/>
        <w:shd w:val="clear" w:color="auto" w:fill="FFFFFF"/>
        <w:spacing w:after="150" w:line="560" w:lineRule="exact"/>
        <w:ind w:firstLine="646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2021年度我中心收取政府信息处理费为0元。</w:t>
      </w:r>
    </w:p>
    <w:p>
      <w:pPr>
        <w:pStyle w:val="5"/>
        <w:widowControl/>
        <w:shd w:val="clear" w:color="auto" w:fill="FFFFFF"/>
        <w:spacing w:after="150" w:line="560" w:lineRule="exact"/>
        <w:ind w:firstLine="646"/>
        <w:jc w:val="both"/>
        <w:rPr>
          <w:rFonts w:ascii="仿宋" w:hAnsi="仿宋" w:eastAsia="仿宋" w:cs="宋体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sz w:val="32"/>
          <w:szCs w:val="32"/>
        </w:rPr>
        <w:t>中心完成议题案办理工作共9件，其中主办件1件，均按时完成并及时递交办理情况。</w:t>
      </w:r>
    </w:p>
    <w:p>
      <w:pPr>
        <w:pStyle w:val="5"/>
        <w:widowControl/>
        <w:shd w:val="clear" w:color="auto" w:fill="FFFFFF"/>
        <w:spacing w:after="150" w:line="560" w:lineRule="exact"/>
        <w:ind w:firstLine="646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心认真落实政务公开工作要点，领导、电话等机构信息发生变化，第一时间进行修正，应公开的信息按时发布，保质保量完成《全区政府网站及信息公开主体单位职责分工表》中明确我中心履行的信息公开职责。</w:t>
      </w:r>
    </w:p>
    <w:p>
      <w:pPr>
        <w:pStyle w:val="5"/>
        <w:widowControl/>
        <w:shd w:val="clear" w:color="auto" w:fill="FFFFFF"/>
        <w:spacing w:after="150"/>
        <w:ind w:firstLine="645"/>
        <w:jc w:val="right"/>
        <w:rPr>
          <w:rFonts w:ascii="宋体" w:hAnsi="宋体" w:cs="宋体"/>
          <w:sz w:val="32"/>
          <w:szCs w:val="32"/>
        </w:rPr>
      </w:pPr>
    </w:p>
    <w:p>
      <w:pPr>
        <w:pStyle w:val="5"/>
        <w:widowControl/>
        <w:shd w:val="clear" w:color="auto" w:fill="FFFFFF"/>
        <w:spacing w:after="150"/>
        <w:ind w:firstLine="645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硚口区大数据中心</w:t>
      </w:r>
    </w:p>
    <w:p>
      <w:pPr>
        <w:pStyle w:val="5"/>
        <w:widowControl/>
        <w:shd w:val="clear" w:color="auto" w:fill="FFFFFF"/>
        <w:spacing w:after="150"/>
        <w:ind w:firstLine="2582" w:firstLineChars="807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2022年1月4日</w:t>
      </w:r>
    </w:p>
    <w:sectPr>
      <w:pgSz w:w="11906" w:h="16838"/>
      <w:pgMar w:top="1418" w:right="130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D9269E-26D2-4A9E-AC2E-BC98EC90F3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97A7D38-7D39-4945-85E3-DCB820DF4F65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16FA7BA7-3EB6-4DE8-945F-CBD69E90CE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966A8F-79C9-4C2D-BE9F-F5D73F3093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7519434-45E4-44E1-9A92-83B7FBFC976E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CC44"/>
    <w:multiLevelType w:val="singleLevel"/>
    <w:tmpl w:val="61C2CC4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C2DF41"/>
    <w:multiLevelType w:val="singleLevel"/>
    <w:tmpl w:val="61C2DF4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1350D5"/>
    <w:rsid w:val="001B763D"/>
    <w:rsid w:val="002F612F"/>
    <w:rsid w:val="00342207"/>
    <w:rsid w:val="003614DB"/>
    <w:rsid w:val="003E4DB3"/>
    <w:rsid w:val="004047DD"/>
    <w:rsid w:val="00462843"/>
    <w:rsid w:val="00543672"/>
    <w:rsid w:val="00581C87"/>
    <w:rsid w:val="00674BEC"/>
    <w:rsid w:val="00740764"/>
    <w:rsid w:val="00790C5D"/>
    <w:rsid w:val="00807931"/>
    <w:rsid w:val="009F7FEA"/>
    <w:rsid w:val="00B75A50"/>
    <w:rsid w:val="00B75D93"/>
    <w:rsid w:val="00B76510"/>
    <w:rsid w:val="00C51661"/>
    <w:rsid w:val="00D77C29"/>
    <w:rsid w:val="00DC5055"/>
    <w:rsid w:val="00E00C74"/>
    <w:rsid w:val="037320CB"/>
    <w:rsid w:val="04004EF8"/>
    <w:rsid w:val="06CF7ED6"/>
    <w:rsid w:val="06FA6E60"/>
    <w:rsid w:val="086801A2"/>
    <w:rsid w:val="09A352E0"/>
    <w:rsid w:val="0B8B215D"/>
    <w:rsid w:val="0C112F9A"/>
    <w:rsid w:val="0F9C0F4F"/>
    <w:rsid w:val="146F5CA6"/>
    <w:rsid w:val="159B205A"/>
    <w:rsid w:val="15D47192"/>
    <w:rsid w:val="18E050AA"/>
    <w:rsid w:val="1BD12DEE"/>
    <w:rsid w:val="238B1E27"/>
    <w:rsid w:val="246E2621"/>
    <w:rsid w:val="29503219"/>
    <w:rsid w:val="2B450A47"/>
    <w:rsid w:val="2BF338D3"/>
    <w:rsid w:val="2FBF2C75"/>
    <w:rsid w:val="30AB5A2D"/>
    <w:rsid w:val="3125306E"/>
    <w:rsid w:val="380214FF"/>
    <w:rsid w:val="38FA21B7"/>
    <w:rsid w:val="397119C0"/>
    <w:rsid w:val="3B1A7F23"/>
    <w:rsid w:val="3CF75976"/>
    <w:rsid w:val="4134182A"/>
    <w:rsid w:val="4357293E"/>
    <w:rsid w:val="43B96967"/>
    <w:rsid w:val="45AA6DA0"/>
    <w:rsid w:val="46363B2B"/>
    <w:rsid w:val="49AE303F"/>
    <w:rsid w:val="4C0A5A2D"/>
    <w:rsid w:val="4CFB1837"/>
    <w:rsid w:val="4DC705C3"/>
    <w:rsid w:val="50F466E0"/>
    <w:rsid w:val="51B7429F"/>
    <w:rsid w:val="528D3FD0"/>
    <w:rsid w:val="565407E9"/>
    <w:rsid w:val="58364056"/>
    <w:rsid w:val="59213FBF"/>
    <w:rsid w:val="5CEB512B"/>
    <w:rsid w:val="5E017D21"/>
    <w:rsid w:val="5FF349EE"/>
    <w:rsid w:val="6142198A"/>
    <w:rsid w:val="61CE24CF"/>
    <w:rsid w:val="6247168B"/>
    <w:rsid w:val="6CD03C12"/>
    <w:rsid w:val="6F203B97"/>
    <w:rsid w:val="71934041"/>
    <w:rsid w:val="7257693D"/>
    <w:rsid w:val="74D03906"/>
    <w:rsid w:val="79237B2C"/>
    <w:rsid w:val="79FB1236"/>
    <w:rsid w:val="7C4B256B"/>
    <w:rsid w:val="7DDE6DA7"/>
    <w:rsid w:val="7E316E9B"/>
    <w:rsid w:val="7EF828CB"/>
    <w:rsid w:val="7F8E4DF2"/>
    <w:rsid w:val="EEBF09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407</Words>
  <Characters>2322</Characters>
  <Lines>19</Lines>
  <Paragraphs>5</Paragraphs>
  <TotalTime>0</TotalTime>
  <ScaleCrop>false</ScaleCrop>
  <LinksUpToDate>false</LinksUpToDate>
  <CharactersWithSpaces>2724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qk</cp:lastModifiedBy>
  <dcterms:modified xsi:type="dcterms:W3CDTF">2022-01-17T03:29:04Z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777F53E91E564B3B96F5A1A435D08748</vt:lpwstr>
  </property>
</Properties>
</file>