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C4B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color w:val="333333"/>
          <w:sz w:val="44"/>
          <w:szCs w:val="44"/>
          <w:highlight w:val="none"/>
          <w:lang w:val="en-US" w:eastAsia="zh-CN"/>
        </w:rPr>
      </w:pPr>
      <w:r>
        <w:rPr>
          <w:rFonts w:hint="eastAsia" w:ascii="方正小标宋_GBK" w:hAnsi="方正小标宋_GBK" w:eastAsia="方正小标宋_GBK" w:cs="方正小标宋_GBK"/>
          <w:b w:val="0"/>
          <w:bCs w:val="0"/>
          <w:color w:val="333333"/>
          <w:sz w:val="44"/>
          <w:szCs w:val="44"/>
          <w:highlight w:val="none"/>
          <w:lang w:val="en-US" w:eastAsia="zh-CN"/>
        </w:rPr>
        <w:t>硚口区人民政府六角亭街道办事处</w:t>
      </w:r>
    </w:p>
    <w:p w14:paraId="62D4B6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333333"/>
          <w:sz w:val="44"/>
          <w:szCs w:val="44"/>
          <w:highlight w:val="none"/>
        </w:rPr>
      </w:pPr>
      <w:r>
        <w:rPr>
          <w:rFonts w:hint="eastAsia" w:ascii="方正小标宋_GBK" w:hAnsi="方正小标宋_GBK" w:eastAsia="方正小标宋_GBK" w:cs="方正小标宋_GBK"/>
          <w:b w:val="0"/>
          <w:bCs w:val="0"/>
          <w:color w:val="333333"/>
          <w:sz w:val="44"/>
          <w:szCs w:val="44"/>
          <w:highlight w:val="none"/>
          <w:u w:val="none"/>
          <w:lang w:val="en-US" w:eastAsia="zh-CN"/>
        </w:rPr>
        <w:t>2024</w:t>
      </w:r>
      <w:r>
        <w:rPr>
          <w:rFonts w:hint="eastAsia" w:ascii="方正小标宋_GBK" w:hAnsi="方正小标宋_GBK" w:eastAsia="方正小标宋_GBK" w:cs="方正小标宋_GBK"/>
          <w:b w:val="0"/>
          <w:bCs w:val="0"/>
          <w:color w:val="333333"/>
          <w:sz w:val="44"/>
          <w:szCs w:val="44"/>
          <w:highlight w:val="none"/>
          <w:lang w:val="en-US" w:eastAsia="zh-CN"/>
        </w:rPr>
        <w:t>年</w:t>
      </w:r>
      <w:r>
        <w:rPr>
          <w:rFonts w:hint="eastAsia" w:ascii="方正小标宋_GBK" w:hAnsi="方正小标宋_GBK" w:eastAsia="方正小标宋_GBK" w:cs="方正小标宋_GBK"/>
          <w:b w:val="0"/>
          <w:bCs w:val="0"/>
          <w:color w:val="333333"/>
          <w:sz w:val="44"/>
          <w:szCs w:val="44"/>
          <w:highlight w:val="none"/>
        </w:rPr>
        <w:t>政府信息公开工作年度报告</w:t>
      </w:r>
    </w:p>
    <w:p w14:paraId="605BFFA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333333"/>
          <w:sz w:val="44"/>
          <w:szCs w:val="44"/>
          <w:highlight w:val="none"/>
        </w:rPr>
      </w:pPr>
    </w:p>
    <w:p w14:paraId="671506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依据《中华人民共和国政府信息公开条例》（以下简称《政府信息公开条例》）第五十条和《关于印发中华人民共和国政府信息公开工作年度报告格式的通知》（国办公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2024年1月1日至2024年12月31日。如本报告有疑问，请联系：硚口区人民政府六角亭街道办事处，地址：硚口区六角亭街道利济北路155号，电话：027-85831762。</w:t>
      </w:r>
    </w:p>
    <w:p w14:paraId="56551F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highlight w:val="none"/>
          <w:shd w:val="clear" w:color="auto" w:fill="FFFFFF"/>
          <w:lang w:val="en-US" w:eastAsia="zh-CN"/>
        </w:rPr>
        <w:t>一、总体情况</w:t>
      </w:r>
    </w:p>
    <w:p w14:paraId="7E4E81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2024年以来，在区委、区政府正确领导下，我街坚持以习近平新时代中国特色社会主义思想为指导，全面贯彻党的二十大精神，认真贯彻落实《中华人民共和国政府信息公开条例》和省、市、区工作部署要求，加强组织领导，健全工作机构，围绕为群众办好事办实事，以公开促落实、促规范、促服务。</w:t>
      </w:r>
    </w:p>
    <w:p w14:paraId="70AE46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 w:hAnsi="楷体" w:eastAsia="楷体" w:cs="楷体"/>
          <w:i w:val="0"/>
          <w:iCs w:val="0"/>
          <w:caps w:val="0"/>
          <w:color w:val="000000"/>
          <w:spacing w:val="0"/>
          <w:sz w:val="32"/>
          <w:szCs w:val="32"/>
          <w:highlight w:val="none"/>
          <w:shd w:val="clear" w:color="auto" w:fill="FFFFFF"/>
          <w:lang w:val="en-US" w:eastAsia="zh-CN"/>
        </w:rPr>
      </w:pPr>
      <w:r>
        <w:rPr>
          <w:rFonts w:hint="eastAsia" w:ascii="楷体" w:hAnsi="楷体" w:eastAsia="楷体" w:cs="楷体"/>
          <w:i w:val="0"/>
          <w:iCs w:val="0"/>
          <w:caps w:val="0"/>
          <w:color w:val="000000"/>
          <w:spacing w:val="0"/>
          <w:sz w:val="32"/>
          <w:szCs w:val="32"/>
          <w:highlight w:val="none"/>
          <w:shd w:val="clear" w:color="auto" w:fill="FFFFFF"/>
          <w:lang w:val="en-US" w:eastAsia="zh-CN"/>
        </w:rPr>
        <w:t>（一）政府信息主动公开情况</w:t>
      </w:r>
    </w:p>
    <w:p w14:paraId="216068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2024年，六角亭街道办事处认真贯彻执行《中华人民共和国政府信息公开条例》及省、市、区有关信息公开工作要求，落实上级部门布置的工作任务，充分发挥区政府门户网站的第一平台作用，明确公示六角亭街道信息公开指南，及时公开各类信息。我街公开信息完整、规范，没有发生泄密事件。</w:t>
      </w:r>
    </w:p>
    <w:p w14:paraId="675A16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 w:hAnsi="楷体" w:eastAsia="楷体" w:cs="楷体"/>
          <w:i w:val="0"/>
          <w:iCs w:val="0"/>
          <w:caps w:val="0"/>
          <w:color w:val="000000"/>
          <w:spacing w:val="0"/>
          <w:sz w:val="32"/>
          <w:szCs w:val="32"/>
          <w:highlight w:val="none"/>
          <w:shd w:val="clear" w:color="auto" w:fill="FFFFFF"/>
          <w:lang w:val="en-US" w:eastAsia="zh-CN"/>
        </w:rPr>
      </w:pPr>
      <w:r>
        <w:rPr>
          <w:rFonts w:hint="eastAsia" w:ascii="楷体" w:hAnsi="楷体" w:eastAsia="楷体" w:cs="楷体"/>
          <w:i w:val="0"/>
          <w:iCs w:val="0"/>
          <w:caps w:val="0"/>
          <w:color w:val="000000"/>
          <w:spacing w:val="0"/>
          <w:sz w:val="32"/>
          <w:szCs w:val="32"/>
          <w:highlight w:val="none"/>
          <w:shd w:val="clear" w:color="auto" w:fill="FFFFFF"/>
          <w:lang w:val="en-US" w:eastAsia="zh-CN"/>
        </w:rPr>
        <w:t>（二）政府信息依申请公开情况</w:t>
      </w:r>
    </w:p>
    <w:p w14:paraId="2DE58B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本年度，我街未收到信息公开申请，不存在因信息公开工作被申请行政复议、行政诉讼的情形。</w:t>
      </w:r>
    </w:p>
    <w:p w14:paraId="7FF8D7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 w:hAnsi="楷体" w:eastAsia="楷体" w:cs="楷体"/>
          <w:i w:val="0"/>
          <w:iCs w:val="0"/>
          <w:caps w:val="0"/>
          <w:color w:val="000000"/>
          <w:spacing w:val="0"/>
          <w:sz w:val="32"/>
          <w:szCs w:val="32"/>
          <w:highlight w:val="none"/>
          <w:shd w:val="clear" w:color="auto" w:fill="FFFFFF"/>
          <w:lang w:val="en-US" w:eastAsia="zh-CN"/>
        </w:rPr>
      </w:pPr>
      <w:r>
        <w:rPr>
          <w:rFonts w:hint="eastAsia" w:ascii="楷体" w:hAnsi="楷体" w:eastAsia="楷体" w:cs="楷体"/>
          <w:i w:val="0"/>
          <w:iCs w:val="0"/>
          <w:caps w:val="0"/>
          <w:color w:val="000000"/>
          <w:spacing w:val="0"/>
          <w:sz w:val="32"/>
          <w:szCs w:val="32"/>
          <w:highlight w:val="none"/>
          <w:shd w:val="clear" w:color="auto" w:fill="FFFFFF"/>
          <w:lang w:val="en-US" w:eastAsia="zh-CN"/>
        </w:rPr>
        <w:t>（三）政府信息管理情况</w:t>
      </w:r>
    </w:p>
    <w:p w14:paraId="776117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我街主要领导高度重视政府信息公开工作，明确由街道党政综合办公室分管领导分管信息公开工作，街道党政综合办公室专人负责具体落实开展此项工作。街道政府信息公开工作分管领导及工作人员积极参加上级部门组织的各种政府信息公开会议、培训等，接受各方监督，进一步提高政府工作的透明度。</w:t>
      </w:r>
    </w:p>
    <w:p w14:paraId="315226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 w:hAnsi="楷体" w:eastAsia="楷体" w:cs="楷体"/>
          <w:i w:val="0"/>
          <w:iCs w:val="0"/>
          <w:caps w:val="0"/>
          <w:color w:val="000000"/>
          <w:spacing w:val="0"/>
          <w:sz w:val="32"/>
          <w:szCs w:val="32"/>
          <w:highlight w:val="none"/>
          <w:shd w:val="clear" w:color="auto" w:fill="FFFFFF"/>
          <w:lang w:val="en-US" w:eastAsia="zh-CN"/>
        </w:rPr>
      </w:pPr>
      <w:r>
        <w:rPr>
          <w:rFonts w:hint="eastAsia" w:ascii="楷体" w:hAnsi="楷体" w:eastAsia="楷体" w:cs="楷体"/>
          <w:i w:val="0"/>
          <w:iCs w:val="0"/>
          <w:caps w:val="0"/>
          <w:color w:val="000000"/>
          <w:spacing w:val="0"/>
          <w:sz w:val="32"/>
          <w:szCs w:val="32"/>
          <w:highlight w:val="none"/>
          <w:shd w:val="clear" w:color="auto" w:fill="FFFFFF"/>
          <w:lang w:val="en-US" w:eastAsia="zh-CN"/>
        </w:rPr>
        <w:t>（四）政府信息公开平台建设情况</w:t>
      </w:r>
    </w:p>
    <w:p w14:paraId="35210D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采取有效措施推进政府信息公开工作，继续优化线上网站栏目,加强政务公开网目录建设，并及时更新栏目内容，让群众更直观地了解更多基层政府信息。</w:t>
      </w:r>
    </w:p>
    <w:p w14:paraId="65069B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 w:hAnsi="楷体" w:eastAsia="楷体" w:cs="楷体"/>
          <w:i w:val="0"/>
          <w:iCs w:val="0"/>
          <w:caps w:val="0"/>
          <w:color w:val="000000"/>
          <w:spacing w:val="0"/>
          <w:sz w:val="32"/>
          <w:szCs w:val="32"/>
          <w:highlight w:val="none"/>
          <w:shd w:val="clear" w:color="auto" w:fill="FFFFFF"/>
          <w:lang w:val="en-US" w:eastAsia="zh-CN"/>
        </w:rPr>
      </w:pPr>
      <w:r>
        <w:rPr>
          <w:rFonts w:hint="eastAsia" w:ascii="楷体" w:hAnsi="楷体" w:eastAsia="楷体" w:cs="楷体"/>
          <w:i w:val="0"/>
          <w:iCs w:val="0"/>
          <w:caps w:val="0"/>
          <w:color w:val="000000"/>
          <w:spacing w:val="0"/>
          <w:sz w:val="32"/>
          <w:szCs w:val="32"/>
          <w:highlight w:val="none"/>
          <w:shd w:val="clear" w:color="auto" w:fill="FFFFFF"/>
          <w:lang w:val="en-US" w:eastAsia="zh-CN"/>
        </w:rPr>
        <w:t>（五）监督保障情况</w:t>
      </w:r>
    </w:p>
    <w:p w14:paraId="15E4ED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始终秉承“以监督促整改、以监督促规范、以监督促落实”的工作理念，落实常态化信息监督机制，每月接受上级部门检查网站工作完成情况，定期开展网站内容问题及错误信息整改工作，自觉接受社会各界监督，主动听取群众意见和建议，以评促建、以评促管、以评促用，确保政府网站与政务新媒体规范管理、有序运行。2024年度，我街及相关个人未因政务公开被责任追究。</w:t>
      </w:r>
    </w:p>
    <w:p w14:paraId="76EE3A83">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二、主动公开政府信息情况</w:t>
      </w:r>
    </w:p>
    <w:p w14:paraId="7E83EB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2024年度，我街全年共发布信息10篇：新闻动态7篇、2023年政府信息公开工作年度报告1篇、2023年度部门决算1篇、2024年度部门预算公开1篇。</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14:paraId="629D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4" w:space="0"/>
              <w:right w:val="single" w:color="auto" w:sz="8" w:space="0"/>
            </w:tcBorders>
            <w:shd w:val="clear" w:color="auto" w:fill="C6D9F1"/>
            <w:tcMar>
              <w:left w:w="57" w:type="dxa"/>
              <w:right w:w="57" w:type="dxa"/>
            </w:tcMar>
            <w:vAlign w:val="center"/>
          </w:tcPr>
          <w:p w14:paraId="2DAC8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14:paraId="4170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14:paraId="73A3A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14:paraId="50E19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4B7F6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4C5C3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14:paraId="4372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14:paraId="2FC97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2F4D5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single" w:color="auto" w:sz="4" w:space="0"/>
              <w:left w:val="nil"/>
              <w:bottom w:val="single" w:color="auto" w:sz="8" w:space="0"/>
              <w:right w:val="single" w:color="auto" w:sz="4" w:space="0"/>
            </w:tcBorders>
            <w:shd w:val="clear" w:color="auto" w:fill="auto"/>
            <w:tcMar>
              <w:left w:w="57" w:type="dxa"/>
              <w:right w:w="57" w:type="dxa"/>
            </w:tcMar>
            <w:vAlign w:val="center"/>
          </w:tcPr>
          <w:p w14:paraId="1F73F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4A070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0</w:t>
            </w:r>
          </w:p>
        </w:tc>
      </w:tr>
      <w:tr w14:paraId="5F3E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0395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670B4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14:paraId="23E7B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5A089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0</w:t>
            </w:r>
          </w:p>
        </w:tc>
      </w:tr>
      <w:tr w14:paraId="2ADF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2F60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14:paraId="28D5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6F8AB7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1BF8E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14:paraId="63EA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330F2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E392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ascii="宋体" w:hAnsi="宋体" w:eastAsia="宋体" w:cs="宋体"/>
                <w:sz w:val="21"/>
                <w:szCs w:val="21"/>
                <w:lang w:val="en-US" w:eastAsia="zh-CN"/>
              </w:rPr>
              <w:t>0</w:t>
            </w:r>
          </w:p>
        </w:tc>
      </w:tr>
      <w:tr w14:paraId="4CED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368B1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14:paraId="06D9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E429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2D04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14:paraId="4729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A100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ED5A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203</w:t>
            </w:r>
          </w:p>
        </w:tc>
      </w:tr>
      <w:tr w14:paraId="5BFA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FC85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8C16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14:paraId="400C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EEAD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14:paraId="3B17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4747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3F2C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14:paraId="195A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20FA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F5F723F">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14:paraId="2B27E5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333333"/>
          <w:kern w:val="0"/>
          <w:sz w:val="32"/>
          <w:szCs w:val="32"/>
          <w:lang w:val="en-US" w:eastAsia="zh-CN" w:bidi="ar"/>
        </w:rPr>
      </w:pPr>
      <w:r>
        <w:rPr>
          <w:rFonts w:hint="eastAsia" w:ascii="黑体" w:hAnsi="黑体" w:eastAsia="黑体" w:cs="黑体"/>
          <w:b w:val="0"/>
          <w:bCs w:val="0"/>
          <w:color w:val="333333"/>
          <w:kern w:val="0"/>
          <w:sz w:val="32"/>
          <w:szCs w:val="32"/>
          <w:lang w:val="en-US" w:eastAsia="zh-CN" w:bidi="ar"/>
        </w:rPr>
        <w:t>三、收到和处理政府信息公开申请情况</w:t>
      </w:r>
    </w:p>
    <w:p w14:paraId="0EAF29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t>2024年度我街未收到政府信息公开</w:t>
      </w:r>
      <w:bookmarkStart w:id="0" w:name="_GoBack"/>
      <w:bookmarkEnd w:id="0"/>
      <w:r>
        <w:rPr>
          <w:rFonts w:hint="eastAsia"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t>申请。</w:t>
      </w:r>
    </w:p>
    <w:tbl>
      <w:tblPr>
        <w:tblStyle w:val="8"/>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14:paraId="36CCF1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4" w:space="0"/>
              <w:bottom w:val="outset" w:color="auto" w:sz="6" w:space="0"/>
              <w:right w:val="single" w:color="auto" w:sz="8" w:space="0"/>
            </w:tcBorders>
            <w:shd w:val="clear" w:color="auto" w:fill="auto"/>
            <w:tcMar>
              <w:left w:w="108" w:type="dxa"/>
              <w:right w:w="108" w:type="dxa"/>
            </w:tcMar>
            <w:vAlign w:val="center"/>
          </w:tcPr>
          <w:p w14:paraId="056D5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14:paraId="035A1F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14:paraId="61371D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4" w:space="0"/>
              <w:bottom w:val="outset" w:color="auto" w:sz="6" w:space="0"/>
              <w:right w:val="single" w:color="auto" w:sz="8" w:space="0"/>
            </w:tcBorders>
            <w:shd w:val="clear" w:color="auto" w:fill="auto"/>
            <w:tcMar>
              <w:left w:w="108" w:type="dxa"/>
              <w:right w:w="108" w:type="dxa"/>
            </w:tcMar>
            <w:vAlign w:val="center"/>
          </w:tcPr>
          <w:p w14:paraId="05797B87">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14:paraId="077AF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14:paraId="0AC0C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14:paraId="49F3A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14:paraId="6D4605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92CF02F">
            <w:pPr>
              <w:jc w:val="left"/>
              <w:rPr>
                <w:rFonts w:hint="eastAsia" w:ascii="宋体" w:hAnsi="宋体" w:eastAsia="宋体" w:cs="宋体"/>
                <w:color w:val="333333"/>
                <w:sz w:val="21"/>
                <w:szCs w:val="21"/>
              </w:rPr>
            </w:pPr>
          </w:p>
        </w:tc>
        <w:tc>
          <w:tcPr>
            <w:tcW w:w="3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DC3B2">
            <w:pPr>
              <w:jc w:val="left"/>
              <w:rPr>
                <w:rFonts w:hint="eastAsia" w:ascii="宋体" w:hAnsi="宋体" w:eastAsia="宋体" w:cs="宋体"/>
                <w:color w:val="333333"/>
                <w:sz w:val="21"/>
                <w:szCs w:val="21"/>
              </w:rPr>
            </w:pP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D7B2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14:paraId="4A315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A035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14:paraId="65E1F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A149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single" w:color="auto" w:sz="4" w:space="0"/>
              <w:bottom w:val="single" w:color="auto" w:sz="8" w:space="0"/>
              <w:right w:val="single" w:color="auto" w:sz="8" w:space="0"/>
            </w:tcBorders>
            <w:shd w:val="clear" w:color="auto" w:fill="auto"/>
            <w:vAlign w:val="center"/>
          </w:tcPr>
          <w:p w14:paraId="2EEEA6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14:paraId="27D9F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14:paraId="61A62294">
            <w:pPr>
              <w:jc w:val="left"/>
              <w:rPr>
                <w:rFonts w:hint="eastAsia" w:ascii="宋体" w:hAnsi="宋体" w:eastAsia="宋体" w:cs="宋体"/>
                <w:color w:val="333333"/>
                <w:sz w:val="21"/>
                <w:szCs w:val="21"/>
              </w:rPr>
            </w:pPr>
          </w:p>
        </w:tc>
      </w:tr>
      <w:tr w14:paraId="1E8DF8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FAB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90FB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0AD41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C44E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63711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single" w:color="auto" w:sz="4" w:space="0"/>
              <w:bottom w:val="single" w:color="auto" w:sz="8" w:space="0"/>
              <w:right w:val="single" w:color="auto" w:sz="8" w:space="0"/>
            </w:tcBorders>
            <w:shd w:val="clear" w:color="auto" w:fill="auto"/>
            <w:vAlign w:val="center"/>
          </w:tcPr>
          <w:p w14:paraId="184443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6A8B9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2D291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540415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893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7E36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1AC31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FD50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6E6A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single" w:color="auto" w:sz="4" w:space="0"/>
              <w:bottom w:val="single" w:color="auto" w:sz="8" w:space="0"/>
              <w:right w:val="single" w:color="auto" w:sz="8" w:space="0"/>
            </w:tcBorders>
            <w:shd w:val="clear" w:color="auto" w:fill="auto"/>
            <w:vAlign w:val="center"/>
          </w:tcPr>
          <w:p w14:paraId="4D482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EC92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0FEAB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27C51E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single" w:color="auto" w:sz="4" w:space="0"/>
              <w:left w:val="single" w:color="auto" w:sz="8" w:space="0"/>
              <w:bottom w:val="outset" w:color="auto" w:sz="6" w:space="0"/>
              <w:right w:val="single" w:color="auto" w:sz="8" w:space="0"/>
            </w:tcBorders>
            <w:shd w:val="clear" w:color="auto" w:fill="auto"/>
            <w:vAlign w:val="center"/>
          </w:tcPr>
          <w:p w14:paraId="7E87CD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single" w:color="auto" w:sz="4" w:space="0"/>
              <w:left w:val="nil"/>
              <w:bottom w:val="single" w:color="auto" w:sz="8" w:space="0"/>
              <w:right w:val="single" w:color="auto" w:sz="8" w:space="0"/>
            </w:tcBorders>
            <w:shd w:val="clear" w:color="auto" w:fill="auto"/>
            <w:vAlign w:val="center"/>
          </w:tcPr>
          <w:p w14:paraId="0C603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single" w:color="auto" w:sz="4" w:space="0"/>
              <w:left w:val="nil"/>
              <w:bottom w:val="single" w:color="auto" w:sz="8" w:space="0"/>
              <w:right w:val="single" w:color="auto" w:sz="8" w:space="0"/>
            </w:tcBorders>
            <w:shd w:val="clear" w:color="auto" w:fill="auto"/>
            <w:vAlign w:val="center"/>
          </w:tcPr>
          <w:p w14:paraId="7742C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14:paraId="2FB8FF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14:paraId="604C3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14:paraId="37A02D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73ED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D0F1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7CEC1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36010D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B00CA46">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5B06F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14:paraId="41B26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3B75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2285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DEE0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D0D0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0C04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504A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753C55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47"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5EFF01D">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455A5F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14:paraId="10269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14:paraId="1E3D5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0CBBD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7B4AA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304FD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31E97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3E0AF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3E79A6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69B1B7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6C084BE">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94DA639">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114BA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14:paraId="79B25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6D70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6945E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C5EE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7BC97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2757DE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2398B5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034B50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677BB0F">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53901BE1">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0B975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14:paraId="4B8CF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3B261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85B2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788CE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FD1F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3703F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3AD76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2AF815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CD413C0">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1648F3D">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6019DC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14:paraId="00104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AEC8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6D525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356AA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0D6D9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282F6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21C31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2945AB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CDAC0CB">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50C9066">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1ED7E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14:paraId="7BEC0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6FC80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D7D7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745A6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B53F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06604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2FC7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36B8E4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753391B">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31B49D74">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1163F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14:paraId="3E254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6DB6A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5EE22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7F0C6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BFF9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199F7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78798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769281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77EB22F">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9A5BA11">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45C9B6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14:paraId="38A84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859C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73978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7FE6B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2D22B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071395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3D61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1A381A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CF59E8E">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7EDBFBE">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054B7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14:paraId="66154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0CFCF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63642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39E3E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375E3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70DC3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5723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2296DE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22F06ED">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4C3F6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14:paraId="5E711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14:paraId="180EF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30FCE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0434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A495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2F939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794D6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67DB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3B0BCA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E440013">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D9B221A">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7412A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14:paraId="3B8FA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2B311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65B39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5A9D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EAAB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275BE3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6F816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14:paraId="7077E1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6047572">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BDB5A35">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7F569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14:paraId="24686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1E0A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7A14A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14:paraId="7721B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65D07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top"/>
          </w:tcPr>
          <w:p w14:paraId="7046F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36423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14:paraId="40F039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5859BB3">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19DC4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14:paraId="7C43D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14:paraId="7D9E32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FF32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top"/>
          </w:tcPr>
          <w:p w14:paraId="381782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380E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2D29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14:paraId="1BC14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7D529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248A65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B81E04D">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29DC1BD3">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38D9A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14:paraId="6CF5A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626BC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7ECD4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4734F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01CDF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14:paraId="1E37C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7D3F43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15AD43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84C6A24">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0BEBFEFB">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17596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14:paraId="37ED47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1575E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06E7E9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763D8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34298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14:paraId="65521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0496E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0DE2E6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2780EE0">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2B8ABC5F">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3851F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14:paraId="71FC1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08647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3CA1B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100BE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08A20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14:paraId="1D60A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top"/>
          </w:tcPr>
          <w:p w14:paraId="1C789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771272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838D2A6">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B851482">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14:paraId="5D96D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14:paraId="12E6B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14:paraId="4D1F0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top"/>
          </w:tcPr>
          <w:p w14:paraId="74ACB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14:paraId="1F9E1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14:paraId="464F5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14:paraId="5D574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14:paraId="7D53F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42A014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1ABEAE7">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14:paraId="4CB3A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14:paraId="44A60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1CD4D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D7F9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4AC2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3852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3B00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148F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5DFCC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14:paraId="57702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04C776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AA97170">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14AA73DC">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00811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78EC8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06AF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5E3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F9CD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8EFF5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4C31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20093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14:paraId="5BFC7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146EAC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BE3D1AE">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49213BF5">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6C5E2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14:paraId="4F61ED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D3F3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C19A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D2F5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AF58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19775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440F1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774A83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DACBB86">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2E8CDD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14:paraId="5830E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E7D3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BEDE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6DBB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C143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3712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04E94D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42DE55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236EC3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14:paraId="77601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EEE3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85CE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CDBA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B045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F5B8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14:paraId="16718B39">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14:paraId="738039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14:paraId="7501F5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2024年度我街不存在因政府信息公开工作被申请行政复议、行政诉讼的情况。</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5"/>
        <w:gridCol w:w="615"/>
        <w:gridCol w:w="622"/>
        <w:gridCol w:w="615"/>
        <w:gridCol w:w="615"/>
        <w:gridCol w:w="615"/>
        <w:gridCol w:w="615"/>
        <w:gridCol w:w="622"/>
      </w:tblGrid>
      <w:tr w14:paraId="2B56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0F3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84796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14:paraId="6B95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14:paraId="38FE6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14:paraId="4C528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7441A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D60F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14:paraId="1F189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6DF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202F6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A2F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A6F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5A5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14:paraId="1071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BEA2F">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0B4A2">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147EE2">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72F7F">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56FAB">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C9F8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2B0763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3A612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43425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113F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14:paraId="51099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5EE1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7FDE1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2BD3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84C1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44EF1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E2C6D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174DD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A36A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1FC087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F974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6BA36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93B0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14:paraId="4862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5882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lang w:val="en-US" w:eastAsia="zh-CN"/>
              </w:rPr>
            </w:pPr>
            <w:r>
              <w:rPr>
                <w:rFonts w:hint="eastAsia" w:ascii="宋体" w:hAnsi="宋体" w:eastAsia="宋体" w:cs="宋体"/>
                <w:color w:val="333333"/>
                <w:kern w:val="2"/>
                <w:sz w:val="21"/>
                <w:szCs w:val="21"/>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004E0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66E59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7B19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A983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2C6B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CB00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8001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314A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D5EC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488F0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D994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298B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B029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szCs w:val="21"/>
              </w:rPr>
            </w:pPr>
            <w:r>
              <w:rPr>
                <w:rFonts w:hint="eastAsia" w:ascii="宋体" w:hAnsi="宋体" w:eastAsia="宋体" w:cs="宋体"/>
                <w:color w:val="333333"/>
                <w:kern w:val="2"/>
                <w:sz w:val="21"/>
                <w:szCs w:val="21"/>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47C3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0</w:t>
            </w:r>
          </w:p>
        </w:tc>
      </w:tr>
    </w:tbl>
    <w:p w14:paraId="55AB80A9">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存在的主要问题及改进情况</w:t>
      </w:r>
    </w:p>
    <w:p w14:paraId="456153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针对上年度信息公开及时性不足的问题，我街加强信息公开工作人员与业务部门的衔接和沟通，努力将信息收集与公开同步进行，确保信息公开的及时、准确、全面。加强对信息公开工作人员的培训，开展多种形式的学习交流，推进信息公开工作的持续深入开展。</w:t>
      </w:r>
    </w:p>
    <w:p w14:paraId="025C20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2024年，我街政府信息公开工作仍存在一些问题和不足，主要表现在：一是政府信息公开的时效性有待增强二是政府信息公开程序不够规范，部分信息目录分类不清晰。</w:t>
      </w:r>
    </w:p>
    <w:p w14:paraId="51CED6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结合工作中存在问题，2025年我街将采取以下措施加以改进：一是提升工作能力，夯实基础。紧紧围绕实施政府信息公开工作，多渠道、多形式向社会和广大群众深入宣传政府信息公开工作，努力增强上级、部门之间的沟通协调和衔接，不断优化服务。二是围绕突出问题，狠抓落实。深入分析存在的不足和原因，制定切实可行的整改措施，完善相关的制度，持续加大政策解读力度，实现信息公开标准化、规范化。</w:t>
      </w:r>
    </w:p>
    <w:p w14:paraId="1399ABD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highlight w:val="none"/>
        </w:rPr>
      </w:pPr>
      <w:r>
        <w:rPr>
          <w:rFonts w:hint="eastAsia" w:ascii="黑体" w:hAnsi="黑体" w:eastAsia="黑体" w:cs="黑体"/>
          <w:b w:val="0"/>
          <w:bCs w:val="0"/>
          <w:color w:val="333333"/>
          <w:sz w:val="32"/>
          <w:szCs w:val="32"/>
          <w:highlight w:val="none"/>
        </w:rPr>
        <w:t>六、其他需要报告的事项</w:t>
      </w:r>
    </w:p>
    <w:p w14:paraId="486E4D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2024年度，我街收取政府信息处理费0元。</w:t>
      </w:r>
    </w:p>
    <w:p w14:paraId="5C6B52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2024年度，我街已公开执法统计年报以及相应处置情况。</w:t>
      </w:r>
    </w:p>
    <w:p w14:paraId="2A0C72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highlight w:val="none"/>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2024年度，我街严格落实政府信息公开有关要求，在硚口区门户网站街道动态一栏上共发布10篇文章，涉及城市管理、民生服务、公益事业建设等多个方面。</w:t>
      </w:r>
    </w:p>
    <w:p w14:paraId="6A94DD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000000"/>
          <w:spacing w:val="0"/>
          <w:sz w:val="32"/>
          <w:szCs w:val="32"/>
          <w:shd w:val="clear" w:color="auto" w:fill="FFFFFF"/>
          <w:lang w:val="en-US" w:eastAsia="zh-CN"/>
        </w:rPr>
      </w:pPr>
    </w:p>
    <w:p w14:paraId="61FA6F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000000"/>
          <w:spacing w:val="0"/>
          <w:sz w:val="32"/>
          <w:szCs w:val="32"/>
          <w:shd w:val="clear" w:color="auto" w:fill="FFFFFF"/>
          <w:lang w:val="en-US" w:eastAsia="zh-CN"/>
        </w:rPr>
      </w:pPr>
    </w:p>
    <w:p w14:paraId="3C1DDF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硚口区人民政府六角亭街道办事处</w:t>
      </w:r>
    </w:p>
    <w:p w14:paraId="6D133C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auto"/>
          <w:spacing w:val="0"/>
          <w:sz w:val="32"/>
          <w:szCs w:val="32"/>
          <w:highlight w:val="none"/>
          <w:shd w:val="clear" w:color="auto" w:fill="FFFFFF"/>
          <w:lang w:val="en-US" w:eastAsia="zh-CN"/>
        </w:rPr>
        <w:t>2025年1月</w:t>
      </w:r>
      <w:r>
        <w:rPr>
          <w:rFonts w:hint="eastAsia" w:ascii="仿宋" w:hAnsi="仿宋" w:eastAsia="仿宋" w:cs="仿宋"/>
          <w:i w:val="0"/>
          <w:iCs w:val="0"/>
          <w:caps w:val="0"/>
          <w:color w:val="auto"/>
          <w:spacing w:val="0"/>
          <w:sz w:val="32"/>
          <w:szCs w:val="32"/>
          <w:highlight w:val="none"/>
          <w:shd w:val="clear" w:color="auto" w:fill="FFFFFF"/>
          <w:lang w:val="en-US" w:eastAsia="zh-CN"/>
        </w:rPr>
        <w:t>20</w:t>
      </w:r>
      <w:r>
        <w:rPr>
          <w:rFonts w:hint="eastAsia" w:ascii="仿宋" w:hAnsi="仿宋" w:eastAsia="仿宋" w:cs="仿宋"/>
          <w:i w:val="0"/>
          <w:iCs w:val="0"/>
          <w:caps w:val="0"/>
          <w:color w:val="auto"/>
          <w:spacing w:val="0"/>
          <w:sz w:val="32"/>
          <w:szCs w:val="32"/>
          <w:highlight w:val="none"/>
          <w:shd w:val="clear" w:color="auto" w:fill="FFFFFF"/>
          <w:lang w:val="en-US" w:eastAsia="zh-CN"/>
        </w:rPr>
        <w:t>日</w:t>
      </w:r>
    </w:p>
    <w:sectPr>
      <w:footerReference r:id="rId3" w:type="default"/>
      <w:pgSz w:w="11906" w:h="16838"/>
      <w:pgMar w:top="1417" w:right="130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2DFE3A-68DB-4903-B4EA-64BA9485FC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55A8259A-F75C-4696-B67E-2FD46BC78470}"/>
  </w:font>
  <w:font w:name="方正小标宋简体">
    <w:panose1 w:val="03000509000000000000"/>
    <w:charset w:val="86"/>
    <w:family w:val="auto"/>
    <w:pitch w:val="default"/>
    <w:sig w:usb0="00000001" w:usb1="080E0000" w:usb2="00000000" w:usb3="00000000" w:csb0="00040000" w:csb1="00000000"/>
    <w:embedRegular r:id="rId3" w:fontKey="{1F4ADC8C-484A-4C99-9944-38901F01BE43}"/>
  </w:font>
  <w:font w:name="仿宋">
    <w:panose1 w:val="02010609060101010101"/>
    <w:charset w:val="86"/>
    <w:family w:val="auto"/>
    <w:pitch w:val="default"/>
    <w:sig w:usb0="800002BF" w:usb1="38CF7CFA" w:usb2="00000016" w:usb3="00000000" w:csb0="00040001" w:csb1="00000000"/>
    <w:embedRegular r:id="rId4" w:fontKey="{FD028A27-FD43-492F-9180-16A7FBFED357}"/>
  </w:font>
  <w:font w:name="楷体">
    <w:panose1 w:val="02010609060101010101"/>
    <w:charset w:val="86"/>
    <w:family w:val="auto"/>
    <w:pitch w:val="default"/>
    <w:sig w:usb0="800002BF" w:usb1="38CF7CFA" w:usb2="00000016" w:usb3="00000000" w:csb0="00040001" w:csb1="00000000"/>
    <w:embedRegular r:id="rId5" w:fontKey="{78039826-96C4-4232-AF05-B49D4F596E4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A6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4D0D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84D0D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01C53"/>
    <w:multiLevelType w:val="singleLevel"/>
    <w:tmpl w:val="85501C5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zc4NzIyMWRiZmFiNTBiY2EyZWQ0ODExZTFiMTgifQ=="/>
  </w:docVars>
  <w:rsids>
    <w:rsidRoot w:val="238B1E27"/>
    <w:rsid w:val="00321E2C"/>
    <w:rsid w:val="01423F24"/>
    <w:rsid w:val="01B446F6"/>
    <w:rsid w:val="01EA0A1C"/>
    <w:rsid w:val="026E6F9B"/>
    <w:rsid w:val="030654B3"/>
    <w:rsid w:val="033D47FE"/>
    <w:rsid w:val="0399412E"/>
    <w:rsid w:val="045905A7"/>
    <w:rsid w:val="058A71DA"/>
    <w:rsid w:val="08031F33"/>
    <w:rsid w:val="08E31AC0"/>
    <w:rsid w:val="099401D2"/>
    <w:rsid w:val="09F255B3"/>
    <w:rsid w:val="0C1E5223"/>
    <w:rsid w:val="0D9E2637"/>
    <w:rsid w:val="0DC9777B"/>
    <w:rsid w:val="0EFA4090"/>
    <w:rsid w:val="0F492922"/>
    <w:rsid w:val="11586E4C"/>
    <w:rsid w:val="11BC387F"/>
    <w:rsid w:val="133B41FB"/>
    <w:rsid w:val="13912AE9"/>
    <w:rsid w:val="15032E76"/>
    <w:rsid w:val="15E05B30"/>
    <w:rsid w:val="170D246B"/>
    <w:rsid w:val="18297247"/>
    <w:rsid w:val="18910E95"/>
    <w:rsid w:val="18BE0065"/>
    <w:rsid w:val="1B4D379A"/>
    <w:rsid w:val="1BC04329"/>
    <w:rsid w:val="1CAC2742"/>
    <w:rsid w:val="1D57232D"/>
    <w:rsid w:val="1E4A0464"/>
    <w:rsid w:val="1EED23AC"/>
    <w:rsid w:val="1F3877EB"/>
    <w:rsid w:val="1FF4722A"/>
    <w:rsid w:val="20D15CD1"/>
    <w:rsid w:val="21BA00A8"/>
    <w:rsid w:val="223F0922"/>
    <w:rsid w:val="224D19E7"/>
    <w:rsid w:val="238B1E27"/>
    <w:rsid w:val="23AB5501"/>
    <w:rsid w:val="246E2621"/>
    <w:rsid w:val="25E44CFA"/>
    <w:rsid w:val="275B723E"/>
    <w:rsid w:val="28240813"/>
    <w:rsid w:val="28AA3182"/>
    <w:rsid w:val="29295620"/>
    <w:rsid w:val="2CE210D6"/>
    <w:rsid w:val="2D0926B1"/>
    <w:rsid w:val="2F154177"/>
    <w:rsid w:val="32FF6838"/>
    <w:rsid w:val="332045DD"/>
    <w:rsid w:val="33EF31E8"/>
    <w:rsid w:val="349D0E96"/>
    <w:rsid w:val="36AE1139"/>
    <w:rsid w:val="379E73FF"/>
    <w:rsid w:val="37C201EF"/>
    <w:rsid w:val="380214FF"/>
    <w:rsid w:val="397119C0"/>
    <w:rsid w:val="3B3A1AF4"/>
    <w:rsid w:val="3C3E5CA8"/>
    <w:rsid w:val="3C6359B0"/>
    <w:rsid w:val="3CFB0E50"/>
    <w:rsid w:val="3D932E36"/>
    <w:rsid w:val="3D9F653F"/>
    <w:rsid w:val="3DA60DBB"/>
    <w:rsid w:val="3E0B4CF5"/>
    <w:rsid w:val="3F7F0458"/>
    <w:rsid w:val="3FCA4B24"/>
    <w:rsid w:val="40316936"/>
    <w:rsid w:val="40C54605"/>
    <w:rsid w:val="41634D4B"/>
    <w:rsid w:val="421F738E"/>
    <w:rsid w:val="425703DB"/>
    <w:rsid w:val="42731488"/>
    <w:rsid w:val="437F115C"/>
    <w:rsid w:val="438738A2"/>
    <w:rsid w:val="43BD7BCF"/>
    <w:rsid w:val="43F5289F"/>
    <w:rsid w:val="441A05C0"/>
    <w:rsid w:val="46080139"/>
    <w:rsid w:val="473311E6"/>
    <w:rsid w:val="473C53BE"/>
    <w:rsid w:val="47A125F4"/>
    <w:rsid w:val="493279A7"/>
    <w:rsid w:val="4941408E"/>
    <w:rsid w:val="4A1C7B64"/>
    <w:rsid w:val="4B1A6D6D"/>
    <w:rsid w:val="4B5217BF"/>
    <w:rsid w:val="4C7D362F"/>
    <w:rsid w:val="4CCF19B1"/>
    <w:rsid w:val="4F740466"/>
    <w:rsid w:val="5003209D"/>
    <w:rsid w:val="503E4CDE"/>
    <w:rsid w:val="512526AC"/>
    <w:rsid w:val="522D3402"/>
    <w:rsid w:val="52B17C4F"/>
    <w:rsid w:val="5447157B"/>
    <w:rsid w:val="545D53B3"/>
    <w:rsid w:val="55F35A65"/>
    <w:rsid w:val="565407E9"/>
    <w:rsid w:val="567809C3"/>
    <w:rsid w:val="56FC36A7"/>
    <w:rsid w:val="57A75A04"/>
    <w:rsid w:val="57AD0841"/>
    <w:rsid w:val="589D1393"/>
    <w:rsid w:val="59777658"/>
    <w:rsid w:val="5E767EDE"/>
    <w:rsid w:val="5E8B4BAE"/>
    <w:rsid w:val="5EE95BAF"/>
    <w:rsid w:val="5F011E9E"/>
    <w:rsid w:val="60806F7C"/>
    <w:rsid w:val="60C018E5"/>
    <w:rsid w:val="60E74968"/>
    <w:rsid w:val="61D67E68"/>
    <w:rsid w:val="61DE0274"/>
    <w:rsid w:val="62E06413"/>
    <w:rsid w:val="63ED120A"/>
    <w:rsid w:val="66805D9E"/>
    <w:rsid w:val="66BB3B6E"/>
    <w:rsid w:val="66CA7019"/>
    <w:rsid w:val="68060525"/>
    <w:rsid w:val="68CF6FA4"/>
    <w:rsid w:val="68FB72E9"/>
    <w:rsid w:val="6BD2684C"/>
    <w:rsid w:val="6D8A0CFE"/>
    <w:rsid w:val="6E3E3CA6"/>
    <w:rsid w:val="6EA14455"/>
    <w:rsid w:val="714125CE"/>
    <w:rsid w:val="72F773E8"/>
    <w:rsid w:val="73A40752"/>
    <w:rsid w:val="73F751C6"/>
    <w:rsid w:val="74886BCC"/>
    <w:rsid w:val="74BA691F"/>
    <w:rsid w:val="74D472B5"/>
    <w:rsid w:val="76747780"/>
    <w:rsid w:val="7686115E"/>
    <w:rsid w:val="7884521F"/>
    <w:rsid w:val="78ED6C51"/>
    <w:rsid w:val="79127676"/>
    <w:rsid w:val="79181E66"/>
    <w:rsid w:val="79515378"/>
    <w:rsid w:val="797F4BA6"/>
    <w:rsid w:val="79815C5D"/>
    <w:rsid w:val="79FB1236"/>
    <w:rsid w:val="7A1E11D9"/>
    <w:rsid w:val="7AF10BC1"/>
    <w:rsid w:val="7AF4420D"/>
    <w:rsid w:val="7BF90553"/>
    <w:rsid w:val="7DD21F3E"/>
    <w:rsid w:val="7E116F4D"/>
    <w:rsid w:val="7EBF3E8F"/>
    <w:rsid w:val="7F3E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1316</Words>
  <Characters>1371</Characters>
  <Lines>0</Lines>
  <Paragraphs>0</Paragraphs>
  <TotalTime>4276</TotalTime>
  <ScaleCrop>false</ScaleCrop>
  <LinksUpToDate>false</LinksUpToDate>
  <CharactersWithSpaces>1371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市民9要睡觉</cp:lastModifiedBy>
  <cp:lastPrinted>2025-01-22T09:11:55Z</cp:lastPrinted>
  <dcterms:modified xsi:type="dcterms:W3CDTF">2025-01-22T09:13:41Z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A23C6E8AC31944348975C8FC6A8EA825_13</vt:lpwstr>
  </property>
  <property fmtid="{D5CDD505-2E9C-101B-9397-08002B2CF9AE}" pid="4" name="KSOTemplateDocerSaveRecord">
    <vt:lpwstr>eyJoZGlkIjoiMDEyNzc4NzIyMWRiZmFiNTBiY2EyZWQ0ODExZTFiMTgiLCJ1c2VySWQiOiIzMDE4MzM0MDQifQ==</vt:lpwstr>
  </property>
</Properties>
</file>