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B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硚口区六角亭街道办事处2020年度政府信息公开工作年度报告</w:t>
      </w:r>
    </w:p>
    <w:p w14:paraId="747D6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CA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 w14:paraId="65A48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333333"/>
          <w:sz w:val="31"/>
          <w:szCs w:val="31"/>
          <w:shd w:val="clear" w:fill="FFFFFF"/>
        </w:rPr>
        <w:t>20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20年，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六角亭街道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办事处认真贯彻执行《中华人民共和国政府信息公开条例》及省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市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区有关信息公开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要求，坚持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“公开为常态，不公开为例外”，对拟公开的政府信息进行保密审查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认真落实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工作任务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，持续增强政府信息公开实效，进一步规范和丰富政府信息公开内容，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提高政务透明度，切实保障人民群众对政府信息的知情权。</w:t>
      </w:r>
    </w:p>
    <w:p w14:paraId="6BBA9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二、行政机关主动公开政府信息情况</w:t>
      </w:r>
    </w:p>
    <w:p w14:paraId="15DF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我街道办事处在武汉市硚口区人民政府门户网站更新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工作规划信息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条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财政预决算2条，街道动态13条，</w:t>
      </w:r>
      <w:r>
        <w:rPr>
          <w:rFonts w:hint="default" w:ascii="仿宋" w:hAnsi="仿宋" w:cs="仿宋"/>
          <w:sz w:val="32"/>
          <w:szCs w:val="32"/>
          <w:lang w:val="en-US" w:eastAsia="zh-CN"/>
        </w:rPr>
        <w:t>及时通过政府网站发布工作动态、人事任免、部门文件及规范性文件、政策解读、工作计划、规划、执行情况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2097"/>
        <w:gridCol w:w="1573"/>
        <w:gridCol w:w="1640"/>
      </w:tblGrid>
      <w:tr w14:paraId="42C3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3881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 w14:paraId="04D1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 w14:paraId="4547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 w14:paraId="1D1E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3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D1A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规范性文件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83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其他主动公开文件（含以本单位或本单位办公室名言正式签发的、除规范性文件以外的主动公开文件，可参考本单位政府信息公开平台“其他主动公开文件”栏目数据）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B25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1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709E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6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 w14:paraId="25D4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 w14:paraId="7C34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6BE7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1FA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7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50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6189</w:t>
            </w:r>
          </w:p>
        </w:tc>
      </w:tr>
      <w:tr w14:paraId="7582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0181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4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 w14:paraId="1FDB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B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 w14:paraId="3B0B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65DE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50B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F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</w:tr>
      <w:tr w14:paraId="0AA1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D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  <w:tr w14:paraId="2F8B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4D9A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F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 w14:paraId="45656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1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 w14:paraId="4AB6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2A4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B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83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 w14:paraId="49F6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2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  <w:p w14:paraId="2791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5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  <w:p w14:paraId="0FE7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58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2723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2A0BE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67.859379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</w:tr>
    </w:tbl>
    <w:p w14:paraId="5490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</w:p>
    <w:p w14:paraId="4640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三、行政机关收到和处理政府信息公开申请情况</w:t>
      </w:r>
    </w:p>
    <w:p w14:paraId="1B31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年硚口区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六角亭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街道办事处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未收到和处理政府信息公开申请。</w:t>
      </w:r>
    </w:p>
    <w:p w14:paraId="57487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四、因政府信息公开工作被申请行政复议、提起行政诉讼情况</w:t>
      </w:r>
    </w:p>
    <w:p w14:paraId="399DBCD8"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2020年六角亭街道未发生因政府信息公开申请行政复议、提起行政诉讼的情况。</w:t>
      </w:r>
    </w:p>
    <w:p w14:paraId="718064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2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政府信息公开工作存在的问题及改进情况</w:t>
      </w:r>
    </w:p>
    <w:p w14:paraId="4D49CD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2" w:firstLineChars="200"/>
        <w:jc w:val="both"/>
        <w:textAlignment w:val="auto"/>
        <w:rPr>
          <w:rFonts w:hint="eastAsia" w:ascii="仿宋" w:hAnsi="仿宋" w:cs="仿宋"/>
          <w:b/>
          <w:bCs/>
          <w:color w:val="333333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cs="仿宋"/>
          <w:b/>
          <w:bCs/>
          <w:color w:val="333333"/>
          <w:sz w:val="31"/>
          <w:szCs w:val="31"/>
          <w:shd w:val="clear" w:fill="FFFFFF"/>
          <w:lang w:eastAsia="zh-CN"/>
        </w:rPr>
        <w:t>一是</w:t>
      </w:r>
      <w:r>
        <w:rPr>
          <w:rFonts w:ascii="仿宋" w:hAnsi="仿宋" w:eastAsia="仿宋" w:cs="仿宋"/>
          <w:b/>
          <w:bCs/>
          <w:color w:val="333333"/>
          <w:sz w:val="31"/>
          <w:szCs w:val="31"/>
          <w:shd w:val="clear" w:fill="FFFFFF"/>
        </w:rPr>
        <w:t>公开内容需要</w:t>
      </w:r>
      <w:r>
        <w:rPr>
          <w:rFonts w:hint="eastAsia" w:ascii="仿宋" w:hAnsi="仿宋" w:cs="仿宋"/>
          <w:b/>
          <w:bCs/>
          <w:color w:val="333333"/>
          <w:sz w:val="31"/>
          <w:szCs w:val="31"/>
          <w:shd w:val="clear" w:fill="FFFFFF"/>
          <w:lang w:eastAsia="zh-CN"/>
        </w:rPr>
        <w:t>进一步拓面提质。</w:t>
      </w:r>
    </w:p>
    <w:p w14:paraId="25B7C9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进一步规范信息公开的规范性，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根据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实际工作需要，采取多样化的公开形式，努力做到政府信息公开的内容不断充实和完善，提高政务公开水平</w:t>
      </w: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，</w:t>
      </w:r>
    </w:p>
    <w:p w14:paraId="17F661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2" w:firstLineChars="200"/>
        <w:jc w:val="both"/>
        <w:textAlignment w:val="auto"/>
        <w:rPr>
          <w:rFonts w:hint="eastAsia" w:ascii="仿宋" w:hAnsi="仿宋" w:cs="仿宋"/>
          <w:b/>
          <w:bCs/>
          <w:color w:val="333333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cs="仿宋"/>
          <w:b/>
          <w:bCs/>
          <w:color w:val="333333"/>
          <w:sz w:val="31"/>
          <w:szCs w:val="31"/>
          <w:shd w:val="clear" w:fill="FFFFFF"/>
          <w:lang w:eastAsia="zh-CN"/>
        </w:rPr>
        <w:t>二是政务公开队伍建设还需加强。</w:t>
      </w:r>
    </w:p>
    <w:p w14:paraId="4640A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cs="仿宋"/>
          <w:color w:val="333333"/>
          <w:sz w:val="31"/>
          <w:szCs w:val="31"/>
          <w:shd w:val="clear" w:fill="FFFFFF"/>
          <w:lang w:eastAsia="zh-CN"/>
        </w:rPr>
        <w:t>积极开展政府信息公开业务培训，不断扩大政务信息工作人员队伍，提高政务信息工作人员素质，增强处理信息的能力，提高信息质量，确保我街信息公开工作顺利开展。</w:t>
      </w:r>
    </w:p>
    <w:p w14:paraId="3AC70D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2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其他需要报告的事项</w:t>
      </w:r>
    </w:p>
    <w:p w14:paraId="62D6FF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5"/>
        <w:jc w:val="left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" w:hAnsi="仿宋" w:eastAsia="仿宋" w:cs="仿宋"/>
          <w:color w:val="000000"/>
          <w:sz w:val="31"/>
          <w:szCs w:val="31"/>
        </w:rPr>
        <w:t>2020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年，我街承办市、区级议提案共</w:t>
      </w:r>
      <w:r>
        <w:rPr>
          <w:rFonts w:hint="eastAsia" w:ascii="仿宋" w:hAnsi="仿宋" w:cs="仿宋"/>
          <w:color w:val="000000"/>
          <w:sz w:val="31"/>
          <w:szCs w:val="31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件，</w:t>
      </w:r>
      <w:r>
        <w:rPr>
          <w:rFonts w:hint="eastAsia" w:ascii="仿宋" w:hAnsi="仿宋" w:cs="仿宋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件主办，</w:t>
      </w:r>
      <w:r>
        <w:rPr>
          <w:rFonts w:hint="eastAsia" w:ascii="仿宋" w:hAnsi="仿宋" w:cs="仿宋"/>
          <w:color w:val="000000"/>
          <w:sz w:val="31"/>
          <w:szCs w:val="31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件协办，主办案件为区人大建议案“关于拆除64中顺道分校违建商铺的建议”</w:t>
      </w:r>
      <w:r>
        <w:rPr>
          <w:rFonts w:hint="eastAsia" w:ascii="仿宋" w:hAnsi="仿宋" w:cs="仿宋"/>
          <w:color w:val="000000"/>
          <w:sz w:val="31"/>
          <w:szCs w:val="31"/>
          <w:lang w:eastAsia="zh-CN"/>
        </w:rPr>
        <w:t>、“关于加快南巷片区改造的建议”、“关于民意社区港务局宿舍墙面改造的建议”、“关于有效防范高层住宅楼高空抛物坠物隐患风险的建议”。</w:t>
      </w:r>
      <w:r>
        <w:rPr>
          <w:rFonts w:hint="eastAsia" w:ascii="仿宋" w:hAnsi="仿宋" w:cs="仿宋"/>
          <w:color w:val="000000"/>
          <w:sz w:val="31"/>
          <w:szCs w:val="31"/>
          <w:lang w:val="en-US" w:eastAsia="zh-CN"/>
        </w:rPr>
        <w:t>15件议题案均按照相关要求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办理</w:t>
      </w:r>
      <w:r>
        <w:rPr>
          <w:rFonts w:hint="eastAsia" w:ascii="仿宋" w:hAnsi="仿宋" w:cs="仿宋"/>
          <w:color w:val="000000"/>
          <w:sz w:val="31"/>
          <w:szCs w:val="31"/>
          <w:lang w:eastAsia="zh-CN"/>
        </w:rPr>
        <w:t>完毕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14E714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5"/>
        <w:jc w:val="left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5A17C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5"/>
        <w:jc w:val="left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FA15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5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697F0E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2480" w:firstLineChars="8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武汉市硚口区</w:t>
      </w:r>
      <w:r>
        <w:rPr>
          <w:rFonts w:hint="eastAsia" w:ascii="仿宋" w:hAnsi="仿宋" w:cs="仿宋"/>
          <w:color w:val="000000"/>
          <w:kern w:val="0"/>
          <w:sz w:val="31"/>
          <w:szCs w:val="31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六角亭街道办事处</w:t>
      </w:r>
    </w:p>
    <w:p w14:paraId="76DCBF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642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2020年1月8日</w:t>
      </w:r>
    </w:p>
    <w:p w14:paraId="341A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/>
          <w:lang w:val="en-US" w:eastAsia="zh-CN"/>
        </w:rPr>
      </w:pPr>
    </w:p>
    <w:p w14:paraId="4D2BE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</w:pPr>
    </w:p>
    <w:sectPr>
      <w:pgSz w:w="11906" w:h="16838"/>
      <w:pgMar w:top="1417" w:right="130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BF205"/>
    <w:multiLevelType w:val="singleLevel"/>
    <w:tmpl w:val="0EBBF20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54EF6"/>
    <w:rsid w:val="60781E6B"/>
    <w:rsid w:val="679B52C4"/>
    <w:rsid w:val="6C15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1454</Characters>
  <Lines>0</Lines>
  <Paragraphs>0</Paragraphs>
  <TotalTime>33</TotalTime>
  <ScaleCrop>false</ScaleCrop>
  <LinksUpToDate>false</LinksUpToDate>
  <CharactersWithSpaces>1506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2021-01-08T07:40:00Z</dcterms:created>
  <dc:creator>Code</dc:creator>
  <cp:lastModifiedBy>WPS_1756696973</cp:lastModifiedBy>
  <dcterms:modified xsi:type="dcterms:W3CDTF">2025-12-12T02:48:58Z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eyJoZGlkIjoiZGE0ZGY4NWUyNWJjN2YzNjc0MjAyNmFhZTA2MzdkYWEiLCJ1c2VySWQiOiIxNzM1MDU5NzczIn0=</vt:lpwstr>
  </property>
  <property fmtid="{D5CDD505-2E9C-101B-9397-08002B2CF9AE}" pid="4" name="ICV">
    <vt:lpwstr>1904E625684D4F158966802E17C2CB1B_12</vt:lpwstr>
  </property>
</Properties>
</file>