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333333"/>
          <w:kern w:val="0"/>
          <w:sz w:val="44"/>
          <w:szCs w:val="44"/>
          <w:lang w:val="en-US" w:eastAsia="zh-CN"/>
        </w:rPr>
      </w:pPr>
      <w:r>
        <w:rPr>
          <w:rFonts w:hint="eastAsia" w:asciiTheme="majorEastAsia" w:hAnsiTheme="majorEastAsia" w:eastAsiaTheme="majorEastAsia" w:cstheme="majorEastAsia"/>
          <w:b/>
          <w:bCs/>
          <w:color w:val="333333"/>
          <w:kern w:val="0"/>
          <w:sz w:val="44"/>
          <w:szCs w:val="44"/>
          <w:lang w:val="en-US" w:eastAsia="zh-CN"/>
        </w:rPr>
        <w:t>硚口区</w:t>
      </w:r>
      <w:r>
        <w:rPr>
          <w:rFonts w:hint="eastAsia" w:asciiTheme="majorEastAsia" w:hAnsiTheme="majorEastAsia" w:eastAsiaTheme="majorEastAsia" w:cstheme="majorEastAsia"/>
          <w:b/>
          <w:bCs/>
          <w:color w:val="333333"/>
          <w:sz w:val="44"/>
          <w:szCs w:val="44"/>
          <w:lang w:eastAsia="zh-CN"/>
        </w:rPr>
        <w:t>长丰街道办事处</w:t>
      </w:r>
      <w:r>
        <w:rPr>
          <w:rFonts w:hint="eastAsia" w:asciiTheme="majorEastAsia" w:hAnsiTheme="majorEastAsia" w:eastAsiaTheme="majorEastAsia" w:cstheme="majorEastAsia"/>
          <w:b/>
          <w:bCs/>
          <w:color w:val="333333"/>
          <w:sz w:val="44"/>
          <w:szCs w:val="44"/>
          <w:lang w:val="en-US" w:eastAsia="zh-CN"/>
        </w:rPr>
        <w:t>2</w:t>
      </w:r>
      <w:r>
        <w:rPr>
          <w:rFonts w:hint="eastAsia" w:asciiTheme="majorEastAsia" w:hAnsiTheme="majorEastAsia" w:eastAsiaTheme="majorEastAsia" w:cstheme="majorEastAsia"/>
          <w:b/>
          <w:bCs/>
          <w:color w:val="333333"/>
          <w:kern w:val="0"/>
          <w:sz w:val="44"/>
          <w:szCs w:val="44"/>
          <w:lang w:val="en-US" w:eastAsia="zh-CN"/>
        </w:rPr>
        <w:t>023年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333333"/>
          <w:sz w:val="44"/>
          <w:szCs w:val="44"/>
          <w:lang w:val="en-US" w:eastAsia="zh-CN"/>
        </w:rPr>
      </w:pPr>
      <w:r>
        <w:rPr>
          <w:rFonts w:hint="eastAsia" w:asciiTheme="majorEastAsia" w:hAnsiTheme="majorEastAsia" w:eastAsiaTheme="majorEastAsia" w:cstheme="majorEastAsia"/>
          <w:b/>
          <w:bCs/>
          <w:color w:val="333333"/>
          <w:kern w:val="0"/>
          <w:sz w:val="44"/>
          <w:szCs w:val="44"/>
        </w:rPr>
        <w:t>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黑体" w:hAnsi="黑体" w:eastAsia="黑体" w:cs="黑体"/>
          <w:b w:val="0"/>
          <w:bCs w:val="0"/>
          <w:color w:val="333333"/>
          <w:sz w:val="32"/>
          <w:szCs w:val="32"/>
        </w:rPr>
      </w:pPr>
      <w:r>
        <w:rPr>
          <w:rFonts w:hint="eastAsia" w:ascii="Times New Roman" w:hAnsi="Times New Roman" w:eastAsia="仿宋_GB2312" w:cs="仿宋_GB2312"/>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w:t>
      </w:r>
      <w:r>
        <w:rPr>
          <w:rFonts w:hint="eastAsia" w:ascii="仿宋" w:hAnsi="仿宋" w:eastAsia="仿宋" w:cs="仿宋"/>
          <w:b w:val="0"/>
          <w:bCs w:val="0"/>
          <w:color w:val="auto"/>
          <w:kern w:val="0"/>
          <w:sz w:val="32"/>
          <w:szCs w:val="32"/>
          <w:highlight w:val="none"/>
          <w:lang w:val="en-US" w:eastAsia="zh-CN" w:bidi="ar"/>
        </w:rPr>
        <w:t>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月31日。如本报告有疑问，请联系：长丰街道办事处党政综合办公室，地址：硚口区古田二路北1588号，电话：027-83833585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lang w:val="en-US" w:eastAsia="zh-CN"/>
        </w:rPr>
        <w:t>2023年</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eastAsia="zh-CN"/>
        </w:rPr>
        <w:t>长丰</w:t>
      </w:r>
      <w:r>
        <w:rPr>
          <w:rFonts w:hint="eastAsia" w:ascii="仿宋" w:hAnsi="仿宋" w:eastAsia="仿宋" w:cs="仿宋"/>
          <w:sz w:val="32"/>
          <w:szCs w:val="32"/>
          <w:shd w:val="clear" w:fill="FFFFFF"/>
        </w:rPr>
        <w:t>街道在过去的一年中</w:t>
      </w:r>
      <w:r>
        <w:rPr>
          <w:rFonts w:hint="eastAsia" w:ascii="仿宋" w:hAnsi="仿宋" w:eastAsia="仿宋" w:cs="仿宋"/>
          <w:sz w:val="32"/>
          <w:szCs w:val="32"/>
          <w:shd w:val="clear" w:fill="FFFFFF"/>
          <w:lang w:eastAsia="zh-CN"/>
        </w:rPr>
        <w:t>始终</w:t>
      </w:r>
      <w:r>
        <w:rPr>
          <w:rFonts w:hint="eastAsia" w:ascii="仿宋" w:hAnsi="仿宋" w:eastAsia="仿宋" w:cs="仿宋"/>
          <w:sz w:val="32"/>
          <w:szCs w:val="32"/>
          <w:shd w:val="clear" w:fill="FFFFFF"/>
        </w:rPr>
        <w:t>致力于推进政府信息公开工作，提高政府透明度和公信力。</w:t>
      </w:r>
      <w:r>
        <w:rPr>
          <w:rFonts w:hint="eastAsia" w:ascii="仿宋" w:hAnsi="仿宋" w:eastAsia="仿宋" w:cs="仿宋"/>
          <w:sz w:val="32"/>
          <w:szCs w:val="32"/>
          <w:shd w:val="clear" w:fill="FFFFFF"/>
          <w:lang w:eastAsia="zh-CN"/>
        </w:rPr>
        <w:t>长丰</w:t>
      </w:r>
      <w:r>
        <w:rPr>
          <w:rFonts w:hint="eastAsia" w:ascii="仿宋" w:hAnsi="仿宋" w:eastAsia="仿宋" w:cs="仿宋"/>
          <w:sz w:val="32"/>
          <w:szCs w:val="32"/>
          <w:shd w:val="clear" w:fill="FFFFFF"/>
        </w:rPr>
        <w:t>街道</w:t>
      </w:r>
      <w:r>
        <w:rPr>
          <w:rFonts w:hint="eastAsia" w:ascii="仿宋" w:hAnsi="仿宋" w:eastAsia="仿宋" w:cs="仿宋"/>
          <w:sz w:val="32"/>
          <w:szCs w:val="32"/>
          <w:shd w:val="clear" w:fill="FFFFFF"/>
          <w:lang w:eastAsia="zh-CN"/>
        </w:rPr>
        <w:t>始终</w:t>
      </w:r>
      <w:r>
        <w:rPr>
          <w:rFonts w:hint="eastAsia" w:ascii="仿宋" w:hAnsi="仿宋" w:eastAsia="仿宋" w:cs="仿宋"/>
          <w:sz w:val="32"/>
          <w:szCs w:val="32"/>
          <w:shd w:val="clear" w:fill="FFFFFF"/>
        </w:rPr>
        <w:t>认真贯彻落实国家相关法律法规，加强组织领导，完善工作机制，积极开展各项工作</w:t>
      </w:r>
      <w:r>
        <w:rPr>
          <w:rFonts w:hint="eastAsia" w:ascii="仿宋" w:hAnsi="仿宋" w:eastAsia="仿宋" w:cs="仿宋"/>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sz w:val="32"/>
          <w:szCs w:val="32"/>
          <w:shd w:val="clear" w:fill="FFFFFF"/>
          <w:lang w:val="en-US" w:eastAsia="zh-CN"/>
        </w:rPr>
      </w:pPr>
      <w:r>
        <w:rPr>
          <w:rFonts w:hint="eastAsia" w:ascii="楷体" w:hAnsi="楷体" w:eastAsia="楷体" w:cs="楷体"/>
          <w:b w:val="0"/>
          <w:bCs w:val="0"/>
          <w:color w:val="auto"/>
          <w:kern w:val="0"/>
          <w:sz w:val="32"/>
          <w:szCs w:val="32"/>
          <w:highlight w:val="none"/>
          <w:lang w:val="en-US" w:eastAsia="zh-CN" w:bidi="ar-SA"/>
        </w:rPr>
        <w:t>（一）政府信息主动公开情况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街道党工委</w:t>
      </w:r>
      <w:r>
        <w:rPr>
          <w:rFonts w:hint="eastAsia" w:ascii="仿宋" w:hAnsi="仿宋" w:eastAsia="仿宋" w:cs="仿宋"/>
          <w:sz w:val="32"/>
          <w:szCs w:val="32"/>
          <w:shd w:val="clear" w:fill="FFFFFF"/>
          <w:lang w:eastAsia="zh-CN"/>
        </w:rPr>
        <w:t>、办事处</w:t>
      </w:r>
      <w:r>
        <w:rPr>
          <w:rFonts w:hint="eastAsia" w:ascii="仿宋" w:hAnsi="仿宋" w:eastAsia="仿宋" w:cs="仿宋"/>
          <w:sz w:val="32"/>
          <w:szCs w:val="32"/>
          <w:shd w:val="clear" w:fill="FFFFFF"/>
        </w:rPr>
        <w:t>高度重视政务公开工作，成立并</w:t>
      </w:r>
      <w:r>
        <w:rPr>
          <w:rFonts w:hint="eastAsia" w:ascii="仿宋" w:hAnsi="仿宋" w:eastAsia="仿宋" w:cs="仿宋"/>
          <w:sz w:val="32"/>
          <w:szCs w:val="32"/>
          <w:shd w:val="clear" w:fill="FFFFFF"/>
          <w:lang w:eastAsia="zh-CN"/>
        </w:rPr>
        <w:t>及时</w:t>
      </w:r>
      <w:r>
        <w:rPr>
          <w:rFonts w:hint="eastAsia" w:ascii="仿宋" w:hAnsi="仿宋" w:eastAsia="仿宋" w:cs="仿宋"/>
          <w:sz w:val="32"/>
          <w:szCs w:val="32"/>
          <w:shd w:val="clear" w:fill="FFFFFF"/>
        </w:rPr>
        <w:t>调整充实政府信息公开工作领导小组，</w:t>
      </w:r>
      <w:r>
        <w:rPr>
          <w:rFonts w:hint="eastAsia" w:ascii="仿宋" w:hAnsi="仿宋" w:eastAsia="仿宋" w:cs="仿宋"/>
          <w:sz w:val="32"/>
          <w:szCs w:val="32"/>
          <w:shd w:val="clear" w:fill="FFFFFF"/>
          <w:lang w:eastAsia="zh-CN"/>
        </w:rPr>
        <w:t>并</w:t>
      </w:r>
      <w:r>
        <w:rPr>
          <w:rFonts w:hint="eastAsia" w:ascii="仿宋" w:hAnsi="仿宋" w:eastAsia="仿宋" w:cs="仿宋"/>
          <w:sz w:val="32"/>
          <w:szCs w:val="32"/>
          <w:shd w:val="clear" w:fill="FFFFFF"/>
        </w:rPr>
        <w:t>设立了办公室，具体负责政务公开组织、协调、督促检查工作。在过去的一年中，</w:t>
      </w:r>
      <w:r>
        <w:rPr>
          <w:rFonts w:hint="eastAsia" w:ascii="仿宋" w:hAnsi="仿宋" w:eastAsia="仿宋" w:cs="仿宋"/>
          <w:sz w:val="32"/>
          <w:szCs w:val="32"/>
          <w:shd w:val="clear" w:fill="FFFFFF"/>
          <w:lang w:eastAsia="zh-CN"/>
        </w:rPr>
        <w:t>街道</w:t>
      </w:r>
      <w:r>
        <w:rPr>
          <w:rFonts w:hint="eastAsia" w:ascii="仿宋" w:hAnsi="仿宋" w:eastAsia="仿宋" w:cs="仿宋"/>
          <w:sz w:val="32"/>
          <w:szCs w:val="32"/>
          <w:shd w:val="clear" w:fill="FFFFFF"/>
        </w:rPr>
        <w:t>按照国家规定的要求，及时公开了各类政府信息。其中包括财政预算、财政</w:t>
      </w:r>
      <w:r>
        <w:rPr>
          <w:rFonts w:hint="eastAsia" w:ascii="仿宋" w:hAnsi="仿宋" w:eastAsia="仿宋" w:cs="仿宋"/>
          <w:sz w:val="32"/>
          <w:szCs w:val="32"/>
          <w:shd w:val="clear" w:fill="FFFFFF"/>
          <w:lang w:eastAsia="zh-CN"/>
        </w:rPr>
        <w:t>决算</w:t>
      </w:r>
      <w:r>
        <w:rPr>
          <w:rFonts w:hint="eastAsia" w:ascii="仿宋" w:hAnsi="仿宋" w:eastAsia="仿宋" w:cs="仿宋"/>
          <w:sz w:val="32"/>
          <w:szCs w:val="32"/>
          <w:shd w:val="clear" w:fill="FFFFFF"/>
        </w:rPr>
        <w:t>等各方面的信息。同时，我们加强</w:t>
      </w:r>
      <w:r>
        <w:rPr>
          <w:rFonts w:hint="eastAsia" w:ascii="仿宋" w:hAnsi="仿宋" w:eastAsia="仿宋" w:cs="仿宋"/>
          <w:sz w:val="32"/>
          <w:szCs w:val="32"/>
          <w:shd w:val="clear" w:fill="FFFFFF"/>
          <w:lang w:eastAsia="zh-CN"/>
        </w:rPr>
        <w:t>了</w:t>
      </w:r>
      <w:r>
        <w:rPr>
          <w:rFonts w:hint="eastAsia" w:ascii="仿宋" w:hAnsi="仿宋" w:eastAsia="仿宋" w:cs="仿宋"/>
          <w:sz w:val="32"/>
          <w:szCs w:val="32"/>
          <w:shd w:val="clear" w:fill="FFFFFF"/>
        </w:rPr>
        <w:t>信息公开的审查和管理，确保公开的信息准确、完整、及时。通过这些措施，我们提高了信息公开的数量和质量。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eastAsia="zh-CN"/>
        </w:rPr>
        <w:t>长丰街道</w:t>
      </w:r>
      <w:r>
        <w:rPr>
          <w:rFonts w:hint="eastAsia" w:ascii="仿宋" w:hAnsi="仿宋" w:eastAsia="仿宋" w:cs="仿宋"/>
          <w:sz w:val="32"/>
          <w:szCs w:val="32"/>
          <w:shd w:val="clear" w:fill="FFFFFF"/>
        </w:rPr>
        <w:t>严格落实政府信息公开申请办理</w:t>
      </w:r>
      <w:r>
        <w:rPr>
          <w:rFonts w:hint="eastAsia" w:ascii="仿宋" w:hAnsi="仿宋" w:eastAsia="仿宋" w:cs="仿宋"/>
          <w:sz w:val="32"/>
          <w:szCs w:val="32"/>
          <w:shd w:val="clear" w:fill="FFFFFF"/>
          <w:lang w:eastAsia="zh-CN"/>
        </w:rPr>
        <w:t>的相关</w:t>
      </w:r>
      <w:r>
        <w:rPr>
          <w:rFonts w:hint="eastAsia" w:ascii="仿宋" w:hAnsi="仿宋" w:eastAsia="仿宋" w:cs="仿宋"/>
          <w:sz w:val="32"/>
          <w:szCs w:val="32"/>
          <w:shd w:val="clear" w:fill="FFFFFF"/>
        </w:rPr>
        <w:t>规定，</w:t>
      </w:r>
      <w:r>
        <w:rPr>
          <w:rFonts w:hint="eastAsia" w:ascii="仿宋" w:hAnsi="仿宋" w:eastAsia="仿宋" w:cs="仿宋"/>
          <w:sz w:val="32"/>
          <w:szCs w:val="32"/>
          <w:shd w:val="clear" w:fill="FFFFFF"/>
          <w:lang w:eastAsia="zh-CN"/>
        </w:rPr>
        <w:t>坚</w:t>
      </w:r>
      <w:r>
        <w:rPr>
          <w:rFonts w:hint="eastAsia" w:ascii="仿宋" w:hAnsi="仿宋" w:eastAsia="仿宋" w:cs="仿宋"/>
          <w:sz w:val="32"/>
          <w:szCs w:val="32"/>
          <w:shd w:val="clear" w:fill="FFFFFF"/>
        </w:rPr>
        <w:t>持便民原则，保障</w:t>
      </w:r>
      <w:r>
        <w:rPr>
          <w:rFonts w:hint="eastAsia" w:ascii="仿宋" w:hAnsi="仿宋" w:eastAsia="仿宋" w:cs="仿宋"/>
          <w:sz w:val="32"/>
          <w:szCs w:val="32"/>
          <w:shd w:val="clear" w:fill="FFFFFF"/>
          <w:lang w:eastAsia="zh-CN"/>
        </w:rPr>
        <w:t>了</w:t>
      </w:r>
      <w:r>
        <w:rPr>
          <w:rFonts w:hint="eastAsia" w:ascii="仿宋" w:hAnsi="仿宋" w:eastAsia="仿宋" w:cs="仿宋"/>
          <w:sz w:val="32"/>
          <w:szCs w:val="32"/>
          <w:shd w:val="clear" w:fill="FFFFFF"/>
        </w:rPr>
        <w:t>人民群众</w:t>
      </w:r>
      <w:r>
        <w:rPr>
          <w:rFonts w:hint="eastAsia" w:ascii="仿宋" w:hAnsi="仿宋" w:eastAsia="仿宋" w:cs="仿宋"/>
          <w:sz w:val="32"/>
          <w:szCs w:val="32"/>
          <w:shd w:val="clear" w:fill="FFFFFF"/>
          <w:lang w:eastAsia="zh-CN"/>
        </w:rPr>
        <w:t>的</w:t>
      </w:r>
      <w:r>
        <w:rPr>
          <w:rFonts w:hint="eastAsia" w:ascii="仿宋" w:hAnsi="仿宋" w:eastAsia="仿宋" w:cs="仿宋"/>
          <w:sz w:val="32"/>
          <w:szCs w:val="32"/>
          <w:shd w:val="clear" w:fill="FFFFFF"/>
        </w:rPr>
        <w:t>知情权。202</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年全</w:t>
      </w:r>
      <w:r>
        <w:rPr>
          <w:rFonts w:hint="eastAsia" w:ascii="仿宋" w:hAnsi="仿宋" w:eastAsia="仿宋" w:cs="仿宋"/>
          <w:sz w:val="32"/>
          <w:szCs w:val="32"/>
          <w:shd w:val="clear" w:fill="FFFFFF"/>
          <w:lang w:eastAsia="zh-CN"/>
        </w:rPr>
        <w:t>街</w:t>
      </w:r>
      <w:r>
        <w:rPr>
          <w:rFonts w:hint="eastAsia" w:ascii="仿宋" w:hAnsi="仿宋" w:eastAsia="仿宋" w:cs="仿宋"/>
          <w:sz w:val="32"/>
          <w:szCs w:val="32"/>
          <w:shd w:val="clear" w:fill="FFFFFF"/>
        </w:rPr>
        <w:t>共收到政府信息公开申请</w:t>
      </w:r>
      <w:r>
        <w:rPr>
          <w:rFonts w:hint="eastAsia" w:ascii="仿宋" w:hAnsi="仿宋" w:eastAsia="仿宋" w:cs="仿宋"/>
          <w:sz w:val="32"/>
          <w:szCs w:val="32"/>
          <w:shd w:val="clear" w:fill="FFFFFF"/>
          <w:lang w:val="en-US" w:eastAsia="zh-CN"/>
        </w:rPr>
        <w:t>1</w:t>
      </w:r>
      <w:r>
        <w:rPr>
          <w:rFonts w:hint="eastAsia" w:ascii="仿宋" w:hAnsi="仿宋" w:eastAsia="仿宋" w:cs="仿宋"/>
          <w:sz w:val="32"/>
          <w:szCs w:val="32"/>
          <w:shd w:val="clear" w:fill="FFFFFF"/>
        </w:rPr>
        <w:t>件，办结</w:t>
      </w:r>
      <w:r>
        <w:rPr>
          <w:rFonts w:hint="eastAsia" w:ascii="仿宋" w:hAnsi="仿宋" w:eastAsia="仿宋" w:cs="仿宋"/>
          <w:sz w:val="32"/>
          <w:szCs w:val="32"/>
          <w:shd w:val="clear" w:fill="FFFFFF"/>
          <w:lang w:val="en-US" w:eastAsia="zh-CN"/>
        </w:rPr>
        <w:t>1</w:t>
      </w:r>
      <w:r>
        <w:rPr>
          <w:rFonts w:hint="eastAsia" w:ascii="仿宋" w:hAnsi="仿宋" w:eastAsia="仿宋" w:cs="仿宋"/>
          <w:sz w:val="32"/>
          <w:szCs w:val="32"/>
          <w:shd w:val="clear" w:fill="FFFFFF"/>
        </w:rPr>
        <w:t>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（三）政府信息管理情况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eastAsia="zh-CN"/>
        </w:rPr>
        <w:t>长丰街道积极</w:t>
      </w:r>
      <w:r>
        <w:rPr>
          <w:rFonts w:hint="eastAsia" w:ascii="仿宋" w:hAnsi="仿宋" w:eastAsia="仿宋" w:cs="仿宋"/>
          <w:sz w:val="32"/>
          <w:szCs w:val="32"/>
          <w:shd w:val="clear" w:fill="FFFFFF"/>
        </w:rPr>
        <w:t>开展已发布信息巡检整改</w:t>
      </w:r>
      <w:r>
        <w:rPr>
          <w:rFonts w:hint="eastAsia" w:ascii="仿宋" w:hAnsi="仿宋" w:eastAsia="仿宋" w:cs="仿宋"/>
          <w:sz w:val="32"/>
          <w:szCs w:val="32"/>
          <w:shd w:val="clear" w:fill="FFFFFF"/>
          <w:lang w:eastAsia="zh-CN"/>
        </w:rPr>
        <w:t>工作，</w:t>
      </w:r>
      <w:r>
        <w:rPr>
          <w:rFonts w:hint="eastAsia" w:ascii="仿宋" w:hAnsi="仿宋" w:eastAsia="仿宋" w:cs="仿宋"/>
          <w:sz w:val="32"/>
          <w:szCs w:val="32"/>
          <w:shd w:val="clear" w:fill="FFFFFF"/>
        </w:rPr>
        <w:t>按照“谁发布、谁管理、谁负责”的原则，切实加强政府网站信息内容管理，通过日常巡查和重点检查等方式，确保及时发现和纠正问题，202</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年未发生因稿件错漏引发舆情的情况</w:t>
      </w:r>
      <w:r>
        <w:rPr>
          <w:rFonts w:hint="eastAsia" w:ascii="仿宋" w:hAnsi="仿宋" w:eastAsia="仿宋" w:cs="仿宋"/>
          <w:sz w:val="32"/>
          <w:szCs w:val="32"/>
          <w:shd w:val="clear" w:fill="FFFFFF"/>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eastAsia="zh-CN"/>
        </w:rPr>
        <w:t>长丰街道坚持</w:t>
      </w:r>
      <w:r>
        <w:rPr>
          <w:rFonts w:hint="eastAsia" w:ascii="仿宋" w:hAnsi="仿宋" w:eastAsia="仿宋" w:cs="仿宋"/>
          <w:sz w:val="32"/>
          <w:szCs w:val="32"/>
          <w:shd w:val="clear" w:fill="FFFFFF"/>
        </w:rPr>
        <w:t>聚焦网站建设，完善栏目设置</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强化政务</w:t>
      </w:r>
      <w:r>
        <w:rPr>
          <w:rFonts w:hint="eastAsia" w:ascii="仿宋" w:hAnsi="仿宋" w:eastAsia="仿宋" w:cs="仿宋"/>
          <w:sz w:val="32"/>
          <w:szCs w:val="32"/>
          <w:shd w:val="clear" w:fill="FFFFFF"/>
          <w:lang w:eastAsia="zh-CN"/>
        </w:rPr>
        <w:t>新闻发布速度和质量的提升</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eastAsia="zh-CN"/>
        </w:rPr>
        <w:t>落实专人</w:t>
      </w:r>
      <w:r>
        <w:rPr>
          <w:rFonts w:hint="eastAsia" w:ascii="仿宋" w:hAnsi="仿宋" w:eastAsia="仿宋" w:cs="仿宋"/>
          <w:sz w:val="32"/>
          <w:szCs w:val="32"/>
          <w:shd w:val="clear" w:fill="FFFFFF"/>
        </w:rPr>
        <w:t>规范高效</w:t>
      </w:r>
      <w:r>
        <w:rPr>
          <w:rFonts w:hint="eastAsia" w:ascii="仿宋" w:hAnsi="仿宋" w:eastAsia="仿宋" w:cs="仿宋"/>
          <w:sz w:val="32"/>
          <w:szCs w:val="32"/>
          <w:shd w:val="clear" w:fill="FFFFFF"/>
          <w:lang w:eastAsia="zh-CN"/>
        </w:rPr>
        <w:t>管理政府信息公开平台</w:t>
      </w:r>
      <w:r>
        <w:rPr>
          <w:rFonts w:hint="eastAsia" w:ascii="仿宋" w:hAnsi="仿宋" w:eastAsia="仿宋" w:cs="仿宋"/>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（五）监督保障情况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lang w:eastAsia="zh-CN"/>
        </w:rPr>
        <w:t>长丰街道定期不定期地对机关政务公开工作进行明查暗访，设立监督举报热线电话，及时受理和纠正存在的问题。通过公示街道各科室电话，充分听取居民对政务公开工作的评价意见，不断完善和深化政务公开工作。</w:t>
      </w:r>
      <w:r>
        <w:rPr>
          <w:rFonts w:hint="eastAsia" w:ascii="仿宋" w:hAnsi="仿宋" w:eastAsia="仿宋" w:cs="仿宋"/>
          <w:b w:val="0"/>
          <w:bCs w:val="0"/>
          <w:color w:val="auto"/>
          <w:kern w:val="0"/>
          <w:sz w:val="32"/>
          <w:szCs w:val="32"/>
          <w:highlight w:val="none"/>
          <w:lang w:val="en-US" w:eastAsia="zh-CN" w:bidi="ar-SA"/>
        </w:rPr>
        <w:t>2023年度，长丰街道及相关个人未因政务公开被责任追究。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长丰街道2023年度全年进行行政处罚65起、行政强制36起。</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长丰街道2023年度收到和处理政府信息公开申请1起。</w:t>
      </w:r>
    </w:p>
    <w:tbl>
      <w:tblPr>
        <w:tblStyle w:val="5"/>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82"/>
        <w:gridCol w:w="835"/>
        <w:gridCol w:w="2997"/>
        <w:gridCol w:w="621"/>
        <w:gridCol w:w="621"/>
        <w:gridCol w:w="621"/>
        <w:gridCol w:w="621"/>
        <w:gridCol w:w="621"/>
        <w:gridCol w:w="644"/>
        <w:gridCol w:w="6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长丰街道2023年度</w:t>
      </w:r>
      <w:r>
        <w:rPr>
          <w:rFonts w:hint="eastAsia" w:ascii="仿宋" w:hAnsi="仿宋" w:eastAsia="仿宋" w:cs="仿宋"/>
          <w:sz w:val="32"/>
          <w:szCs w:val="32"/>
          <w:highlight w:val="none"/>
          <w:lang w:val="en-US" w:eastAsia="zh-CN"/>
        </w:rPr>
        <w:t>未</w:t>
      </w:r>
      <w:r>
        <w:rPr>
          <w:rFonts w:hint="eastAsia" w:ascii="仿宋" w:hAnsi="仿宋" w:eastAsia="仿宋" w:cs="仿宋"/>
          <w:sz w:val="32"/>
          <w:szCs w:val="32"/>
          <w:lang w:val="en-US" w:eastAsia="zh-CN"/>
        </w:rPr>
        <w:t>收到和处理因政府信息公开而产生的行政复议、行政诉讼情况。</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3"/>
        <w:gridCol w:w="613"/>
        <w:gridCol w:w="613"/>
        <w:gridCol w:w="622"/>
        <w:gridCol w:w="613"/>
        <w:gridCol w:w="613"/>
        <w:gridCol w:w="615"/>
        <w:gridCol w:w="615"/>
        <w:gridCol w:w="620"/>
        <w:gridCol w:w="615"/>
        <w:gridCol w:w="615"/>
        <w:gridCol w:w="615"/>
        <w:gridCol w:w="615"/>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r>
              <w:rPr>
                <w:rFonts w:hint="eastAsia" w:ascii="黑体" w:hAnsi="宋体" w:eastAsia="黑体" w:cs="黑体"/>
                <w:color w:val="333333"/>
                <w:kern w:val="2"/>
                <w:sz w:val="20"/>
                <w:szCs w:val="20"/>
                <w:lang w:val="en-US" w:eastAsia="zh-CN" w:bidi="ar"/>
              </w:rPr>
              <w:t>0</w:t>
            </w:r>
          </w:p>
        </w:tc>
      </w:tr>
    </w:tbl>
    <w:p>
      <w:pPr>
        <w:keepNext w:val="0"/>
        <w:keepLines w:val="0"/>
        <w:widowControl/>
        <w:suppressLineNumbers w:val="0"/>
        <w:jc w:val="left"/>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1"/>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一是政府信息公开的广度深度有待扩大。政府信息公开需要进一步满足企业群众的需求和政府的实际工作需要，要打通从标准化服务向精准化服务的最后一公里，重点提高政府信息公开主体的重视程度，深入挖掘符合我</w:t>
      </w:r>
      <w:r>
        <w:rPr>
          <w:rFonts w:hint="eastAsia" w:ascii="仿宋" w:hAnsi="仿宋" w:eastAsia="仿宋" w:cs="仿宋"/>
          <w:color w:val="000000"/>
          <w:sz w:val="32"/>
          <w:szCs w:val="32"/>
          <w:shd w:val="clear" w:fill="FFFFFF"/>
          <w:lang w:eastAsia="zh-CN"/>
        </w:rPr>
        <w:t>街</w:t>
      </w:r>
      <w:r>
        <w:rPr>
          <w:rFonts w:hint="eastAsia" w:ascii="仿宋" w:hAnsi="仿宋" w:eastAsia="仿宋" w:cs="仿宋"/>
          <w:color w:val="000000"/>
          <w:sz w:val="32"/>
          <w:szCs w:val="32"/>
          <w:shd w:val="clear" w:fill="FFFFFF"/>
        </w:rPr>
        <w:t>发展的政府信息，有效扩大公开范围，让企业群众能够更加深入的了解到政府工作方向，充分提高满意度。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1"/>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二是政府信息公开培训方面需进一步加强。要进一步提升政府信息公开工作人员业务办理水平，创新培训模式。根据</w:t>
      </w:r>
      <w:r>
        <w:rPr>
          <w:rFonts w:hint="eastAsia" w:ascii="仿宋" w:hAnsi="仿宋" w:eastAsia="仿宋" w:cs="仿宋"/>
          <w:color w:val="000000"/>
          <w:sz w:val="32"/>
          <w:szCs w:val="32"/>
          <w:shd w:val="clear" w:fill="FFFFFF"/>
          <w:lang w:eastAsia="zh-CN"/>
        </w:rPr>
        <w:t>街道</w:t>
      </w:r>
      <w:r>
        <w:rPr>
          <w:rFonts w:hint="eastAsia" w:ascii="仿宋" w:hAnsi="仿宋" w:eastAsia="仿宋" w:cs="仿宋"/>
          <w:color w:val="000000"/>
          <w:sz w:val="32"/>
          <w:szCs w:val="32"/>
          <w:shd w:val="clear" w:fill="FFFFFF"/>
        </w:rPr>
        <w:t>实际情况以及群众所关心的重点事项，实行精准分类培训，重点解决突出问题，提高政府信息公开整体工作水平，将法治思维贯彻到政府信息公开工作的全流程，进一步实现教育引导与行政监督相结合的培训发展模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1"/>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三是公开平台建设方面有待创新。坚持站在群众视角，进一步探索将与群众切身利益相关领域进行整合，建立精准型公开模式，让企业和群众能够及时快速了解职能部门的最新政策，大幅提高办事服务效率。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（一）政府信息公开收费情况。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长丰街道</w:t>
      </w:r>
      <w:r>
        <w:rPr>
          <w:rFonts w:hint="eastAsia" w:ascii="仿宋" w:hAnsi="仿宋" w:eastAsia="仿宋" w:cs="仿宋"/>
          <w:sz w:val="32"/>
          <w:szCs w:val="32"/>
          <w:lang w:val="en-US" w:eastAsia="zh-CN"/>
        </w:rPr>
        <w:t>2023年</w:t>
      </w:r>
      <w:r>
        <w:rPr>
          <w:rFonts w:ascii="方正仿宋_GBK" w:hAnsi="方正仿宋_GBK" w:eastAsia="方正仿宋_GBK" w:cs="方正仿宋_GBK"/>
          <w:i w:val="0"/>
          <w:iCs w:val="0"/>
          <w:caps w:val="0"/>
          <w:color w:val="000000"/>
          <w:spacing w:val="0"/>
          <w:sz w:val="32"/>
          <w:szCs w:val="32"/>
          <w:shd w:val="clear" w:fill="FFFFFF"/>
        </w:rPr>
        <w:t>未收取信息公开处理费用</w:t>
      </w:r>
      <w:r>
        <w:rPr>
          <w:rFonts w:hint="eastAsia" w:ascii="仿宋" w:hAnsi="仿宋" w:eastAsia="仿宋" w:cs="仿宋"/>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（二）议（提）案办理情况。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2023年度，长丰街道主办</w:t>
      </w:r>
      <w:r>
        <w:rPr>
          <w:rFonts w:hint="eastAsia" w:ascii="仿宋" w:hAnsi="仿宋" w:eastAsia="仿宋" w:cs="仿宋"/>
          <w:sz w:val="32"/>
          <w:szCs w:val="32"/>
          <w:lang w:val="en-US" w:eastAsia="zh-CN"/>
        </w:rPr>
        <w:t>议（提）案4件，协办议（提）案5件，均较为圆满的办理完毕。</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政务公开工作要点落实情况。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长丰街道通过及时发布和更新政府信息，确保政府信息及时公开，并认真做好答复依申请公开政府信息工作。进一步完善政府信息公开制度，不断建立健全工作机制，维护政府信息公开工作的正常秩序。</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重点领域政府信息公开情况。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长丰街道</w:t>
      </w:r>
      <w:r>
        <w:rPr>
          <w:rFonts w:hint="eastAsia" w:ascii="仿宋_GB2312" w:hAnsi="仿宋_GB2312" w:eastAsia="仿宋_GB2312" w:cs="仿宋_GB2312"/>
          <w:color w:val="auto"/>
          <w:sz w:val="32"/>
          <w:szCs w:val="32"/>
          <w:highlight w:val="none"/>
          <w:lang w:val="en-US" w:eastAsia="zh-CN"/>
        </w:rPr>
        <w:t>2023年在硚口区门户网站上共发布8篇文章，涉及优化营商环境、政务服务等方面。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200" w:firstLineChars="100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武汉市硚口区人民政府长丰街道办事处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160" w:firstLineChars="1300"/>
        <w:jc w:val="both"/>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2024年1月5日</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039FDB-E4A0-4442-89D9-1D4F12B664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3952D4-CC0B-4B95-BD16-7CEE7A392C41}"/>
  </w:font>
  <w:font w:name="仿宋">
    <w:panose1 w:val="02010609060101010101"/>
    <w:charset w:val="86"/>
    <w:family w:val="auto"/>
    <w:pitch w:val="default"/>
    <w:sig w:usb0="800002BF" w:usb1="38CF7CFA" w:usb2="00000016" w:usb3="00000000" w:csb0="00040001" w:csb1="00000000"/>
    <w:embedRegular r:id="rId3" w:fontKey="{E6966269-3E0E-4899-B96C-67BC3C206B05}"/>
  </w:font>
  <w:font w:name="楷体">
    <w:panose1 w:val="02010609060101010101"/>
    <w:charset w:val="86"/>
    <w:family w:val="auto"/>
    <w:pitch w:val="default"/>
    <w:sig w:usb0="800002BF" w:usb1="38CF7CFA" w:usb2="00000016" w:usb3="00000000" w:csb0="00040001" w:csb1="00000000"/>
    <w:embedRegular r:id="rId4" w:fontKey="{5E833223-E5A7-4A09-BE96-EB43E3A77EC5}"/>
  </w:font>
  <w:font w:name="方正楷体_GBK">
    <w:panose1 w:val="02000000000000000000"/>
    <w:charset w:val="86"/>
    <w:family w:val="auto"/>
    <w:pitch w:val="default"/>
    <w:sig w:usb0="800002BF" w:usb1="38CF7CFA" w:usb2="00000016" w:usb3="00000000" w:csb0="00040000" w:csb1="00000000"/>
    <w:embedRegular r:id="rId5" w:fontKey="{0ABB1990-6F5C-431C-A0B0-1B797B505E0B}"/>
  </w:font>
  <w:font w:name="方正仿宋_GBK">
    <w:panose1 w:val="02000000000000000000"/>
    <w:charset w:val="86"/>
    <w:family w:val="auto"/>
    <w:pitch w:val="default"/>
    <w:sig w:usb0="A00002BF" w:usb1="38CF7CFA" w:usb2="00082016" w:usb3="00000000" w:csb0="00040001" w:csb1="00000000"/>
    <w:embedRegular r:id="rId6" w:fontKey="{C4873948-913C-4691-99CF-F20046CEC279}"/>
  </w:font>
  <w:font w:name="仿宋_GB2312">
    <w:altName w:val="仿宋"/>
    <w:panose1 w:val="02010609030101010101"/>
    <w:charset w:val="86"/>
    <w:family w:val="auto"/>
    <w:pitch w:val="default"/>
    <w:sig w:usb0="00000000" w:usb1="00000000" w:usb2="00000000" w:usb3="00000000" w:csb0="00040000" w:csb1="00000000"/>
    <w:embedRegular r:id="rId7" w:fontKey="{71A22ECB-5134-4875-A75A-AD51CB143F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1C8DF"/>
    <w:multiLevelType w:val="singleLevel"/>
    <w:tmpl w:val="87D1C8D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ZjIzYzBiNTE3MzNlM2FmNGM0ODY5MTE4YzY3ZjMifQ=="/>
  </w:docVars>
  <w:rsids>
    <w:rsidRoot w:val="238B1E27"/>
    <w:rsid w:val="0FB12275"/>
    <w:rsid w:val="11D332B1"/>
    <w:rsid w:val="170D1389"/>
    <w:rsid w:val="177D32E8"/>
    <w:rsid w:val="238B1E27"/>
    <w:rsid w:val="246E2621"/>
    <w:rsid w:val="3355548A"/>
    <w:rsid w:val="3543290C"/>
    <w:rsid w:val="380214FF"/>
    <w:rsid w:val="397119C0"/>
    <w:rsid w:val="3C1B6FEC"/>
    <w:rsid w:val="3E7F4F05"/>
    <w:rsid w:val="3F560C66"/>
    <w:rsid w:val="434130C7"/>
    <w:rsid w:val="4DB50D17"/>
    <w:rsid w:val="4F466847"/>
    <w:rsid w:val="53AB4A90"/>
    <w:rsid w:val="54771836"/>
    <w:rsid w:val="55425416"/>
    <w:rsid w:val="5A293724"/>
    <w:rsid w:val="5FF0D4BB"/>
    <w:rsid w:val="61576F21"/>
    <w:rsid w:val="62E144BD"/>
    <w:rsid w:val="6697F0FD"/>
    <w:rsid w:val="73D15F77"/>
    <w:rsid w:val="757A1878"/>
    <w:rsid w:val="75C657CD"/>
    <w:rsid w:val="75D31F65"/>
    <w:rsid w:val="77C222EA"/>
    <w:rsid w:val="78547414"/>
    <w:rsid w:val="79FB1236"/>
    <w:rsid w:val="7FD7006C"/>
    <w:rsid w:val="DF7FB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2021-12-22T23:19:00Z</dcterms:created>
  <dc:creator>WPS_1624785580</dc:creator>
  <cp:lastModifiedBy>熊燕霞</cp:lastModifiedBy>
  <cp:lastPrinted>2024-01-16T09:00:00Z</cp:lastPrinted>
  <dcterms:modified xsi:type="dcterms:W3CDTF">2024-01-19T03:04:37Z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777F53E91E564B3B96F5A1A435D08748</vt:lpwstr>
  </property>
</Properties>
</file>