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  <w:lang w:eastAsia="zh-CN"/>
        </w:rPr>
        <w:t>硚口区宝丰街道办事处</w:t>
      </w:r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</w:rPr>
        <w:t>年度</w:t>
      </w:r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  <w:lang w:eastAsia="zh-CN"/>
        </w:rPr>
        <w:t>政府</w:t>
      </w:r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</w:rPr>
        <w:t>信息公开工作</w:t>
      </w:r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  <w:lang w:eastAsia="zh-CN"/>
        </w:rPr>
        <w:t>年度</w:t>
      </w:r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</w:rPr>
        <w:t>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及国务院办公厅政府信息与政务公开办公室相关通知要求，宝丰街道办事处严格落实信息公开工作职责，依法依规公开相关政府信息，现将我街2021年度政府信息公开工作报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政府信息主动公开情况。宝丰街道办事处按照相关条例规定及“公开为常态，不公开为例外”要求，依法公开办公地址及电话、单位简介、领导成员、内设部门等机构职能信息，并及时发布街道工作动态及新闻。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政府信息依申请公开情况。为保障公民、法人及其他组织依法获取政府信息，促进服务型政府建设，秉持公开便民、廉洁高效的原则，我街及时收到并处理政府信息公开申请，并按相关规定要求予以回复。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政府信息公开平台建设情况。我街按相关法律规定，定期于政府信息公开平台发布并更新街道相关信息，并设专人维护，依法保障人民群众的知情权、参与权、监督权、表达权。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行政处罚及行政强制情况。2021年度我街行政处罚事项数1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项，处理决定数量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46件；行政强制事项数1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项，处理决定数量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14件。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宝丰街道办事处及时规范办理政府信息依申请公开工作，2021年收到政府信息公开申请1件，其中网上申请1件，占比100%，已办结。</w:t>
      </w:r>
    </w:p>
    <w:tbl>
      <w:tblPr>
        <w:tblStyle w:val="4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2"/>
        <w:gridCol w:w="859"/>
        <w:gridCol w:w="3066"/>
        <w:gridCol w:w="640"/>
        <w:gridCol w:w="640"/>
        <w:gridCol w:w="640"/>
        <w:gridCol w:w="640"/>
        <w:gridCol w:w="640"/>
        <w:gridCol w:w="649"/>
        <w:gridCol w:w="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2021年度，宝丰街道办事处被提起行政诉讼1次，已审结，结果维持。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我街2021年度政府信息公开工作主要存在工作动态及新闻更新频次低的问题，针对以上问题，我街已进行自查整改，将及时跟进各项工作进展情况，保障公民及时获取街道动态新闻。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1、2021年度我单位收取政府信息处理费为0元。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2、2021年度我街共承办市区人大议案、代表提案和政协提案13件，主办区政协提案1件，协办区人大代表建议案6件，协办区政协提案6件，均已办结，满意率100%。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武汉市硚口区人民政府宝丰街道办事处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2021年1月10日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7D715D-0A36-49BA-9E9C-0BA9FFC081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C4453FC-E0E3-4A55-BAB8-97DA4C4B58A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D5E458-9317-4B28-89CD-2F8537105D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40DD31-5D7F-4F7D-88EC-6BFCAFCC531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F686E"/>
    <w:multiLevelType w:val="singleLevel"/>
    <w:tmpl w:val="DD9F68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238B1E27"/>
    <w:rsid w:val="246E2621"/>
    <w:rsid w:val="380214FF"/>
    <w:rsid w:val="397119C0"/>
    <w:rsid w:val="565407E9"/>
    <w:rsid w:val="5B100FE2"/>
    <w:rsid w:val="667D5EFA"/>
    <w:rsid w:val="6F126690"/>
    <w:rsid w:val="777F61E9"/>
    <w:rsid w:val="79FB1236"/>
    <w:rsid w:val="BD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2021-12-22T15:19:00Z</dcterms:created>
  <dc:creator>WPS_1624785580</dc:creator>
  <cp:lastModifiedBy>?凡</cp:lastModifiedBy>
  <cp:lastPrinted>2022-01-20T08:53:26Z</cp:lastPrinted>
  <dcterms:modified xsi:type="dcterms:W3CDTF">2022-01-20T09:21:29Z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777F53E91E564B3B96F5A1A435D08748</vt:lpwstr>
  </property>
</Properties>
</file>