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</w:rPr>
        <w:t>硚口区医保局202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</w:rPr>
        <w:t>年政府信息公开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highlight w:val="none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yellow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如本报告有疑问，请联系：硚口区医疗保障局党政办，地址：集贤路36号，电话：027-83801831。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2023年我局加强组织领导，健全管理制度，全面落实《中华人民共和国政府信息公开条例》有关要求，扎实推进政府信息公开工作。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2023年，我局主动公开并更新机关职能、机构设置、办公地址、办公时间、联系方式、负责人姓名等信息。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2023年，区医保局收到依申请公开政府信息0件，上年结转申请0件，结转下年度继续办理0件。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我局进一步加强政府网站信息发布管理工作，严格信息提供、编辑、审核和发布工作，确保政府网站发布信息的权威性、及时性、准确性、严肃性和安全性。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我局及时发布8条工作动态及通知公告、1条热点回应及常见问题、1条2023年部门预算和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1条2022年部门决算。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我单位高度重视政务公开考核工作，把政务公开纳入年度目标工作考核，建立监督评议制度，自觉接受社会各界监督，主动听取群众意见和建议。2023年度，单位及相关个人未因政务公开被责任追究。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2023年区医保局无规章、行政性规范文件、行政许可、行政处罚、行政强制、行政事业性收费情况。</w:t>
      </w:r>
    </w:p>
    <w:tbl>
      <w:tblPr>
        <w:tblStyle w:val="7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2023年区医保局未收到和处理政府信息公开申请。</w:t>
      </w:r>
    </w:p>
    <w:tbl>
      <w:tblPr>
        <w:tblStyle w:val="7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2023年区医保局未出现因政府信息公开工作被申请行政复议、提起行政诉讼情况。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（一）2022年政府信息公开工作存在的问题及改进措施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2022年问题：与公众的互动形式较单一。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/>
          <w:lang w:val="en-US" w:eastAsia="zh-CN"/>
        </w:rPr>
        <w:t>改进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通过开展民意征集、调查问卷形式，丰富互动形式，收集民意，进一步畅通政民互动渠道。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（二）2023年政府信息公开工作存在的问题及改进措施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2023年问题：医保政策解读形式单一，采用文字形式的较多。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2024年改进措施：及时更新工作动态，运用图表等形式丰富解读形式，增强解读效果。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2023年区医保局政府信息公开收取信息处理费0元。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2023年区医保局接受人大办件1件。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我局及时更新2条全区定点医疗机构和定点零售药店信息，方便群众查询。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武汉市硚口区医疗保障局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2024年1月5日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38117-A451-4511-AD46-337E88300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0A01BC-9889-4A2F-BBC4-F1CA3548467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  <w:embedRegular r:id="rId3" w:fontKey="{42ABB6A3-9315-4564-9D1A-AD8511C0B9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697499-0A79-4E1C-89F5-EC68052F21A0}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C2C71EBD-8573-480E-A476-9B806964DAF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6060EA8-947A-48D9-AF96-CEA737E799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A0C8956-DDBF-4964-BED4-6924D5FD46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5054766">
    <w:nsid w:val="65A1122E"/>
    <w:multiLevelType w:val="singleLevel"/>
    <w:tmpl w:val="65A1122E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7050547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1831488"/>
    <w:rsid w:val="02582765"/>
    <w:rsid w:val="03E2226C"/>
    <w:rsid w:val="04CC7C6B"/>
    <w:rsid w:val="05B559EA"/>
    <w:rsid w:val="088D6498"/>
    <w:rsid w:val="094B42CC"/>
    <w:rsid w:val="09CE1022"/>
    <w:rsid w:val="09F978E8"/>
    <w:rsid w:val="0A515D78"/>
    <w:rsid w:val="0C3F0E27"/>
    <w:rsid w:val="0CAB26D5"/>
    <w:rsid w:val="0DF33CF1"/>
    <w:rsid w:val="0E82428F"/>
    <w:rsid w:val="0F0E1EBF"/>
    <w:rsid w:val="1039742E"/>
    <w:rsid w:val="11A3317D"/>
    <w:rsid w:val="12DC7A01"/>
    <w:rsid w:val="1346162F"/>
    <w:rsid w:val="154D06FF"/>
    <w:rsid w:val="179D474C"/>
    <w:rsid w:val="21AF16D4"/>
    <w:rsid w:val="22991F25"/>
    <w:rsid w:val="238B1E27"/>
    <w:rsid w:val="24240DD8"/>
    <w:rsid w:val="246E2621"/>
    <w:rsid w:val="25E10E20"/>
    <w:rsid w:val="2968067B"/>
    <w:rsid w:val="2A874355"/>
    <w:rsid w:val="2D5F5CFD"/>
    <w:rsid w:val="31B54A1D"/>
    <w:rsid w:val="3364345F"/>
    <w:rsid w:val="339C6E3C"/>
    <w:rsid w:val="34D039B6"/>
    <w:rsid w:val="35611C20"/>
    <w:rsid w:val="35A0080B"/>
    <w:rsid w:val="380214FF"/>
    <w:rsid w:val="397119C0"/>
    <w:rsid w:val="3E7F4F05"/>
    <w:rsid w:val="472552CA"/>
    <w:rsid w:val="48297FEF"/>
    <w:rsid w:val="48C97EF9"/>
    <w:rsid w:val="49441A41"/>
    <w:rsid w:val="52D70679"/>
    <w:rsid w:val="56DC178D"/>
    <w:rsid w:val="5970084D"/>
    <w:rsid w:val="5A8C1934"/>
    <w:rsid w:val="5CAD4856"/>
    <w:rsid w:val="5FF0D4BB"/>
    <w:rsid w:val="64DC3487"/>
    <w:rsid w:val="653B6D24"/>
    <w:rsid w:val="66246CA2"/>
    <w:rsid w:val="6697F0FD"/>
    <w:rsid w:val="6788436B"/>
    <w:rsid w:val="6B0B3C2C"/>
    <w:rsid w:val="6F0E50C1"/>
    <w:rsid w:val="6F8275FE"/>
    <w:rsid w:val="703F3234"/>
    <w:rsid w:val="71273E62"/>
    <w:rsid w:val="715026D7"/>
    <w:rsid w:val="738F4C25"/>
    <w:rsid w:val="75D31F65"/>
    <w:rsid w:val="7698261F"/>
    <w:rsid w:val="77E67D42"/>
    <w:rsid w:val="79FB1236"/>
    <w:rsid w:val="7DEE6429"/>
    <w:rsid w:val="7FD7006C"/>
    <w:rsid w:val="DF7FB6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杨晓玲</cp:lastModifiedBy>
  <dcterms:modified xsi:type="dcterms:W3CDTF">2024-01-15T04:01:05Z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777F53E91E564B3B96F5A1A435D08748</vt:lpwstr>
  </property>
</Properties>
</file>