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  <w:t>硚口区医保局202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  <w:t>年度政府信息公开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  <w:t>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2022年在区委、区政府的领导下，我局加强组织领导，健全管理制度，全面落实《中华人民共和国政府信息公开条例》有关要求，扎实推进政府信息公开工作。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2022年，我局没有收到依申请公开的信息，主动公开并更新了机关职能、机构设置、办公地址、办公时间、联系方式、负责人姓名等信息。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及时发布了8条工作动态、1条热点回应，1条2022年部门预算、1条2021年区医保局决算公开、7条医疗救助补助资金使用情况。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2022年区医保局无规章、行政性规范文件、行政许可、行政处罚、行政强制、行政事业性收费情况。</w:t>
      </w:r>
    </w:p>
    <w:tbl>
      <w:tblPr>
        <w:tblStyle w:val="5"/>
        <w:tblW w:w="84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2022年硚口区医保局未收到和处理政府信息公开申请。</w:t>
      </w:r>
    </w:p>
    <w:tbl>
      <w:tblPr>
        <w:tblStyle w:val="5"/>
        <w:tblW w:w="846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7" w:beforeLines="13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7" w:beforeLines="13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7" w:beforeLines="22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7" w:beforeLines="22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beforeAutospacing="0" w:afterAutospacing="0" w:line="3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2022年硚口区医保局未出现因政府信息公开工作被申请行政复议、提起行政诉讼情况。</w:t>
      </w:r>
    </w:p>
    <w:tbl>
      <w:tblPr>
        <w:tblStyle w:val="5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（一）2022年政府信息公开工作存在的问题及改进措施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2022年问题：政府网站与公众的互动交流较少。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2022年改进措施：2022年9月我局选取民生关注的热点问题“电子医保凭证”的申领及使用攻略发布到“热点回应”板块，解锁群众看病购药的新渠道新方式，极大的提高群众就医购药的便捷性。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（二）2023年政府信息公开工作存在的问题及改进措施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2023年问题：与公众的互动形式较单一。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2023年改进措施：通过民意征集、调查问卷等版块丰富互动形式，进一步畅通政民互动渠道。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2022年硚口区医保局政府信息公开收取信息处理费0元。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2022年硚口区医保局接受政协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办件1件。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武汉市硚口区医疗保障局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2023年1月4日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E5F0D2-9A49-4654-9C3D-365BDC3F89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  <w:embedRegular r:id="rId2" w:fontKey="{729B2662-60D5-47D0-AC86-12D1D1654E3F}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  <w:embedRegular r:id="rId3" w:fontKey="{12BF6F3A-C8DE-486B-9292-3A6AE7FE97D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F515D01-9D0E-451E-A1F6-2CCE57C7F277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C36C1D82-4A6A-4711-A385-07F50F09E47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AEF9E2A-C9FF-45E9-99F8-0D65C317BBDC}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D55096F"/>
    <w:rsid w:val="1B142779"/>
    <w:rsid w:val="238B1E27"/>
    <w:rsid w:val="246E2621"/>
    <w:rsid w:val="30E54344"/>
    <w:rsid w:val="3169239F"/>
    <w:rsid w:val="327F3A60"/>
    <w:rsid w:val="348909DF"/>
    <w:rsid w:val="380214FF"/>
    <w:rsid w:val="381F62A0"/>
    <w:rsid w:val="397119C0"/>
    <w:rsid w:val="4862144E"/>
    <w:rsid w:val="48E66EB3"/>
    <w:rsid w:val="4E0A0A15"/>
    <w:rsid w:val="53F74EC8"/>
    <w:rsid w:val="55096CB0"/>
    <w:rsid w:val="557E1851"/>
    <w:rsid w:val="565407E9"/>
    <w:rsid w:val="56E7386F"/>
    <w:rsid w:val="5AD86524"/>
    <w:rsid w:val="5CA96D95"/>
    <w:rsid w:val="62E358CB"/>
    <w:rsid w:val="6BF33F2A"/>
    <w:rsid w:val="75FA3A1A"/>
    <w:rsid w:val="79D4536F"/>
    <w:rsid w:val="79FB1236"/>
    <w:rsid w:val="7ABB6566"/>
    <w:rsid w:val="7D707D59"/>
    <w:rsid w:val="7FB34A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杨晓玲</cp:lastModifiedBy>
  <dcterms:modified xsi:type="dcterms:W3CDTF">2023-01-29T02:16:19Z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777F53E91E564B3B96F5A1A435D08748</vt:lpwstr>
  </property>
</Properties>
</file>