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硚口区园林局</w:t>
      </w:r>
      <w:r>
        <w:rPr>
          <w:rFonts w:hint="eastAsia" w:asciiTheme="majorEastAsia" w:hAnsiTheme="majorEastAsia" w:eastAsiaTheme="majorEastAsia" w:cstheme="majorEastAsia"/>
          <w:b/>
          <w:bCs/>
          <w:sz w:val="44"/>
          <w:szCs w:val="44"/>
          <w:lang w:val="en-US" w:eastAsia="zh-CN"/>
        </w:rPr>
        <w:t>2023年</w:t>
      </w:r>
      <w:bookmarkStart w:id="0" w:name="_GoBack"/>
      <w:bookmarkEnd w:id="0"/>
      <w:r>
        <w:rPr>
          <w:rFonts w:hint="eastAsia" w:asciiTheme="majorEastAsia" w:hAnsiTheme="majorEastAsia" w:eastAsiaTheme="majorEastAsia" w:cstheme="majorEastAsia"/>
          <w:b/>
          <w:bCs/>
          <w:sz w:val="44"/>
          <w:szCs w:val="44"/>
          <w:lang w:val="en-US" w:eastAsia="zh-CN"/>
        </w:rPr>
        <w:t>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硚口区园林局深入贯彻落实党的二十大精神，以习近平新时代中国特色社会主义思想为指引，根据《中华人民共和国政府信息公开条例》，按照区人民政府推进实施政府信息公开的工作部署以及相关文件指示精神积极开展政府信息公开工作。结合我局政府信息公开工作编制本报告，报告主要包括总体情况、主动公开政府信息情况、收到和处理政府信息公开申请情况、政府信息公开行政复议、行政诉讼情况、存在的主要问题及改进情况、其他需要报告的事项六个部分，报告中统计数据期限自2023年1月1日起至2023年12月31日止。</w:t>
      </w:r>
      <w:r>
        <w:rPr>
          <w:rFonts w:hint="eastAsia" w:ascii="仿宋" w:hAnsi="仿宋" w:eastAsia="仿宋" w:cs="仿宋"/>
          <w:b w:val="0"/>
          <w:bCs w:val="0"/>
          <w:color w:val="auto"/>
          <w:kern w:val="0"/>
          <w:sz w:val="32"/>
          <w:szCs w:val="32"/>
          <w:highlight w:val="none"/>
          <w:lang w:val="en-US" w:eastAsia="zh-CN" w:bidi="ar"/>
        </w:rPr>
        <w:t>如本报告有疑问，请联系：硚口区园林局党政办公室，地址：硚口区中山大道51号，电话：027-83792568。</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suppressLineNumbers w:val="0"/>
        <w:kinsoku/>
        <w:overflowPunct/>
        <w:autoSpaceDE/>
        <w:autoSpaceDN/>
        <w:bidi w:val="0"/>
        <w:spacing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仿宋" w:hAnsi="仿宋" w:eastAsia="仿宋" w:cs="仿宋"/>
          <w:b w:val="0"/>
          <w:bCs w:val="0"/>
          <w:color w:val="auto"/>
          <w:kern w:val="0"/>
          <w:sz w:val="32"/>
          <w:szCs w:val="32"/>
          <w:highlight w:val="none"/>
          <w:lang w:val="en-US" w:eastAsia="zh-CN" w:bidi="ar"/>
        </w:rPr>
        <w:t>2023年，在区委、区政府的正确领导下，我局坚持以习近平新时代中国特色社会主义思想为指导，全面贯彻党的二十大精神，认真贯彻落实《中华人民共和国政府信息公开条例》和省、市、区工作部署要求。</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主动公开情况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sz w:val="32"/>
          <w:szCs w:val="32"/>
        </w:rPr>
        <w:t>及时修订公开单位职责、领导信息、内设机构</w:t>
      </w:r>
      <w:r>
        <w:rPr>
          <w:rFonts w:hint="eastAsia" w:ascii="仿宋" w:hAnsi="仿宋" w:eastAsia="仿宋" w:cs="仿宋"/>
          <w:sz w:val="32"/>
          <w:szCs w:val="32"/>
          <w:lang w:eastAsia="zh-CN"/>
        </w:rPr>
        <w:t>等信息</w:t>
      </w:r>
      <w:r>
        <w:rPr>
          <w:rFonts w:hint="eastAsia" w:ascii="仿宋" w:hAnsi="仿宋" w:eastAsia="仿宋" w:cs="仿宋"/>
          <w:sz w:val="32"/>
          <w:szCs w:val="32"/>
        </w:rPr>
        <w:t>。结合</w:t>
      </w:r>
      <w:r>
        <w:rPr>
          <w:rFonts w:hint="eastAsia" w:ascii="仿宋" w:hAnsi="仿宋" w:eastAsia="仿宋" w:cs="仿宋"/>
          <w:sz w:val="32"/>
          <w:szCs w:val="32"/>
          <w:lang w:eastAsia="zh-CN"/>
        </w:rPr>
        <w:t>主要职能</w:t>
      </w:r>
      <w:r>
        <w:rPr>
          <w:rFonts w:hint="eastAsia" w:ascii="仿宋" w:hAnsi="仿宋" w:eastAsia="仿宋" w:cs="仿宋"/>
          <w:sz w:val="32"/>
          <w:szCs w:val="32"/>
        </w:rPr>
        <w:t>，主动公开</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color w:val="auto"/>
          <w:sz w:val="32"/>
          <w:szCs w:val="32"/>
        </w:rPr>
        <w:t>人民政府关于公布我区三级保护古树名木目录的通告</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硚口区园林局上半年工作总结》等信息。主动公开局机关及局属各单位2022年度部门决算和项目绩效、2023年度部门预算和专项预算、收费清单和政府采购等详细信息。主动公开其他需要依法公开的信息，包括双随机一公开、议提案办理等重要信息。</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依申请公开情况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2023年，我局受理并答复政府信息依申请公开件0件。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政府信息管理情况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持续加强门户网站</w:t>
      </w:r>
      <w:r>
        <w:rPr>
          <w:rFonts w:hint="eastAsia" w:ascii="仿宋" w:hAnsi="仿宋" w:eastAsia="仿宋" w:cs="仿宋"/>
          <w:b w:val="0"/>
          <w:bCs w:val="0"/>
          <w:color w:val="auto"/>
          <w:sz w:val="32"/>
          <w:szCs w:val="32"/>
          <w:lang w:val="en-US" w:eastAsia="zh-CN"/>
        </w:rPr>
        <w:t>和网站新媒体</w:t>
      </w:r>
      <w:r>
        <w:rPr>
          <w:rFonts w:hint="eastAsia" w:ascii="仿宋" w:hAnsi="仿宋" w:eastAsia="仿宋" w:cs="仿宋"/>
          <w:color w:val="auto"/>
          <w:sz w:val="32"/>
          <w:szCs w:val="32"/>
        </w:rPr>
        <w:t>信息发布审核，把好信息管理政治关、政策关。</w:t>
      </w:r>
      <w:r>
        <w:rPr>
          <w:rFonts w:hint="eastAsia" w:ascii="仿宋" w:hAnsi="仿宋" w:eastAsia="仿宋" w:cs="仿宋"/>
          <w:color w:val="auto"/>
          <w:sz w:val="32"/>
          <w:szCs w:val="32"/>
          <w:lang w:eastAsia="zh-CN"/>
        </w:rPr>
        <w:t>明确</w:t>
      </w:r>
      <w:r>
        <w:rPr>
          <w:rFonts w:hint="eastAsia" w:ascii="仿宋" w:hAnsi="仿宋" w:eastAsia="仿宋" w:cs="仿宋"/>
          <w:b w:val="0"/>
          <w:bCs w:val="0"/>
          <w:color w:val="auto"/>
          <w:sz w:val="32"/>
          <w:szCs w:val="32"/>
          <w:lang w:val="en-US" w:eastAsia="zh-CN"/>
        </w:rPr>
        <w:t>专人负责政务公开和网站新媒体信息发布。严格审查公开内容并及时整改：一是依据要求完善更新机构职能，修订单位领导成员及分工和内设机构；二是对错敏信息全面纠查、整改；三是按时发布“双随机一公开”检查结果等相关内容；四是按照《武汉市2023年度政务公开工作重点测评指标(区政府)》，对标对表，自查单位责任栏目并及时更新。</w:t>
      </w:r>
      <w:r>
        <w:rPr>
          <w:rFonts w:hint="eastAsia" w:ascii="仿宋" w:hAnsi="仿宋" w:eastAsia="仿宋" w:cs="仿宋"/>
          <w:sz w:val="32"/>
          <w:szCs w:val="32"/>
          <w:lang w:eastAsia="zh-CN"/>
        </w:rPr>
        <w:t>确保</w:t>
      </w:r>
      <w:r>
        <w:rPr>
          <w:rFonts w:hint="eastAsia" w:ascii="仿宋" w:hAnsi="仿宋" w:eastAsia="仿宋" w:cs="仿宋"/>
          <w:sz w:val="32"/>
          <w:szCs w:val="32"/>
        </w:rPr>
        <w:t>政务公开工作依法有序、科学高效推进。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政府信息公开平台建设</w:t>
      </w:r>
      <w:r>
        <w:rPr>
          <w:rFonts w:hint="eastAsia" w:ascii="楷体" w:hAnsi="楷体" w:eastAsia="楷体" w:cs="楷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坚持做好局政务网站的日常运维管理工作，及时转载和发布重要新闻和文件等各类重要信息。按照全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统一部署，认真做好</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集约化平台日常推送更新。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我局高度重视政务公开考核工作，把政务公开纳入年度目标工作考核，建立监督评议制度，自觉接受社会各界监督，主动听取群众意见和建议。2023年度，我局及相关个人未因政务公开被责任追究。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b w:val="0"/>
          <w:bCs w:val="0"/>
          <w:color w:val="FF0000"/>
          <w:kern w:val="2"/>
          <w:sz w:val="32"/>
          <w:szCs w:val="32"/>
          <w:lang w:val="en-US" w:eastAsia="zh-CN" w:bidi="ar-SA"/>
        </w:rPr>
      </w:pPr>
      <w:r>
        <w:rPr>
          <w:rFonts w:hint="eastAsia" w:ascii="仿宋" w:hAnsi="仿宋" w:eastAsia="仿宋" w:cs="仿宋"/>
          <w:b w:val="0"/>
          <w:bCs w:val="0"/>
          <w:kern w:val="2"/>
          <w:sz w:val="32"/>
          <w:szCs w:val="32"/>
          <w:lang w:val="en-US" w:eastAsia="zh-CN" w:bidi="ar-SA"/>
        </w:rPr>
        <w:t>2023年我局共办理行政许可0件，行政处罚0件，行政事业性收费项0项，政府集中采购项目16项，采购总金额2960428.60元。</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2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228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282"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228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sz w:val="21"/>
                <w:szCs w:val="21"/>
              </w:rPr>
            </w:pPr>
            <w:r>
              <w:rPr>
                <w:rFonts w:hint="eastAsia" w:ascii="宋体" w:hAnsi="宋体" w:eastAsia="宋体" w:cs="宋体"/>
                <w:color w:val="000000"/>
                <w:kern w:val="0"/>
                <w:sz w:val="21"/>
                <w:szCs w:val="21"/>
                <w:lang w:val="en-US" w:eastAsia="zh-CN" w:bidi="ar"/>
              </w:rPr>
              <w:t>规章</w:t>
            </w:r>
          </w:p>
        </w:tc>
        <w:tc>
          <w:tcPr>
            <w:tcW w:w="22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2282"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eastAsiaTheme="minorEastAsia"/>
                <w:sz w:val="21"/>
                <w:szCs w:val="21"/>
                <w:lang w:val="en-US" w:eastAsia="zh-CN"/>
              </w:rPr>
            </w:pPr>
            <w:r>
              <w:rPr>
                <w:rFonts w:hint="eastAsia"/>
                <w:sz w:val="21"/>
                <w:szCs w:val="21"/>
                <w:lang w:val="en-US" w:eastAsia="zh-CN"/>
              </w:rPr>
              <w:t>0</w:t>
            </w:r>
          </w:p>
        </w:tc>
        <w:tc>
          <w:tcPr>
            <w:tcW w:w="228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22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eastAsiaTheme="minorEastAsia"/>
                <w:sz w:val="21"/>
                <w:szCs w:val="21"/>
                <w:lang w:val="en-US" w:eastAsia="zh-CN"/>
              </w:rPr>
            </w:pPr>
            <w:r>
              <w:rPr>
                <w:rFonts w:hint="eastAsia"/>
                <w:sz w:val="21"/>
                <w:szCs w:val="21"/>
                <w:lang w:val="en-US" w:eastAsia="zh-CN"/>
              </w:rPr>
              <w:t>0</w:t>
            </w:r>
          </w:p>
        </w:tc>
        <w:tc>
          <w:tcPr>
            <w:tcW w:w="2282"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228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2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84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sz w:val="21"/>
                <w:szCs w:val="21"/>
              </w:rPr>
            </w:pPr>
            <w:r>
              <w:rPr>
                <w:rFonts w:hint="eastAsia" w:ascii="宋体" w:hAnsi="宋体" w:eastAsia="宋体" w:cs="宋体"/>
                <w:color w:val="000000"/>
                <w:kern w:val="0"/>
                <w:sz w:val="21"/>
                <w:szCs w:val="21"/>
                <w:lang w:val="en-US" w:eastAsia="zh-CN" w:bidi="ar"/>
              </w:rPr>
              <w:t>行政许可</w:t>
            </w:r>
          </w:p>
        </w:tc>
        <w:tc>
          <w:tcPr>
            <w:tcW w:w="6847"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2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847"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sz w:val="21"/>
                <w:szCs w:val="21"/>
              </w:rPr>
            </w:pPr>
            <w:r>
              <w:rPr>
                <w:rFonts w:hint="eastAsia" w:ascii="宋体" w:hAnsi="宋体" w:eastAsia="宋体" w:cs="宋体"/>
                <w:color w:val="000000"/>
                <w:kern w:val="0"/>
                <w:sz w:val="21"/>
                <w:szCs w:val="21"/>
                <w:lang w:val="en-US" w:eastAsia="zh-CN" w:bidi="ar"/>
              </w:rPr>
              <w:t>行政处罚</w:t>
            </w:r>
          </w:p>
        </w:tc>
        <w:tc>
          <w:tcPr>
            <w:tcW w:w="684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sz w:val="21"/>
                <w:szCs w:val="21"/>
              </w:rPr>
            </w:pPr>
            <w:r>
              <w:rPr>
                <w:rFonts w:hint="eastAsia" w:ascii="宋体" w:hAnsi="宋体" w:eastAsia="宋体" w:cs="宋体"/>
                <w:color w:val="000000"/>
                <w:kern w:val="0"/>
                <w:sz w:val="21"/>
                <w:szCs w:val="21"/>
                <w:lang w:val="en-US" w:eastAsia="zh-CN" w:bidi="ar"/>
              </w:rPr>
              <w:t>行政强制</w:t>
            </w:r>
          </w:p>
        </w:tc>
        <w:tc>
          <w:tcPr>
            <w:tcW w:w="6847"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2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847"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282"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6847"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2023年我局收到和处理政府信息公开申请0件。</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8"/>
        <w:gridCol w:w="865"/>
        <w:gridCol w:w="3088"/>
        <w:gridCol w:w="644"/>
        <w:gridCol w:w="644"/>
        <w:gridCol w:w="644"/>
        <w:gridCol w:w="644"/>
        <w:gridCol w:w="644"/>
        <w:gridCol w:w="651"/>
        <w:gridCol w:w="6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661"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517"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66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644"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3227"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646"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66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644"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6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6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6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646"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661"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661"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3953"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953"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308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30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865"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0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08"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953"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661"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4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2023年我局政府信息公开行政复议、行政诉讼0件。</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2"/>
        <w:gridCol w:w="613"/>
        <w:gridCol w:w="613"/>
        <w:gridCol w:w="623"/>
        <w:gridCol w:w="612"/>
        <w:gridCol w:w="612"/>
        <w:gridCol w:w="615"/>
        <w:gridCol w:w="615"/>
        <w:gridCol w:w="621"/>
        <w:gridCol w:w="615"/>
        <w:gridCol w:w="615"/>
        <w:gridCol w:w="615"/>
        <w:gridCol w:w="615"/>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615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61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3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30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1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sz w:val="21"/>
                <w:szCs w:val="21"/>
              </w:rPr>
            </w:pPr>
            <w:r>
              <w:rPr>
                <w:rFonts w:hint="eastAsia" w:ascii="黑体" w:hAnsi="宋体" w:eastAsia="黑体" w:cs="黑体"/>
                <w:color w:val="333333"/>
                <w:kern w:val="2"/>
                <w:sz w:val="20"/>
                <w:szCs w:val="20"/>
                <w:lang w:val="en-US" w:eastAsia="zh-CN" w:bidi="ar"/>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我局较好的完成了政府信息公开各项任务，但仍存在一定问题：一是信息公开质量有待提高。二是信息公开内容还不够全面。三是个别信息更新公开不够及时。下一步，我局将加大政府信息公开工作力度，加强信息公开工作体制机制建立，健全监督考核机制，进一步推进我局政府信息公开工作全面深入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（一）政府信息处理费收取情况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2023年度，我局收取政府信息处理费0元。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（二）议题案办理情况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办理议提案共18件，其中主办理3件，协助办理15件，提案办理均在规定时限内顺利办结，办复率、满意率均为100%。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auto"/>
          <w:kern w:val="0"/>
          <w:sz w:val="32"/>
          <w:szCs w:val="32"/>
          <w:highlight w:val="none"/>
          <w:lang w:val="en-US" w:eastAsia="zh-CN" w:bidi="ar-SA"/>
        </w:rPr>
        <w:t>（三）重点领域政府信息公开情况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年，我局将</w:t>
      </w:r>
      <w:r>
        <w:rPr>
          <w:rFonts w:hint="eastAsia" w:ascii="仿宋" w:hAnsi="仿宋" w:eastAsia="仿宋" w:cs="仿宋"/>
          <w:sz w:val="32"/>
          <w:szCs w:val="32"/>
          <w:lang w:eastAsia="zh-CN"/>
        </w:rPr>
        <w:t>《</w:t>
      </w:r>
      <w:r>
        <w:rPr>
          <w:rFonts w:hint="eastAsia" w:ascii="仿宋" w:hAnsi="仿宋" w:eastAsia="仿宋" w:cs="仿宋"/>
          <w:sz w:val="32"/>
          <w:szCs w:val="32"/>
        </w:rPr>
        <w:t>区人民政府关于公布我区三级保护古树名木目录的通告</w:t>
      </w:r>
      <w:r>
        <w:rPr>
          <w:rFonts w:hint="eastAsia" w:ascii="仿宋" w:hAnsi="仿宋" w:eastAsia="仿宋" w:cs="仿宋"/>
          <w:sz w:val="32"/>
          <w:szCs w:val="32"/>
          <w:lang w:eastAsia="zh-CN"/>
        </w:rPr>
        <w:t>》《2023年度硚口区园林局双随机检查工作计划表》等信息</w:t>
      </w:r>
      <w:r>
        <w:rPr>
          <w:rFonts w:hint="eastAsia" w:ascii="仿宋" w:hAnsi="仿宋" w:eastAsia="仿宋" w:cs="仿宋"/>
          <w:sz w:val="32"/>
          <w:szCs w:val="32"/>
        </w:rPr>
        <w:t>在</w:t>
      </w:r>
      <w:r>
        <w:rPr>
          <w:rFonts w:hint="eastAsia" w:ascii="仿宋" w:hAnsi="仿宋" w:eastAsia="仿宋" w:cs="仿宋"/>
          <w:sz w:val="32"/>
          <w:szCs w:val="32"/>
          <w:lang w:eastAsia="zh-CN"/>
        </w:rPr>
        <w:t>区</w:t>
      </w:r>
      <w:r>
        <w:rPr>
          <w:rFonts w:hint="eastAsia" w:ascii="仿宋" w:hAnsi="仿宋" w:eastAsia="仿宋" w:cs="仿宋"/>
          <w:sz w:val="32"/>
          <w:szCs w:val="32"/>
        </w:rPr>
        <w:t>政务网站上主动公开</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在报刊、电视、微博、微信等全媒体宣传报道口袋公园、义务植树等重点工作38篇。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武汉市硚口区园林局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right"/>
        <w:textAlignment w:val="auto"/>
        <w:rPr>
          <w:rFonts w:hint="default" w:ascii="仿宋" w:hAnsi="仿宋" w:eastAsia="仿宋" w:cs="仿宋"/>
          <w:sz w:val="32"/>
          <w:szCs w:val="32"/>
          <w:highlight w:val="yellow"/>
          <w:lang w:val="en-US" w:eastAsia="zh-CN"/>
        </w:rPr>
      </w:pPr>
      <w:r>
        <w:rPr>
          <w:rFonts w:hint="eastAsia" w:ascii="仿宋" w:hAnsi="仿宋" w:eastAsia="仿宋" w:cs="仿宋"/>
          <w:b w:val="0"/>
          <w:bCs w:val="0"/>
          <w:sz w:val="32"/>
          <w:szCs w:val="32"/>
          <w:lang w:val="en-US" w:eastAsia="zh-CN"/>
        </w:rPr>
        <w:t xml:space="preserve"> 2024年1月6日   </w:t>
      </w:r>
      <w:r>
        <w:rPr>
          <w:rFonts w:hint="eastAsia" w:ascii="仿宋" w:hAnsi="仿宋" w:eastAsia="仿宋" w:cs="仿宋"/>
          <w:sz w:val="32"/>
          <w:szCs w:val="32"/>
          <w:lang w:val="en-US" w:eastAsia="zh-CN"/>
        </w:rPr>
        <w:t xml:space="preserve"> </w:t>
      </w: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E2743-4BAA-4CF1-9D31-979B3C4300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12FF523-03C4-48C6-A37F-CE08A292E7E9}"/>
  </w:font>
  <w:font w:name="仿宋">
    <w:panose1 w:val="02010609060101010101"/>
    <w:charset w:val="86"/>
    <w:family w:val="auto"/>
    <w:pitch w:val="default"/>
    <w:sig w:usb0="800002BF" w:usb1="38CF7CFA" w:usb2="00000016" w:usb3="00000000" w:csb0="00040001" w:csb1="00000000"/>
    <w:embedRegular r:id="rId3" w:fontKey="{080BD777-A803-4E6D-8D7C-40873445C068}"/>
  </w:font>
  <w:font w:name="楷体">
    <w:panose1 w:val="02010609060101010101"/>
    <w:charset w:val="86"/>
    <w:family w:val="auto"/>
    <w:pitch w:val="default"/>
    <w:sig w:usb0="800002BF" w:usb1="38CF7CFA" w:usb2="00000016" w:usb3="00000000" w:csb0="00040001" w:csb1="00000000"/>
    <w:embedRegular r:id="rId4" w:fontKey="{EF12E84D-C359-4BF2-AB36-28004ED507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B03E2"/>
    <w:multiLevelType w:val="singleLevel"/>
    <w:tmpl w:val="FBBB03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mQ4ZDQ0MDczYTQ0YWNhYzJjMTEwNDA3Mjc0MGUifQ=="/>
  </w:docVars>
  <w:rsids>
    <w:rsidRoot w:val="238B1E27"/>
    <w:rsid w:val="00443E8C"/>
    <w:rsid w:val="01401F5A"/>
    <w:rsid w:val="02C03FF8"/>
    <w:rsid w:val="03425A83"/>
    <w:rsid w:val="04DE27BE"/>
    <w:rsid w:val="05726DA2"/>
    <w:rsid w:val="057C11D5"/>
    <w:rsid w:val="065B7836"/>
    <w:rsid w:val="08C72708"/>
    <w:rsid w:val="08E06041"/>
    <w:rsid w:val="09970B85"/>
    <w:rsid w:val="0A7F7F97"/>
    <w:rsid w:val="0AE02304"/>
    <w:rsid w:val="0B751272"/>
    <w:rsid w:val="0B7D76AD"/>
    <w:rsid w:val="0C2F1549"/>
    <w:rsid w:val="0E2C38CA"/>
    <w:rsid w:val="0F0547E3"/>
    <w:rsid w:val="0F563291"/>
    <w:rsid w:val="10F96820"/>
    <w:rsid w:val="11742E1C"/>
    <w:rsid w:val="1237572B"/>
    <w:rsid w:val="12FD02AF"/>
    <w:rsid w:val="153E2EAE"/>
    <w:rsid w:val="155344FA"/>
    <w:rsid w:val="17F13B56"/>
    <w:rsid w:val="181077F5"/>
    <w:rsid w:val="1A627E13"/>
    <w:rsid w:val="1B0166C4"/>
    <w:rsid w:val="1B7C407F"/>
    <w:rsid w:val="1CF77E61"/>
    <w:rsid w:val="1D04432C"/>
    <w:rsid w:val="1D943902"/>
    <w:rsid w:val="1EBC24D3"/>
    <w:rsid w:val="1EC0093D"/>
    <w:rsid w:val="1EF328AA"/>
    <w:rsid w:val="20B74051"/>
    <w:rsid w:val="21A25EC1"/>
    <w:rsid w:val="21CF4F08"/>
    <w:rsid w:val="21FA7AAB"/>
    <w:rsid w:val="23502079"/>
    <w:rsid w:val="238B1E27"/>
    <w:rsid w:val="23F549CE"/>
    <w:rsid w:val="241536E8"/>
    <w:rsid w:val="246E2621"/>
    <w:rsid w:val="24A02B8C"/>
    <w:rsid w:val="25A91F14"/>
    <w:rsid w:val="27A26C1B"/>
    <w:rsid w:val="27E51902"/>
    <w:rsid w:val="289B3D96"/>
    <w:rsid w:val="290F02E0"/>
    <w:rsid w:val="2A460033"/>
    <w:rsid w:val="2CC567B5"/>
    <w:rsid w:val="2D045C82"/>
    <w:rsid w:val="2DBD030B"/>
    <w:rsid w:val="2DBD655D"/>
    <w:rsid w:val="2F1F4CA8"/>
    <w:rsid w:val="30AC5160"/>
    <w:rsid w:val="336D4581"/>
    <w:rsid w:val="339E298D"/>
    <w:rsid w:val="34142C4F"/>
    <w:rsid w:val="34AC10D9"/>
    <w:rsid w:val="35BF4E3C"/>
    <w:rsid w:val="35E84393"/>
    <w:rsid w:val="365657A0"/>
    <w:rsid w:val="37C4498C"/>
    <w:rsid w:val="380214FF"/>
    <w:rsid w:val="383B2CD9"/>
    <w:rsid w:val="38797524"/>
    <w:rsid w:val="397119C0"/>
    <w:rsid w:val="39D611A0"/>
    <w:rsid w:val="3A0B4AF4"/>
    <w:rsid w:val="3A9F6901"/>
    <w:rsid w:val="3B7778D0"/>
    <w:rsid w:val="3BAF489A"/>
    <w:rsid w:val="3C3E531A"/>
    <w:rsid w:val="3D001FC2"/>
    <w:rsid w:val="3D4D1B62"/>
    <w:rsid w:val="3DCF501D"/>
    <w:rsid w:val="3E021D6A"/>
    <w:rsid w:val="3ECA2888"/>
    <w:rsid w:val="3ED161B3"/>
    <w:rsid w:val="3F6F008C"/>
    <w:rsid w:val="41C95079"/>
    <w:rsid w:val="424B091F"/>
    <w:rsid w:val="430805CF"/>
    <w:rsid w:val="431467C7"/>
    <w:rsid w:val="432C616D"/>
    <w:rsid w:val="44172873"/>
    <w:rsid w:val="462C207A"/>
    <w:rsid w:val="4748228B"/>
    <w:rsid w:val="477E24A6"/>
    <w:rsid w:val="47A52DE8"/>
    <w:rsid w:val="47C54534"/>
    <w:rsid w:val="4812704D"/>
    <w:rsid w:val="48346D9C"/>
    <w:rsid w:val="48587156"/>
    <w:rsid w:val="4A7364C9"/>
    <w:rsid w:val="4C453E95"/>
    <w:rsid w:val="4DE82371"/>
    <w:rsid w:val="4F29184C"/>
    <w:rsid w:val="4F2C4E99"/>
    <w:rsid w:val="4F7F146C"/>
    <w:rsid w:val="4F8C1D19"/>
    <w:rsid w:val="4F92178F"/>
    <w:rsid w:val="520209E2"/>
    <w:rsid w:val="52C06024"/>
    <w:rsid w:val="53F74EC8"/>
    <w:rsid w:val="5486329D"/>
    <w:rsid w:val="54CB6AA1"/>
    <w:rsid w:val="556A4CDD"/>
    <w:rsid w:val="565407E9"/>
    <w:rsid w:val="56D1474C"/>
    <w:rsid w:val="56EF33A1"/>
    <w:rsid w:val="58041D4E"/>
    <w:rsid w:val="5816716B"/>
    <w:rsid w:val="59A753C6"/>
    <w:rsid w:val="59FB2037"/>
    <w:rsid w:val="5EE258D2"/>
    <w:rsid w:val="5EF16D66"/>
    <w:rsid w:val="5FF36763"/>
    <w:rsid w:val="623C4F9B"/>
    <w:rsid w:val="63462575"/>
    <w:rsid w:val="6372336A"/>
    <w:rsid w:val="63DA3F52"/>
    <w:rsid w:val="641A130C"/>
    <w:rsid w:val="68BC24C5"/>
    <w:rsid w:val="693764BC"/>
    <w:rsid w:val="699C37A1"/>
    <w:rsid w:val="69A57F0D"/>
    <w:rsid w:val="6A3C022E"/>
    <w:rsid w:val="6BB3497B"/>
    <w:rsid w:val="6BF07522"/>
    <w:rsid w:val="6C353187"/>
    <w:rsid w:val="6C507FC1"/>
    <w:rsid w:val="6DEC3D19"/>
    <w:rsid w:val="6E70494A"/>
    <w:rsid w:val="6EB8761E"/>
    <w:rsid w:val="6EC35B23"/>
    <w:rsid w:val="70514307"/>
    <w:rsid w:val="71E4100E"/>
    <w:rsid w:val="73FE6554"/>
    <w:rsid w:val="74055B35"/>
    <w:rsid w:val="75F06371"/>
    <w:rsid w:val="761B75CE"/>
    <w:rsid w:val="77707769"/>
    <w:rsid w:val="7836450F"/>
    <w:rsid w:val="79226841"/>
    <w:rsid w:val="795A3E03"/>
    <w:rsid w:val="79FB1236"/>
    <w:rsid w:val="7AEA7832"/>
    <w:rsid w:val="7C35684E"/>
    <w:rsid w:val="7C4116D4"/>
    <w:rsid w:val="7C765821"/>
    <w:rsid w:val="7E7E09BD"/>
    <w:rsid w:val="7FAA7DED"/>
    <w:rsid w:val="FFCE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1918</Words>
  <Characters>1992</Characters>
  <Lines>0</Lines>
  <Paragraphs>0</Paragraphs>
  <TotalTime>0</TotalTime>
  <ScaleCrop>false</ScaleCrop>
  <LinksUpToDate>false</LinksUpToDate>
  <CharactersWithSpaces>2002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林柯君</cp:lastModifiedBy>
  <cp:lastPrinted>2024-01-08T07:41:00Z</cp:lastPrinted>
  <dcterms:modified xsi:type="dcterms:W3CDTF">2024-01-12T08:26:11Z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45C7F70D969E475B9098B1C1B5078070_13</vt:lpwstr>
  </property>
</Properties>
</file>