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81B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highlight w:val="none"/>
          <w:lang w:eastAsia="zh-CN"/>
        </w:rPr>
        <w:t>硚口区卫健局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highlight w:val="none"/>
        </w:rPr>
        <w:t>政府</w:t>
      </w:r>
    </w:p>
    <w:p w14:paraId="6C8639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highlight w:val="none"/>
        </w:rPr>
        <w:t>信息公开工作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highlight w:val="none"/>
          <w:lang w:eastAsia="zh-CN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highlight w:val="none"/>
        </w:rPr>
        <w:t>报告</w:t>
      </w:r>
    </w:p>
    <w:p w14:paraId="2504E586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</w:p>
    <w:p w14:paraId="1AEDF2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为认真贯彻落实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《中华人民共和国政府信息公开条例》第五十条规定及国务院办公厅政府信息与政务公开办公室关于印发《中华人民共和国政府信息公开工作年度报告格式》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国办公开办函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〔2021〕30号）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编制本报告。对我局在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年度内所开展的政府信息公开工作进行了系统梳理与总结，旨在全面展现信息公开实践成果，强化公众参与与监督。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所列统计数据时间范围为2024年1月1日至2024年12月31日。如本报告有疑问，请联系：硚口区卫健局办公室，地址：硚口区集贤路36号，电话：027-83760190。</w:t>
      </w:r>
    </w:p>
    <w:p w14:paraId="024726D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 w14:paraId="59C951D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2024年度，我局深入贯彻《中华人民共和国政府信息公开条例》精神，稳健推进信息公开进程，持续优化工作机制，加大信息公开力度，显著提升行政透明度。</w:t>
      </w:r>
    </w:p>
    <w:p w14:paraId="7C078D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（一）政府信息主动公开情况</w:t>
      </w:r>
    </w:p>
    <w:p w14:paraId="59CE5DD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D3D3D"/>
          <w:spacing w:val="0"/>
          <w:sz w:val="27"/>
          <w:szCs w:val="27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除涉及国家机密、个人隐私以及负面清单中涵盖的事项外，新形成的主动公开信息向社会公开，做到“应公开、尽公开”。截至目前，我局通过硚口区政府网发布各类信息共98条。内容涉及机构职能、行政执法公示、新闻动态、决策部署落实情况、财政资金、政策文件等多方面的工作，公开面达100%。医疗卫生、托育托幼、生育健康、健康科普宣传等重点领域信息，均能做到及时发布公开。</w:t>
      </w:r>
    </w:p>
    <w:p w14:paraId="5FCB7F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（二）政府信息依申请公开情况</w:t>
      </w:r>
    </w:p>
    <w:p w14:paraId="6A2108C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畅通依申请公开受理渠道，严格按照法定时限答复。本年共收到依申请公开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件。</w:t>
      </w:r>
    </w:p>
    <w:p w14:paraId="1E2683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（三）政府信息管理情况</w:t>
      </w:r>
    </w:p>
    <w:p w14:paraId="3C8A2C7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围绕硚口区卫生健康中心工作和重点任务，做好政府信息公开及内容管理工作，开展个人敏感信息泄露问题自查整改。根据法律、法规和上位规范性文件的修改情况及时废止与法律法规、上级文件之间存在不一致的文件，及时修改完善、更新行政规范性文件，2024年度发布相关解读图文3个。</w:t>
      </w:r>
    </w:p>
    <w:p w14:paraId="564F89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（四）政府信息公开平台建设情况</w:t>
      </w:r>
    </w:p>
    <w:p w14:paraId="7BB461E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积极参加政府信息公开相关培训，按要求配合政府信息公开平台建设工作。</w:t>
      </w:r>
    </w:p>
    <w:p w14:paraId="03AF69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（五）监督保障情况</w:t>
      </w:r>
    </w:p>
    <w:p w14:paraId="19B16C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区卫健局高度重视信息公开工作，明确可公开内容的范围，同时对涉密内容严格保密。在信息采集、编撰、审核、上报等各个流程上严格把关，信息经过三级审核后报送，严格遵循实事求是的原则，保证真实性、严谨性。2024年，我局及相关个人未因政务公开被追究责任。</w:t>
      </w:r>
    </w:p>
    <w:p w14:paraId="308DE400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主动公开政府信息情况</w:t>
      </w:r>
    </w:p>
    <w:p w14:paraId="088E2F9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2024年，区卫健局未制发规章及行政规范性文件；无行政许可、行政强制事项，行政处罚处理决定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件；无行政事业性收费事项。</w:t>
      </w:r>
    </w:p>
    <w:tbl>
      <w:tblPr>
        <w:tblStyle w:val="8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 w14:paraId="036C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EF2F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1D25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5E9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E0E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E8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5D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697C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78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CF9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810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B28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36B4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FCA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233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7AA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353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5148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1998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49B2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C8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D4C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0EDF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FCC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F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7DA2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4BF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1D6E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BA3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75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67AF3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592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59E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</w:tr>
      <w:tr w14:paraId="789E9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F39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A0B2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7A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57B6D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3F5F5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43C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404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0E16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5EB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D1AEB8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64BBDD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 w14:paraId="598BA39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2024年，硚口区卫健局依申请公开办件2件。其中结转上年0件，自然人2件，商业企业0件，已全部按要求答复完毕。</w:t>
      </w:r>
    </w:p>
    <w:tbl>
      <w:tblPr>
        <w:tblStyle w:val="8"/>
        <w:tblW w:w="476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7"/>
        <w:gridCol w:w="817"/>
        <w:gridCol w:w="2945"/>
        <w:gridCol w:w="605"/>
        <w:gridCol w:w="605"/>
        <w:gridCol w:w="605"/>
        <w:gridCol w:w="605"/>
        <w:gridCol w:w="605"/>
        <w:gridCol w:w="647"/>
        <w:gridCol w:w="638"/>
      </w:tblGrid>
      <w:tr w14:paraId="18FB79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738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4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996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4F3AED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28C8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CE6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4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3BB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6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2E7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2487EA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ABFEA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262E17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98F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377000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AD3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23305D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9091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B774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D64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6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CE788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76BBC5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87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3B31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F41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01CC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006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C1CF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AE8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4AE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77AF05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0BF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BC9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4AA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CB0E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189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AC16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4008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375D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E4738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DE2FD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687E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EED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ACF8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B935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0D1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86F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9FB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978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97A5D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3DC9D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89FD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BEB6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ABD7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53D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1464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8D90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B246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20C5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DECCD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877A2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8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AD69A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1C0B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9E5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F00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6464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CDA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876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94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CF1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EBCA4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BE18B3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216C9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BB1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5544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7ED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5EE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5D1A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2098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3C4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611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1656C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09E42E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60B61A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E7D7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E9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8C4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9D3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97D4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95DC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A52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5DAB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39527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0B505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4D898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9CB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0C4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BC7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8BB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A6C3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34B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283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B82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8F86D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AFABA1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661977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E4E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579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9FA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E0D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AAEF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D0BD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AF16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30F1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4D88E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B8899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C98748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6C39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CF2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5966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8980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3A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AE0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55C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E62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68B5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4AAEF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58108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0528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DAC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039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7BE7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7BB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ACD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FF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1A1C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3022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9BAB5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50DD1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CACB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495E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E6B7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DD26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DA7C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545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AFBC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3F6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86B52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62B0E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8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460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4429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592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246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BD94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2FD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7625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CFDC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C0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F01A5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6B1D1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EC07D1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CC4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A80F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F615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449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2C2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BB6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21A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64B6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0E86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B72D0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5CA60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5C1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54F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24D9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3E9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2ED0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E1F1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2D16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9F4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164AB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3CE48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8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B612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060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8E8D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0F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197A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B5E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1C8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06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3518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37296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98C4B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1C9C52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7A6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6A9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734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989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E1EF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3F42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835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1CF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25A2D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7E55F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49D8C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6041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0ACB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000E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B6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49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745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E5F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C5D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8D11A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300F0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6ED53F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201F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829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58EF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33B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2DFA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5FFB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B37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532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5556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886D85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E94737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2BD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1E6E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C63B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2A96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9AE6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8296E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CABA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91FB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3C360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582A59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8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E3E0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D8C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2A971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B26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FF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E25E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B0AB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EB86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0C9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CA9B7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A2643C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3F4C1B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CCB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CF2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7C9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531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245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027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6A9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38C5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E7B9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A5619F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8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5AB6E2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8BE2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1A05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BD39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9CF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2CD3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E0EC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790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D4ED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C8EE5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0CEAC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E87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EFF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5B38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5EE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3D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E80B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91CA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8F03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ECDF1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D0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997F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CCC3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224D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9CBD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BED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E07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D0A9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6C590603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政府信息公开行政复议、行政诉讼情况</w:t>
      </w:r>
    </w:p>
    <w:p w14:paraId="28F2A2D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硚口区卫健局在政府信息公开领域，致力于构建和谐的信息公开环境。2024年度，我局未收到任何因信息公开工作引发的行政复议或行政诉讼案件。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610"/>
        <w:gridCol w:w="610"/>
        <w:gridCol w:w="611"/>
        <w:gridCol w:w="626"/>
        <w:gridCol w:w="613"/>
        <w:gridCol w:w="613"/>
        <w:gridCol w:w="615"/>
        <w:gridCol w:w="615"/>
        <w:gridCol w:w="622"/>
        <w:gridCol w:w="615"/>
        <w:gridCol w:w="615"/>
        <w:gridCol w:w="615"/>
        <w:gridCol w:w="615"/>
        <w:gridCol w:w="622"/>
      </w:tblGrid>
      <w:tr w14:paraId="022C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4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91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4E3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1A8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7F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8780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DA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025F7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2B5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4EB28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1B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9B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24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9CF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144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E1B3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6975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40285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C0E0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217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F172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3E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2A7C3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C3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77F21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5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11DC1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04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C8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CE04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DF4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16B94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8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7967A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3B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8EAEB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9B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019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CA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C9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494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DD7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0B1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9BA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97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2B5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56A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889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CAA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E5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7B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25C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37C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 w:bidi="ar"/>
              </w:rPr>
              <w:t>0</w:t>
            </w:r>
          </w:p>
        </w:tc>
      </w:tr>
    </w:tbl>
    <w:p w14:paraId="2D3A3AB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768234C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在反思与审视中，我们发现政府信息公开工作仍存在提升空间，如政策解读的深度与广度有待加强，信息发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布的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时效性与准确性需进一步优化。针对上述问题，我们将采取以下措施进行改进：一是加强政务公开队伍培训，提高工作人员的业务水平和能力；二是优化政务信息公开目录，丰富公开内容，注重公开信息的完整性、准确性和实用性；三是深化政务公开与业务工作融合，将政务公开贯穿于卫生健康业务工作的全过程。</w:t>
      </w:r>
    </w:p>
    <w:p w14:paraId="428F3BF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3A95D0D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（一）政府信息处理费收取情况</w:t>
      </w:r>
    </w:p>
    <w:p w14:paraId="42ABE9AD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根据国务院办公厅印发的《政府信息公开信息处理费管理办法》关于政府信息公开信息处理费收取工作的有关规定，我局在2024年度没有收到超过一定数量或频次范围的政府信息公开申请，也未对申请人收取政府信息处理费。</w:t>
      </w:r>
    </w:p>
    <w:p w14:paraId="04C41A4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（二）议提案办理情况</w:t>
      </w:r>
    </w:p>
    <w:p w14:paraId="2C4EECB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，我局共承办市区人大议案、代表建议和政协提案68件，其中，领办区人大议案1件，主办市人大代表参加代表团审议所提建议1件，主办区人大代表建议案12件，协办主办市人大代表参加代表团审议所提建议1件，协办区人大代表建议案12件；主办区政协提案26件，协办区政协提案15件。均已办结。</w:t>
      </w:r>
    </w:p>
    <w:p w14:paraId="1FEAC48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（三）重点领域政府信息公开情况</w:t>
      </w:r>
    </w:p>
    <w:p w14:paraId="26F2BB6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我局2024年在硚口区门户网站上及时发布疾病预防服务、生育领域、医疗机构、财政专项资金、卫生健康领域、公共服务等内容。饮用水检测已完成每日更新。</w:t>
      </w:r>
    </w:p>
    <w:p w14:paraId="38CB76A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9168CE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E5B2CFA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硚口区卫健局         </w:t>
      </w:r>
    </w:p>
    <w:p w14:paraId="71F76187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2025年1月10日       </w:t>
      </w:r>
    </w:p>
    <w:sectPr>
      <w:footerReference r:id="rId3" w:type="default"/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EE8409-9052-4D78-8E01-F3DD9E4ED73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17875A7-804D-4C57-9AED-36B548D09DB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D8E3BE9-5019-4A4D-9666-3F6A291A18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7A2084D-42B0-498F-A4B2-88206944849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FECD8B0-8C52-4F3E-925F-39941FD002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92C27C5-494B-4755-877A-58C52F50EBC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3216A8F6-7705-459E-BF74-F272B69E30E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6318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62994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62994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B49400"/>
    <w:multiLevelType w:val="singleLevel"/>
    <w:tmpl w:val="50B494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ZTMzODgyOTY2NWYxNjg2MWY1YTdiODhjOGNiN2QifQ=="/>
  </w:docVars>
  <w:rsids>
    <w:rsidRoot w:val="238B1E27"/>
    <w:rsid w:val="0E2020DA"/>
    <w:rsid w:val="15CC047C"/>
    <w:rsid w:val="183A04E7"/>
    <w:rsid w:val="191952CC"/>
    <w:rsid w:val="1DE44527"/>
    <w:rsid w:val="238B1E27"/>
    <w:rsid w:val="246E2621"/>
    <w:rsid w:val="2A1A17D9"/>
    <w:rsid w:val="2AE23BB4"/>
    <w:rsid w:val="2D2105E2"/>
    <w:rsid w:val="2E3A7FAC"/>
    <w:rsid w:val="2F133A79"/>
    <w:rsid w:val="334817E7"/>
    <w:rsid w:val="349C5A8D"/>
    <w:rsid w:val="35723DAB"/>
    <w:rsid w:val="36B928BF"/>
    <w:rsid w:val="37433F8B"/>
    <w:rsid w:val="380214FF"/>
    <w:rsid w:val="3874109A"/>
    <w:rsid w:val="397119C0"/>
    <w:rsid w:val="3BDD5FA2"/>
    <w:rsid w:val="3E510064"/>
    <w:rsid w:val="3E7F4F05"/>
    <w:rsid w:val="49976D62"/>
    <w:rsid w:val="4AED16C5"/>
    <w:rsid w:val="4F2D3255"/>
    <w:rsid w:val="59652951"/>
    <w:rsid w:val="5BCE395E"/>
    <w:rsid w:val="5E1900B0"/>
    <w:rsid w:val="5FF0D4BB"/>
    <w:rsid w:val="65944AB1"/>
    <w:rsid w:val="6697F0FD"/>
    <w:rsid w:val="6EC526E7"/>
    <w:rsid w:val="71101265"/>
    <w:rsid w:val="724B0476"/>
    <w:rsid w:val="75D31F65"/>
    <w:rsid w:val="78F341AE"/>
    <w:rsid w:val="79FB1236"/>
    <w:rsid w:val="7CF91123"/>
    <w:rsid w:val="7FD7006C"/>
    <w:rsid w:val="DF7FB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2487</Words>
  <Characters>2578</Characters>
  <Lines>0</Lines>
  <Paragraphs>0</Paragraphs>
  <TotalTime>0</TotalTime>
  <ScaleCrop>false</ScaleCrop>
  <LinksUpToDate>false</LinksUpToDate>
  <CharactersWithSpaces>2594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惜爱纯</cp:lastModifiedBy>
  <dcterms:modified xsi:type="dcterms:W3CDTF">2025-01-10T01:57:27Z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777F53E91E564B3B96F5A1A435D08748</vt:lpwstr>
  </property>
  <property fmtid="{D5CDD505-2E9C-101B-9397-08002B2CF9AE}" pid="4" name="KSOTemplateDocerSaveRecord">
    <vt:lpwstr>eyJoZGlkIjoiMmE3NTgwN2ZiNzYwNDA0ZDdjMjEyZjZiZGM2NmE1ZmIiLCJ1c2VySWQiOiIxOTM3MDEzNjgifQ==</vt:lpwstr>
  </property>
</Properties>
</file>