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highlight w:val="none"/>
          <w:lang w:eastAsia="zh-CN"/>
        </w:rPr>
        <w:t>硚口区卫生健康局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highlight w:val="none"/>
          <w:lang w:val="en-US" w:eastAsia="zh-CN"/>
        </w:rPr>
        <w:t>2022年度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highlight w:val="none"/>
        </w:rPr>
        <w:t>政府信息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highlight w:val="yellow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highlight w:val="none"/>
        </w:rPr>
        <w:t>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highlight w:val="yellow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为认真贯彻落实《中华人民共和国政府信息公开条例》文件要求，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区卫健局依法开展政务公开工作，现将年度工作报告汇报如下：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（一）政府信息主动公开情况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我局高度重视，加强制度建设，严格内容审核，扎实做好卫生健康</w:t>
      </w: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政策信息及解读、各项工作要点信息、财政预决算专项资金信息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重点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民生</w:t>
      </w: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领域信息等公开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切实履行我局政府公开职责。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（二）政府信息依申请公开情况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畅通依申请公开受理渠道，严格按照法定时限答复。本年度共收到依申请公开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依法公开我局工作职能、机构设置、办公地址、办公时间、联系方式、负责人姓名等信息。保证本部门文件公开质量，并提供文本下载功能。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坚持“百姓关注什么、我们就做什么”的工作原则，加大卫生健康系统涉及群众切身利益和热点问题的公开力度，努力满足群众需求。对新冠肺炎疫情防控、深化医改、大健康产业等重点工作和中心工作进行宣传解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及时发布医疗服务收费、健康产业、疾病预防服务、从业人员服务、饮用水卫生监测、医疗服务、计划生育特殊困难家庭扶助等相关信息。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（四）社会评议和责任追究结果情况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区卫生健康局高度重视政务公开考核工作，把政务公开纳入年度目标工作考核，建立监督评议制度，自觉接受社会各界监督，主动听取群众意见和建议。2022年度，我局及相关个人未因政务公开被责任追究。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2022年度，硚口区卫健局未制发规章及行政规范性文件；无行政许可、行政强制事项，行政处罚处理决定174件；无行政事业性收费事项。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硚口区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卫健局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依申请公开办件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件。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其中结转上年度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件，自然人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件，商业企业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件，已全部按要求答复完毕。</w:t>
      </w: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2022年度，硚口区卫健局未发生因政府信息公开工作被提起行政复议、行政诉讼。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我局存在个别政策法规未及时进行解读和关联问题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；现已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对区人民政府门户网政策解读相关内容进行了多次梳理及自查，现我局发布的政策法规相关内容均完成解读和关联。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存在个别信息由于工作性质无法按时限要求进行发布，本年度将根据我局实际情况，积极与区行政审批局对接，调整发布时限；坚持以“公开为常态，不公开为例外”为原则，进一步推进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我局无政府信息处理费收取情况。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共承办市区人大议案、代表建议和政协提案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66件，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其中，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办区人大代表建议案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件，协办区人大代表建议案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件，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区政协提案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34件，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协办区政协提案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件。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均已办结。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首页、新闻、各栏目我局相关内容已完成实时更新。疾病预防服务、生育领域、医疗机构、财政专项资金、卫生健康领域、公共服务、生育栏目内容已按时限要求更新。饮用水检测已完成每日更新。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硚口区卫生健康局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2023年1月4日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9A664C-7AEF-4DDC-9C2C-8373187DBA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0BE7F28-B5D3-4804-9EC5-9EA2F07E2C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7820437-921A-48DD-973E-7BB43E96CD7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7DC5B95-67FB-4EC7-944A-CB065F47B5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8B39C69-C534-4D98-A9C1-FDC1CE1FB6F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CAD9621-605F-47B7-83D1-035490EEFA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NTgwN2ZiNzYwNDA0ZDdjMjEyZjZiZGM2NmE1ZmIifQ=="/>
  </w:docVars>
  <w:rsids>
    <w:rsidRoot w:val="238B1E27"/>
    <w:rsid w:val="238B1E27"/>
    <w:rsid w:val="246E2621"/>
    <w:rsid w:val="28C81614"/>
    <w:rsid w:val="2D1D25EB"/>
    <w:rsid w:val="380214FF"/>
    <w:rsid w:val="397119C0"/>
    <w:rsid w:val="3AF5F4CF"/>
    <w:rsid w:val="4ED908C5"/>
    <w:rsid w:val="514C490D"/>
    <w:rsid w:val="53F74EC8"/>
    <w:rsid w:val="565407E9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1894</Words>
  <Characters>1945</Characters>
  <Lines>0</Lines>
  <Paragraphs>0</Paragraphs>
  <TotalTime>15</TotalTime>
  <ScaleCrop>false</ScaleCrop>
  <LinksUpToDate>false</LinksUpToDate>
  <CharactersWithSpaces>1953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2021-12-22T07:19:00Z</dcterms:created>
  <dc:creator>WPS_1624785580</dc:creator>
  <cp:lastModifiedBy>陈文艳</cp:lastModifiedBy>
  <dcterms:modified xsi:type="dcterms:W3CDTF">2023-12-26T07:22:29Z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2BDDE2AEE8054A038DD448DBF124A7A1</vt:lpwstr>
  </property>
</Properties>
</file>