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硚口区统计局202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eastAsia="zh-CN"/>
        </w:rPr>
        <w:t>度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政府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信息公开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年度报告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firstLine="42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硚口区统计局按照《中华人民共和国政府信息公开条例》要求，围绕年度工作目标，特向社会公布202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政府信息公开年度报告。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统计局坚持深入贯彻党的十九大精神，牢固树立以人民为中心的发展思想，按照“公开为原则，不公开为例外”、“谁发布谁负责”的要求，较好地完成了各项政务信息的公开工作。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强化组织领导。成立了以主要领导任组长，分管领导任副组长，各科室负责人为成员的政务信息公开工作领导小组，并指定专人负责此项工作。二是建立健全信息公开制度。严格按照《中华人民共和国政府信息公开条例》和区政府要求，制定了统计局信息公开工作制度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规范公开内容，提高政务信息质量，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</w:rPr>
        <w:t>不断提升政务公开质量和效率，切实增强人民群众满意度、获得感。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shd w:val="solid" w:color="FFFFFF" w:fill="auto"/>
        <w:kinsoku/>
        <w:autoSpaceDE/>
        <w:autoSpaceDN w:val="0"/>
        <w:spacing w:before="157" w:beforeLines="0" w:after="157" w:afterLines="0" w:line="480" w:lineRule="atLeast"/>
        <w:ind w:firstLine="562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2021年度及时发布统计图表6张、统计报告14篇、统计数据11期、通知公告2件、部门动态0条、部门预决算3次。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shd w:val="solid" w:color="FFFFFF" w:fill="auto"/>
        <w:kinsoku/>
        <w:autoSpaceDE/>
        <w:autoSpaceDN w:val="0"/>
        <w:spacing w:before="157" w:beforeLines="0" w:after="157" w:afterLines="0" w:line="480" w:lineRule="atLeast"/>
        <w:ind w:firstLine="56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年度，我局并未接收到书面或其它形式要求公开政府信息的申请。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8"/>
        <w:gridCol w:w="865"/>
        <w:gridCol w:w="3088"/>
        <w:gridCol w:w="644"/>
        <w:gridCol w:w="644"/>
        <w:gridCol w:w="644"/>
        <w:gridCol w:w="644"/>
        <w:gridCol w:w="644"/>
        <w:gridCol w:w="651"/>
        <w:gridCol w:w="6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2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7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hd w:val="solid" w:color="FFFFFF" w:fill="auto"/>
        <w:kinsoku/>
        <w:autoSpaceDE/>
        <w:autoSpaceDN w:val="0"/>
        <w:spacing w:before="157" w:beforeLines="0" w:after="157" w:afterLines="0" w:line="480" w:lineRule="atLeast"/>
        <w:ind w:firstLine="56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shd w:val="solid" w:color="FFFFFF" w:fill="auto"/>
        <w:kinsoku/>
        <w:autoSpaceDE/>
        <w:autoSpaceDN w:val="0"/>
        <w:spacing w:before="157" w:beforeLines="0" w:after="157" w:afterLines="0" w:line="480" w:lineRule="atLeast"/>
        <w:ind w:firstLine="560"/>
        <w:jc w:val="left"/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年度，我局未收到涉及政府信息公开工作的行政复议和行政诉讼。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hd w:val="solid" w:color="FFFFFF" w:fill="auto"/>
        <w:kinsoku/>
        <w:autoSpaceDE/>
        <w:autoSpaceDN w:val="0"/>
        <w:spacing w:before="157" w:beforeLines="0" w:after="157" w:afterLines="0" w:line="480" w:lineRule="atLeast"/>
        <w:ind w:firstLine="56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shd w:val="solid" w:color="FFFFFF" w:fill="auto"/>
        <w:kinsoku/>
        <w:autoSpaceDE/>
        <w:autoSpaceDN w:val="0"/>
        <w:spacing w:before="157" w:beforeLines="0" w:after="157" w:afterLines="0" w:line="480" w:lineRule="atLeast"/>
        <w:ind w:firstLine="562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snapToGrid/>
          <w:color w:val="333333"/>
          <w:spacing w:val="0"/>
          <w:sz w:val="32"/>
          <w:szCs w:val="32"/>
          <w:shd w:val="clear" w:color="auto" w:fill="FFFFFF"/>
          <w:lang w:eastAsia="zh-CN"/>
        </w:rPr>
        <w:t>1.工作中存在的主要问题和困难。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shd w:val="clear" w:color="auto" w:fill="FFFFFF"/>
          <w:lang w:eastAsia="zh-CN"/>
        </w:rPr>
        <w:t>一是政府信息公开内容不够丰富，主动公开力度还有待加强；二是对主动公开政府信息的更新还不够及时。</w:t>
      </w:r>
    </w:p>
    <w:p>
      <w:pPr>
        <w:shd w:val="solid" w:color="FFFFFF" w:fill="auto"/>
        <w:kinsoku/>
        <w:autoSpaceDE/>
        <w:autoSpaceDN w:val="0"/>
        <w:spacing w:before="157" w:beforeLines="0" w:after="157" w:afterLines="0" w:line="480" w:lineRule="atLeast"/>
        <w:ind w:firstLine="562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snapToGrid/>
          <w:color w:val="333333"/>
          <w:spacing w:val="0"/>
          <w:sz w:val="32"/>
          <w:szCs w:val="32"/>
          <w:shd w:val="clear" w:color="auto" w:fill="FFFFFF"/>
          <w:lang w:eastAsia="zh-CN"/>
        </w:rPr>
        <w:t>2.具体解决办法和改进措施。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shd w:val="clear" w:color="auto" w:fill="FFFFFF"/>
          <w:lang w:eastAsia="zh-CN"/>
        </w:rPr>
        <w:t>在今后工作中，一要及时、准确公布政务信息，保证政府信息数量和质量。二要加大对政府信息公开工作的宣传力度，提高干部职工对政府信息公开工作重要性的认识。切实做好政府信息公开工作。三是更好的接受社会公众对信息公开情况的监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2021年我局无议案提案办理，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2021年度我单位收取政府信息处理费为0元。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　　　　　　　　　　　　　　　        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硚口区统计局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2022年1月4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00" w:firstLineChars="200"/>
        <w:jc w:val="right"/>
        <w:textAlignment w:val="auto"/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kern w:val="2"/>
          <w:sz w:val="30"/>
          <w:szCs w:val="30"/>
          <w:shd w:val="clear" w:color="auto" w:fill="FFFFFF"/>
          <w:lang w:val="en-US" w:eastAsia="zh-CN" w:bidi="ar-SA"/>
        </w:rPr>
      </w:pP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1B7E1720"/>
    <w:rsid w:val="1FDD9C03"/>
    <w:rsid w:val="238B1E27"/>
    <w:rsid w:val="246E2621"/>
    <w:rsid w:val="2FBFAEF8"/>
    <w:rsid w:val="380214FF"/>
    <w:rsid w:val="397119C0"/>
    <w:rsid w:val="47B95C6F"/>
    <w:rsid w:val="5FDFDAE7"/>
    <w:rsid w:val="6A5AAFF1"/>
    <w:rsid w:val="76EB5769"/>
    <w:rsid w:val="77FF84D6"/>
    <w:rsid w:val="79FB1236"/>
    <w:rsid w:val="7AE46298"/>
    <w:rsid w:val="AFFFF218"/>
    <w:rsid w:val="B3BBD1DE"/>
    <w:rsid w:val="B7DFE30A"/>
    <w:rsid w:val="BB568AC1"/>
    <w:rsid w:val="D57DA1E3"/>
    <w:rsid w:val="EFFD61B9"/>
    <w:rsid w:val="F7EF124B"/>
    <w:rsid w:val="FCDD47A2"/>
    <w:rsid w:val="FDBEBF47"/>
    <w:rsid w:val="FEAEC576"/>
    <w:rsid w:val="FF7F9EFC"/>
    <w:rsid w:val="FFFD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2021-12-25T07:19:00Z</dcterms:created>
  <dc:creator>WPS_1624785580</dc:creator>
  <cp:lastModifiedBy>thtf</cp:lastModifiedBy>
  <dcterms:modified xsi:type="dcterms:W3CDTF">2022-01-20T16:01:30Z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777F53E91E564B3B96F5A1A435D08748</vt:lpwstr>
  </property>
</Properties>
</file>