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814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硚口区水务和湖泊局</w:t>
      </w:r>
      <w:r>
        <w:rPr>
          <w:rFonts w:hint="eastAsia" w:asciiTheme="majorEastAsia" w:hAnsiTheme="majorEastAsia" w:eastAsiaTheme="majorEastAsia" w:cstheme="majorEastAsia"/>
          <w:b/>
          <w:bCs/>
          <w:color w:val="auto"/>
          <w:sz w:val="44"/>
          <w:szCs w:val="44"/>
          <w:lang w:val="en-US" w:eastAsia="zh-CN"/>
        </w:rPr>
        <w:t>2022年度</w:t>
      </w:r>
    </w:p>
    <w:p w14:paraId="3C678D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auto"/>
          <w:sz w:val="44"/>
          <w:szCs w:val="44"/>
          <w:lang w:val="en-US" w:eastAsia="zh-CN"/>
        </w:rPr>
        <w:t>政府信息公开工作年度报告</w:t>
      </w:r>
    </w:p>
    <w:p w14:paraId="030A01B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14:paraId="1A02E9F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14:paraId="2CA410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仿宋" w:hAnsi="仿宋" w:eastAsia="仿宋" w:cs="仿宋"/>
          <w:i w:val="0"/>
          <w:caps w:val="0"/>
          <w:color w:val="auto"/>
          <w:spacing w:val="0"/>
          <w:sz w:val="32"/>
          <w:szCs w:val="32"/>
          <w:shd w:val="clear" w:color="auto" w:fill="auto"/>
          <w:lang w:val="en-US" w:eastAsia="zh-CN"/>
        </w:rPr>
        <w:t>在区委区政府的指导下，2022年硚口区水务和湖泊局积极贯彻落实《中华人民共和国政府信息公开条例》，紧紧围绕“三清</w:t>
      </w:r>
      <w:bookmarkStart w:id="0" w:name="_GoBack"/>
      <w:bookmarkEnd w:id="0"/>
      <w:r>
        <w:rPr>
          <w:rFonts w:hint="eastAsia" w:ascii="仿宋" w:hAnsi="仿宋" w:eastAsia="仿宋" w:cs="仿宋"/>
          <w:i w:val="0"/>
          <w:caps w:val="0"/>
          <w:color w:val="auto"/>
          <w:spacing w:val="0"/>
          <w:sz w:val="32"/>
          <w:szCs w:val="32"/>
          <w:shd w:val="clear" w:color="auto" w:fill="auto"/>
          <w:lang w:val="en-US" w:eastAsia="zh-CN"/>
        </w:rPr>
        <w:t>行动”、“河湖长制”、“水政执法”、“四水共治”等重点工作，通过区政府网站及时、全面、有效地公开政府信息，不断推进信息公开工作常态化、透明化、规范化、便民化。今年主动公开了《硚口区水务和湖泊局政府信息公开指南》，公开部门预决算信息2条，公开信息简报84件，每季度及时公开财政专项资金和惠民惠农财政补贴资金，发布通知公告4条，公示“双随机、一公开”信息2条，按照要求完成本年度问卷调查及民意征集项目，本部门主动公开信息完成率达100%。</w:t>
      </w:r>
    </w:p>
    <w:p w14:paraId="627B59B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14:paraId="2ECB7D9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2022年度硚口区水务和湖泊局没有制定规章和行政规范性文件，依托区行政审批局设立的综合窗口办理行政许可</w:t>
      </w:r>
      <w:r>
        <w:rPr>
          <w:rFonts w:hint="eastAsia" w:ascii="仿宋" w:hAnsi="仿宋" w:eastAsia="仿宋" w:cs="仿宋"/>
          <w:color w:val="auto"/>
          <w:kern w:val="2"/>
          <w:sz w:val="32"/>
          <w:szCs w:val="32"/>
          <w:lang w:val="en-US" w:eastAsia="zh-CN" w:bidi="ar"/>
        </w:rPr>
        <w:t>（取水许可、排水许可、水土保持审批）</w:t>
      </w:r>
      <w:r>
        <w:rPr>
          <w:rFonts w:hint="eastAsia" w:ascii="仿宋" w:hAnsi="仿宋" w:eastAsia="仿宋" w:cs="仿宋"/>
          <w:i w:val="0"/>
          <w:caps w:val="0"/>
          <w:color w:val="auto"/>
          <w:spacing w:val="0"/>
          <w:sz w:val="32"/>
          <w:szCs w:val="32"/>
          <w:highlight w:val="none"/>
          <w:shd w:val="clear" w:fill="FFFFFF"/>
          <w:lang w:val="en-US" w:eastAsia="zh-CN"/>
        </w:rPr>
        <w:t>159件</w:t>
      </w:r>
      <w:r>
        <w:rPr>
          <w:rFonts w:hint="eastAsia" w:ascii="仿宋" w:hAnsi="仿宋" w:eastAsia="仿宋" w:cs="仿宋"/>
          <w:i w:val="0"/>
          <w:caps w:val="0"/>
          <w:color w:val="auto"/>
          <w:spacing w:val="0"/>
          <w:sz w:val="32"/>
          <w:szCs w:val="32"/>
          <w:shd w:val="clear" w:fill="FFFFFF"/>
          <w:lang w:val="en-US" w:eastAsia="zh-CN"/>
        </w:rPr>
        <w:t>，无行政强制，办理行政处罚案件2件，行政事业性收费（水资源费、水土保持补偿费）共134.74735万元</w:t>
      </w:r>
      <w:r>
        <w:rPr>
          <w:rFonts w:hint="eastAsia" w:ascii="仿宋" w:hAnsi="仿宋" w:eastAsia="仿宋" w:cs="仿宋"/>
          <w:color w:val="auto"/>
          <w:sz w:val="32"/>
          <w:szCs w:val="32"/>
          <w:lang w:val="en-US" w:eastAsia="zh-CN"/>
        </w:rPr>
        <w:t>。</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14:paraId="3231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D1BB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14:paraId="4347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CD533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1F7DF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11407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E1A74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14:paraId="541A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97FD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5A1489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14:paraId="0EB25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21765B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14:paraId="64F3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8A78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051B61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14:paraId="6EED83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14:paraId="1438B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r>
      <w:tr w14:paraId="1673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C6761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14:paraId="4F11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3CB60F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49715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2793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36D08C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1276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
              </w:rPr>
              <w:t>159</w:t>
            </w:r>
          </w:p>
        </w:tc>
      </w:tr>
      <w:tr w14:paraId="3D3F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24D6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14:paraId="43F7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9156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6FE78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14:paraId="23D5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443F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6340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r>
      <w:tr w14:paraId="7C80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56C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B1F1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14:paraId="4AEF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13F9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14:paraId="4C56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C4BB7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C8EC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14:paraId="2CF6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FB45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50F5A7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134.74735</w:t>
            </w:r>
          </w:p>
        </w:tc>
      </w:tr>
    </w:tbl>
    <w:p w14:paraId="738EB14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14:paraId="0CFA899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2022年硚口区水务和湖泊局未收到和处理政府信息公开申请</w:t>
      </w:r>
      <w:r>
        <w:rPr>
          <w:rFonts w:hint="eastAsia" w:ascii="仿宋" w:hAnsi="仿宋" w:eastAsia="仿宋" w:cs="仿宋"/>
          <w:color w:val="auto"/>
          <w:sz w:val="32"/>
          <w:szCs w:val="32"/>
          <w:lang w:val="en-US" w:eastAsia="zh-CN"/>
        </w:rPr>
        <w:t>。</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14:paraId="2DA0EB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6AED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14:paraId="3B718B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14:paraId="4BAB16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21E832D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14:paraId="2F5C3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56235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14:paraId="2B81B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14:paraId="69AA87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6A98B88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14:paraId="636830C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1" w:type="pct"/>
            <w:tcBorders>
              <w:top w:val="nil"/>
              <w:left w:val="nil"/>
              <w:bottom w:val="single" w:color="auto" w:sz="8" w:space="0"/>
              <w:right w:val="single" w:color="auto" w:sz="8" w:space="0"/>
            </w:tcBorders>
            <w:shd w:val="clear" w:color="auto" w:fill="auto"/>
            <w:vAlign w:val="center"/>
          </w:tcPr>
          <w:p w14:paraId="757C0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14:paraId="09DAD2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14:paraId="1E8A0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14:paraId="33228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14:paraId="16D19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14:paraId="03CD6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14:paraId="5F30A9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14:paraId="227954C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14:paraId="1ADBF4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44427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2CBD2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37B69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477C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5575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753E2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4469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0EDC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1ABEC4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64E29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4DA5F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3EA5D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4AEE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1FD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46B2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14:paraId="34D65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AA315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14:paraId="474F2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14:paraId="3EC3A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14:paraId="4647B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14:paraId="58EEF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14:paraId="0508A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0C00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BA5B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4BB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6888D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5A7977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BA3BF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C62C53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19C8C8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14:paraId="5B868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0E7B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4959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A5A8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7F80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132C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1CCD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7E075E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8C4A0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44F9E6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14:paraId="4103B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center"/>
          </w:tcPr>
          <w:p w14:paraId="172F15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71D2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54D9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69A83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FA08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51463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4543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72CF4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7CAB77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13194A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7161A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14:paraId="7813A8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D845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886E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0B0C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BA3C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3DEA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A745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49A16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B80A3E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5198E6C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79F9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14:paraId="744ED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D575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3C85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FDC85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52D1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D4631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1586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5B53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01C7C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2FC8B48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5004E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14:paraId="2FC890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FFF9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5C323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6D77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A2DB7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C88D1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2331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5EEB05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2A6FBC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66AD81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00AC0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14:paraId="4C722C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2647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AF31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C920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9BF5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E059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1E35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45AD6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5B39D0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24B8958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044532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14:paraId="6D4B77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03B1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AFAE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80E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01AF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8A25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2B0D9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1846B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79F7537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0770E0C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6B897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14:paraId="485E19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D5C34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4ABB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64E27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838B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F6B3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DBFD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570FC9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E9D6E6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FADD46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13ECB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14:paraId="3846B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5A95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C164C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245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0685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6D642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003E2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7F173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B28873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6DFE6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14:paraId="0D3BE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14:paraId="602F40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374B1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2B44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BC9F3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3598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2A438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24AE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5AAA0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C942EC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5B336EE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3D249F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14:paraId="340C3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78B5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72E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3C6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BF5A9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6EA9ED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12D88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384FE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8B13DB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0733B6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top"/>
          </w:tcPr>
          <w:p w14:paraId="45ACD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14:paraId="5EC9D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F22A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9BB8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CF552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F7F95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A22D9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ADE8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5C9DA5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EC04DA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2A802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14:paraId="4E2C5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14:paraId="3B78A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B0836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A38D3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53F5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D44E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1E52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BE694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40EC55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BE7E7B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2D40107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3394A8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7C3B2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91FE7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E002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94E7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2F5027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6F07E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24AC94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438804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FA1D3E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EA4DE4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7F612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14:paraId="4A611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2BC40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17AB0C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F6D3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52A6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63005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412E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39A7D0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2FC3AD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3229441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098B93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6EA9F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6A49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2B780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51DB7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50DE3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58B55E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B943A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25F558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1AD9C6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344F0F7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outset" w:color="auto" w:sz="6" w:space="0"/>
              <w:right w:val="single" w:color="auto" w:sz="8" w:space="0"/>
            </w:tcBorders>
            <w:shd w:val="clear" w:color="auto" w:fill="auto"/>
            <w:vAlign w:val="center"/>
          </w:tcPr>
          <w:p w14:paraId="251D3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14:paraId="40482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0A0A0F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04AB5B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20D32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664F7E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center"/>
          </w:tcPr>
          <w:p w14:paraId="71D69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6CDE0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373F41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C852FC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14:paraId="1BC67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14:paraId="51D36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157F3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523C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6806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6D9A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FE65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D7CA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89BA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138728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C9CDC4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1799DDB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434C57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4A105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218B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3132E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E06C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FB425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FC3D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37E2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r>
      <w:tr w14:paraId="2E727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00D447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445062C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776D5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14:paraId="409DF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C4779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CA4D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E626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101C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3A92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3F90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7EBF96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C98351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662E8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14:paraId="22D7B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3B5B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CECD1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2CC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6360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8C64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12DA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r>
      <w:tr w14:paraId="04EAEC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3E4913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14:paraId="531A0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53E7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8FBC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2F9E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FB73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F562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4874BC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14:paraId="2E33E2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14:paraId="4AE4D44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2022年度硚口区水务和湖泊局未发生因政府信息公开工作被申请行政复议或被提起行政诉讼的情况</w:t>
      </w:r>
      <w:r>
        <w:rPr>
          <w:rFonts w:hint="eastAsia" w:ascii="仿宋" w:hAnsi="仿宋" w:eastAsia="仿宋" w:cs="仿宋"/>
          <w:color w:val="auto"/>
          <w:sz w:val="32"/>
          <w:szCs w:val="32"/>
          <w:lang w:val="en-US" w:eastAsia="zh-CN"/>
        </w:rPr>
        <w:t>。</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613"/>
        <w:gridCol w:w="613"/>
        <w:gridCol w:w="613"/>
        <w:gridCol w:w="622"/>
        <w:gridCol w:w="613"/>
        <w:gridCol w:w="613"/>
        <w:gridCol w:w="615"/>
        <w:gridCol w:w="615"/>
        <w:gridCol w:w="620"/>
        <w:gridCol w:w="615"/>
        <w:gridCol w:w="615"/>
        <w:gridCol w:w="615"/>
        <w:gridCol w:w="615"/>
        <w:gridCol w:w="620"/>
      </w:tblGrid>
      <w:tr w14:paraId="5155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A49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412D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14:paraId="3A0E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3A4CC1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4F5CAC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1CB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B11A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520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AAB5D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0759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14:paraId="2FAF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32AE85A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37E9484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965BB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8130D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A5AD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B715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4B48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CCC11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DE16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84291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8355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84911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055E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2013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508BB6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14:paraId="60B3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BA89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5943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3F0F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D4E47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7FA5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C87E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27FF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7BA42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4CA7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69D9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AA9D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38802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002D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rPr>
            </w:pPr>
            <w:r>
              <w:rPr>
                <w:rFonts w:hint="eastAsia" w:ascii="宋体" w:hAnsi="宋体" w:eastAsia="宋体" w:cs="宋体"/>
                <w:color w:val="auto"/>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C5E7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auto"/>
                <w:lang w:val="en-US"/>
              </w:rPr>
            </w:pPr>
            <w:r>
              <w:rPr>
                <w:rFonts w:hint="eastAsia" w:ascii="宋体" w:hAnsi="宋体" w:eastAsia="宋体" w:cs="宋体"/>
                <w:color w:val="auto"/>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339C97F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14:paraId="68AD25A8">
      <w:pPr>
        <w:pStyle w:val="3"/>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14:paraId="03A59D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i w:val="0"/>
          <w:caps w:val="0"/>
          <w:color w:val="auto"/>
          <w:spacing w:val="0"/>
          <w:sz w:val="32"/>
          <w:szCs w:val="32"/>
          <w:shd w:val="clear" w:fill="FFFFFF"/>
          <w:lang w:val="en-US" w:eastAsia="zh-CN"/>
        </w:rPr>
      </w:pPr>
      <w:r>
        <w:rPr>
          <w:rFonts w:hint="eastAsia" w:ascii="楷体" w:hAnsi="楷体" w:eastAsia="楷体" w:cs="楷体"/>
          <w:b w:val="0"/>
          <w:bCs w:val="0"/>
          <w:i w:val="0"/>
          <w:caps w:val="0"/>
          <w:color w:val="auto"/>
          <w:spacing w:val="0"/>
          <w:sz w:val="32"/>
          <w:szCs w:val="32"/>
          <w:shd w:val="clear" w:fill="FFFFFF"/>
          <w:lang w:val="en-US" w:eastAsia="zh-CN"/>
        </w:rPr>
        <w:t>（一）2021年度政府信息公开工作存在的问题</w:t>
      </w:r>
    </w:p>
    <w:p w14:paraId="46731E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color w:val="auto"/>
          <w:sz w:val="32"/>
          <w:szCs w:val="32"/>
          <w:lang w:val="en-US" w:eastAsia="zh-CN"/>
        </w:rPr>
        <w:t>2021年度硚口区水务和湖泊局</w:t>
      </w:r>
      <w:r>
        <w:rPr>
          <w:rFonts w:hint="eastAsia" w:ascii="仿宋" w:hAnsi="仿宋" w:eastAsia="仿宋" w:cs="仿宋"/>
          <w:b w:val="0"/>
          <w:bCs w:val="0"/>
          <w:i w:val="0"/>
          <w:caps w:val="0"/>
          <w:color w:val="auto"/>
          <w:spacing w:val="0"/>
          <w:sz w:val="32"/>
          <w:szCs w:val="32"/>
          <w:shd w:val="clear" w:fill="FFFFFF"/>
          <w:lang w:val="en-US" w:eastAsia="zh-CN"/>
        </w:rPr>
        <w:t>高度重视信息公开相关工作，提高政治站位，信息公开工作机制逐渐完善成熟。随着信息公开平台的改版，公开渠道进一步优化，政务服务水平有了大幅提升。但由于技术支持、人员力量有限等问题，信息公开内容的及时性与便民性还需进一步改进。</w:t>
      </w:r>
    </w:p>
    <w:p w14:paraId="73E06D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i w:val="0"/>
          <w:caps w:val="0"/>
          <w:color w:val="auto"/>
          <w:spacing w:val="0"/>
          <w:sz w:val="32"/>
          <w:szCs w:val="32"/>
          <w:shd w:val="clear" w:fill="FFFFFF"/>
          <w:lang w:val="en-US" w:eastAsia="zh-CN"/>
        </w:rPr>
      </w:pPr>
      <w:r>
        <w:rPr>
          <w:rFonts w:hint="eastAsia" w:ascii="楷体" w:hAnsi="楷体" w:eastAsia="楷体" w:cs="楷体"/>
          <w:b w:val="0"/>
          <w:bCs w:val="0"/>
          <w:i w:val="0"/>
          <w:caps w:val="0"/>
          <w:color w:val="auto"/>
          <w:spacing w:val="0"/>
          <w:sz w:val="32"/>
          <w:szCs w:val="32"/>
          <w:shd w:val="clear" w:fill="FFFFFF"/>
          <w:lang w:val="en-US" w:eastAsia="zh-CN"/>
        </w:rPr>
        <w:t>（二）2021年度问题在本年度的改进情况</w:t>
      </w:r>
    </w:p>
    <w:p w14:paraId="3DA8E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围绕区委、区政府关于信息公开重点工作的安排，结合年度政务公开工作要点，进一步提高政府信息公开工作透明度，保障公民、法人和其他组织依法获取政务信息的权利，有效发挥政府信息公开对人民群众生产、生活和经济社会活动的服务作用。按照栏目内容及时组织信息更新，对关系到群众切身利益的重点政策措施进行公示公开，提高政策知晓率。</w:t>
      </w:r>
    </w:p>
    <w:p w14:paraId="40A4EE46">
      <w:pPr>
        <w:keepLines/>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（三）2022年度政府信息公开工作存在的问题</w:t>
      </w:r>
    </w:p>
    <w:p w14:paraId="53B8A2B5">
      <w:pPr>
        <w:pStyle w:val="2"/>
        <w:keepLines/>
        <w:pageBreakBefore w:val="0"/>
        <w:kinsoku/>
        <w:wordWrap/>
        <w:overflowPunct/>
        <w:topLinePunct w:val="0"/>
        <w:autoSpaceDE/>
        <w:autoSpaceDN/>
        <w:bidi w:val="0"/>
        <w:spacing w:before="0" w:beforeLines="0" w:after="0" w:afterLines="0" w:line="56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2022年度硚口区水务和湖泊局</w:t>
      </w:r>
      <w:r>
        <w:rPr>
          <w:rFonts w:hint="eastAsia" w:ascii="仿宋" w:hAnsi="仿宋" w:eastAsia="仿宋" w:cs="仿宋"/>
          <w:b w:val="0"/>
          <w:bCs w:val="0"/>
          <w:color w:val="auto"/>
          <w:sz w:val="32"/>
          <w:szCs w:val="32"/>
          <w:lang w:val="en-US" w:eastAsia="zh-CN"/>
        </w:rPr>
        <w:t>多措并举着力推进政府信息公开工作，规范政务公开内容，突出政务公开重点，提高政务公开水平，有力地促进了各项中心工作的开展，取得了积极成效。</w:t>
      </w:r>
      <w:r>
        <w:rPr>
          <w:rFonts w:hint="eastAsia" w:ascii="仿宋" w:hAnsi="仿宋" w:eastAsia="仿宋" w:cs="仿宋"/>
          <w:b w:val="0"/>
          <w:bCs/>
          <w:sz w:val="32"/>
          <w:szCs w:val="32"/>
          <w:lang w:val="en-US" w:eastAsia="zh-CN"/>
        </w:rPr>
        <w:t>但在全面推进的同时，还存在一些问题，主要表现在：一是作为职能部门，一定程度上存在更看重业务工作的情况，对于政府信息公开工作重视程度不够；二是对政府信息公开的宣传渠道较为单一、宣传力度略显不足；三是政府信息公开工作比较繁杂，相关工作资料的存档管理不太完善。</w:t>
      </w:r>
    </w:p>
    <w:p w14:paraId="12FE605F">
      <w:pPr>
        <w:pStyle w:val="2"/>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firstLine="64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下年度改进举措</w:t>
      </w:r>
    </w:p>
    <w:p w14:paraId="30D4E4EE">
      <w:pPr>
        <w:keepLines/>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一是加强领导，提高认识。要从思想上增强对于政府信息公开工作重要性和必要性的认识，把它当成一项长期的重要政治任务来抓。</w:t>
      </w:r>
    </w:p>
    <w:p w14:paraId="04F8053C">
      <w:pPr>
        <w:pStyle w:val="2"/>
        <w:keepLines/>
        <w:pageBreakBefore w:val="0"/>
        <w:kinsoku/>
        <w:wordWrap/>
        <w:overflowPunct/>
        <w:topLinePunct w:val="0"/>
        <w:autoSpaceDE/>
        <w:autoSpaceDN/>
        <w:bidi w:val="0"/>
        <w:spacing w:before="0" w:beforeLines="0" w:after="0" w:afterLines="0" w:line="560" w:lineRule="exact"/>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二是注重宣传，丰富形式。要广泛宣传政府信息公开工作，做到人人皆知，确保信息畅通。要拓宽公开渠道，充分利用新媒体、政府网站、LED显示屏、宣传栏等多种方式进行信息公开。</w:t>
      </w:r>
    </w:p>
    <w:p w14:paraId="0A62C85D">
      <w:pPr>
        <w:keepLines/>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仿宋" w:hAnsi="仿宋" w:eastAsia="仿宋" w:cs="仿宋"/>
          <w:b w:val="0"/>
          <w:bCs/>
          <w:sz w:val="32"/>
          <w:szCs w:val="32"/>
          <w:lang w:val="en-US" w:eastAsia="zh-CN"/>
        </w:rPr>
        <w:t>三是规范内容，完善资料。要对需要公开的通知文件、财政资金、热点问题等事项做到及时公开，并指定专人记录、存档，保证政府信息公开工作有据可查。</w:t>
      </w:r>
    </w:p>
    <w:p w14:paraId="1E300054">
      <w:pPr>
        <w:pStyle w:val="3"/>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14:paraId="48D4CB0A">
      <w:pPr>
        <w:keepNext w:val="0"/>
        <w:keepLines/>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2022年度我单位收取政府信息处理费为0元。</w:t>
      </w:r>
    </w:p>
    <w:p w14:paraId="3019EA2C">
      <w:pPr>
        <w:keepNext w:val="0"/>
        <w:keepLines/>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建议提案办理公开数为0。</w:t>
      </w:r>
    </w:p>
    <w:p w14:paraId="1B69B3E9">
      <w:pPr>
        <w:keepNext w:val="0"/>
        <w:keepLines/>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政务公开工作要点按要求完成，本部门主动公开信息完成率达100%。</w:t>
      </w:r>
    </w:p>
    <w:p w14:paraId="31C1E9A7">
      <w:pPr>
        <w:keepNext w:val="0"/>
        <w:keepLines/>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全面推进重点领域（重大建设项目批准与实施、公益事业建设、公共资源配置）政府信息公开，大力提升重点领域政府信息公开的标准化、规范化、信息化水平，更好地保障人民群众知情权、参与权、表达权、监督权，进一步增强政府公信力和执行力。</w:t>
      </w:r>
    </w:p>
    <w:p w14:paraId="61737A6F">
      <w:pPr>
        <w:pStyle w:val="3"/>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p>
    <w:p w14:paraId="4538D3AA">
      <w:pPr>
        <w:pStyle w:val="3"/>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p>
    <w:p w14:paraId="040FD77E">
      <w:pPr>
        <w:pStyle w:val="3"/>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p>
    <w:p w14:paraId="5457B38C">
      <w:pPr>
        <w:keepNext w:val="0"/>
        <w:keepLines/>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武汉市硚口区水务和湖泊局</w:t>
      </w:r>
    </w:p>
    <w:p w14:paraId="71B56122">
      <w:pPr>
        <w:keepNext w:val="0"/>
        <w:keepLines/>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highlight w:val="none"/>
          <w:shd w:val="clear" w:fill="FFFFFF"/>
          <w:lang w:val="en-US" w:eastAsia="zh-CN"/>
        </w:rPr>
        <w:t>2023年1月6日</w:t>
      </w:r>
    </w:p>
    <w:p w14:paraId="46A678CC">
      <w:pPr>
        <w:pStyle w:val="3"/>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p>
    <w:sectPr>
      <w:pgSz w:w="11906" w:h="16838"/>
      <w:pgMar w:top="1417" w:right="1304" w:bottom="1417"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D54191-42D1-46FB-839A-905EF179CF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561E374-20B7-444D-80B5-327EA209C19B}"/>
  </w:font>
  <w:font w:name="仿宋">
    <w:panose1 w:val="02010609060101010101"/>
    <w:charset w:val="86"/>
    <w:family w:val="auto"/>
    <w:pitch w:val="default"/>
    <w:sig w:usb0="800002BF" w:usb1="38CF7CFA" w:usb2="00000016" w:usb3="00000000" w:csb0="00040001" w:csb1="00000000"/>
    <w:embedRegular r:id="rId3" w:fontKey="{BD69BA9F-60B9-4B0A-B62D-737876C27DEC}"/>
  </w:font>
  <w:font w:name="楷体">
    <w:panose1 w:val="02010609060101010101"/>
    <w:charset w:val="86"/>
    <w:family w:val="auto"/>
    <w:pitch w:val="default"/>
    <w:sig w:usb0="800002BF" w:usb1="38CF7CFA" w:usb2="00000016" w:usb3="00000000" w:csb0="00040001" w:csb1="00000000"/>
    <w:embedRegular r:id="rId4" w:fontKey="{58A2C2AE-5896-468E-8BA4-0A30FF7D24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E730D"/>
    <w:multiLevelType w:val="singleLevel"/>
    <w:tmpl w:val="FEBE73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YmI1MzgzYzk3YzFhYTU4NDQ2ODU1MDY0OTNlYjUifQ=="/>
  </w:docVars>
  <w:rsids>
    <w:rsidRoot w:val="238B1E27"/>
    <w:rsid w:val="238B1E27"/>
    <w:rsid w:val="246E2621"/>
    <w:rsid w:val="380214FF"/>
    <w:rsid w:val="397119C0"/>
    <w:rsid w:val="3BEF15EE"/>
    <w:rsid w:val="3F0EBDB5"/>
    <w:rsid w:val="482065C9"/>
    <w:rsid w:val="53F74EC8"/>
    <w:rsid w:val="565407E9"/>
    <w:rsid w:val="5FBDD94E"/>
    <w:rsid w:val="67B6456A"/>
    <w:rsid w:val="6FBC8FC8"/>
    <w:rsid w:val="79FB1236"/>
    <w:rsid w:val="C3EF22CA"/>
    <w:rsid w:val="EC9FD2CD"/>
    <w:rsid w:val="FD373970"/>
    <w:rsid w:val="FD9F1B4F"/>
    <w:rsid w:val="FF07CEDB"/>
    <w:rsid w:val="FFE3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2333</Words>
  <Characters>2417</Characters>
  <Lines>0</Lines>
  <Paragraphs>0</Paragraphs>
  <TotalTime>206</TotalTime>
  <ScaleCrop>false</ScaleCrop>
  <LinksUpToDate>false</LinksUpToDate>
  <CharactersWithSpaces>2446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2021-12-23T23:19:00Z</dcterms:created>
  <dc:creator>WPS_1624785580</dc:creator>
  <cp:lastModifiedBy>15172530578</cp:lastModifiedBy>
  <cp:lastPrinted>2024-08-06T10:54:38Z</cp:lastPrinted>
  <dcterms:modified xsi:type="dcterms:W3CDTF">2024-08-06T11:03:17Z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777F53E91E564B3B96F5A1A435D08748</vt:lpwstr>
  </property>
</Properties>
</file>