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Theme="majorEastAsia" w:hAnsiTheme="majorEastAsia" w:eastAsiaTheme="majorEastAsia" w:cstheme="majorEastAsia"/>
          <w:b/>
          <w:bCs/>
          <w:color w:val="333333"/>
          <w:sz w:val="44"/>
          <w:szCs w:val="44"/>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Theme="majorEastAsia" w:hAnsiTheme="majorEastAsia" w:eastAsiaTheme="majorEastAsia" w:cstheme="majorEastAsia"/>
          <w:b/>
          <w:bCs/>
          <w:color w:val="333333"/>
          <w:sz w:val="44"/>
          <w:szCs w:val="44"/>
        </w:rPr>
      </w:pPr>
      <w:r>
        <w:rPr>
          <w:rFonts w:hint="eastAsia" w:asciiTheme="majorEastAsia" w:hAnsiTheme="majorEastAsia" w:eastAsiaTheme="majorEastAsia" w:cstheme="majorEastAsia"/>
          <w:b/>
          <w:bCs/>
          <w:color w:val="333333"/>
          <w:sz w:val="44"/>
          <w:szCs w:val="44"/>
          <w:lang w:val="en-US" w:eastAsia="zh-CN"/>
        </w:rPr>
        <w:t>硚口区教育局2022年度</w:t>
      </w:r>
      <w:r>
        <w:rPr>
          <w:rFonts w:hint="eastAsia" w:asciiTheme="majorEastAsia" w:hAnsiTheme="majorEastAsia" w:eastAsiaTheme="majorEastAsia" w:cstheme="majorEastAsia"/>
          <w:b/>
          <w:bCs/>
          <w:color w:val="333333"/>
          <w:sz w:val="44"/>
          <w:szCs w:val="44"/>
        </w:rPr>
        <w:t>政府信息公开工作</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_GBK" w:hAnsi="方正小标宋_GBK" w:eastAsia="方正小标宋_GBK" w:cs="方正小标宋_GBK"/>
          <w:b/>
          <w:bCs/>
          <w:sz w:val="44"/>
          <w:szCs w:val="44"/>
        </w:rPr>
      </w:pPr>
      <w:r>
        <w:rPr>
          <w:rFonts w:hint="eastAsia" w:asciiTheme="majorEastAsia" w:hAnsiTheme="majorEastAsia" w:eastAsiaTheme="majorEastAsia" w:cstheme="majorEastAsia"/>
          <w:b/>
          <w:bCs/>
          <w:color w:val="333333"/>
          <w:sz w:val="44"/>
          <w:szCs w:val="44"/>
        </w:rPr>
        <w:t>年度报告</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420"/>
        <w:jc w:val="both"/>
        <w:textAlignment w:val="auto"/>
        <w:rPr>
          <w:rFonts w:hint="eastAsia" w:ascii="宋体" w:hAnsi="宋体" w:eastAsia="宋体" w:cs="宋体"/>
        </w:rPr>
      </w:pP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认真贯彻落实《政府信息公开条例》，坚持“公开为常态，不公开为例外”要求，遵循公正、公平、合法、便民原则，以抓牢重点信息公开为主线，深入推进决策和执行公开。聚焦政策落实，深化重点领域信息公开，公开质量和效果显著提升。</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华文仿宋" w:hAnsi="华文仿宋" w:eastAsia="华文仿宋" w:cs="华文仿宋"/>
          <w:color w:val="0000FF"/>
          <w:kern w:val="0"/>
          <w:sz w:val="32"/>
          <w:szCs w:val="32"/>
          <w:lang w:val="en-US" w:eastAsia="zh-CN" w:bidi="ar"/>
        </w:rPr>
      </w:pPr>
      <w:r>
        <w:rPr>
          <w:rFonts w:hint="eastAsia" w:ascii="仿宋" w:hAnsi="仿宋" w:eastAsia="仿宋" w:cs="仿宋"/>
          <w:color w:val="auto"/>
          <w:kern w:val="0"/>
          <w:sz w:val="32"/>
          <w:szCs w:val="32"/>
          <w:lang w:val="en-US" w:eastAsia="zh-CN" w:bidi="ar"/>
        </w:rPr>
        <w:t>2022年紧密围绕回应关切、推进决策和执行公开、深化重点领域信息公开，在招生入学、教师招聘、普惠性民办幼儿园认定结果、评优评先等社会重点关切领域及时公开相关政策和办理流程</w:t>
      </w:r>
      <w:r>
        <w:rPr>
          <w:rFonts w:hint="eastAsia" w:ascii="华文仿宋" w:hAnsi="华文仿宋" w:eastAsia="华文仿宋" w:cs="华文仿宋"/>
          <w:color w:val="auto"/>
          <w:kern w:val="0"/>
          <w:sz w:val="32"/>
          <w:szCs w:val="32"/>
          <w:lang w:val="en-US" w:eastAsia="zh-CN" w:bidi="ar"/>
        </w:rPr>
        <w:t>。</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硚口区2022年适龄儿童全面比对核查信息，因身体原因等因素由监护人提出缓学申请备案43人；全学段由监护人提出休学申请备案104人。2022年度全区适龄儿童、少年因身体状况需要延缓入学或者休学审批处理决定数量合计147人。行政性事业收费为高中学费。</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sz w:val="21"/>
                <w:szCs w:val="21"/>
                <w:lang w:val="en-US"/>
              </w:rPr>
            </w:pPr>
            <w:r>
              <w:rPr>
                <w:rFonts w:hint="eastAsia" w:ascii="Calibri" w:hAnsi="Calibri" w:eastAsia="宋体" w:cs="Calibri"/>
                <w:color w:val="333333"/>
                <w:kern w:val="2"/>
                <w:sz w:val="21"/>
                <w:szCs w:val="21"/>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1500.85</w:t>
            </w:r>
          </w:p>
        </w:tc>
      </w:tr>
    </w:tbl>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2022年硚口区注重规范政府信息依申请公开办理工作，更好地保障公民、法人和其他组织依法获取政府信息，促进法治政府、服务型政府建设，</w:t>
      </w:r>
      <w:r>
        <w:rPr>
          <w:rFonts w:hint="eastAsia" w:ascii="仿宋" w:hAnsi="仿宋" w:eastAsia="仿宋" w:cs="仿宋"/>
          <w:color w:val="auto"/>
          <w:sz w:val="32"/>
          <w:szCs w:val="32"/>
          <w:u w:val="none"/>
          <w:lang w:val="en-US" w:eastAsia="zh-CN"/>
        </w:rPr>
        <w:t>依申请公开办件1件，其中网上申请0件，占比0%，线下申请1件,占比100%，2022年已办结1件，结转至2023年0件。</w:t>
      </w:r>
    </w:p>
    <w:tbl>
      <w:tblPr>
        <w:tblStyle w:val="4"/>
        <w:tblW w:w="496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02"/>
        <w:gridCol w:w="859"/>
        <w:gridCol w:w="3066"/>
        <w:gridCol w:w="640"/>
        <w:gridCol w:w="640"/>
        <w:gridCol w:w="640"/>
        <w:gridCol w:w="640"/>
        <w:gridCol w:w="640"/>
        <w:gridCol w:w="649"/>
        <w:gridCol w:w="64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2"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7"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9"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7"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color w:val="333333"/>
                <w:sz w:val="21"/>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bidi="ar"/>
        </w:rPr>
        <w:t>2022年度，硚口区人民政府因政府信息公开工作被申请行政复议1件，提起行政诉讼0件。</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610"/>
        <w:gridCol w:w="610"/>
        <w:gridCol w:w="611"/>
        <w:gridCol w:w="626"/>
        <w:gridCol w:w="613"/>
        <w:gridCol w:w="613"/>
        <w:gridCol w:w="615"/>
        <w:gridCol w:w="615"/>
        <w:gridCol w:w="622"/>
        <w:gridCol w:w="615"/>
        <w:gridCol w:w="615"/>
        <w:gridCol w:w="615"/>
        <w:gridCol w:w="615"/>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总计</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宋体" w:hAnsi="宋体" w:eastAsia="宋体" w:cs="宋体"/>
                <w:color w:val="333333"/>
                <w:sz w:val="21"/>
                <w:szCs w:val="21"/>
              </w:rPr>
            </w:pPr>
          </w:p>
        </w:tc>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宋体" w:hAnsi="宋体" w:eastAsia="宋体" w:cs="宋体"/>
                <w:color w:val="333333"/>
                <w:sz w:val="21"/>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1</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1</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上年度部分局属学校信息公开内容存在错别字、表述不规范等问题，目前已整改完毕。</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i w:val="0"/>
          <w:caps w:val="0"/>
          <w:color w:val="0000FF"/>
          <w:spacing w:val="8"/>
          <w:sz w:val="32"/>
          <w:szCs w:val="32"/>
          <w:shd w:val="clear" w:fill="FFFFFF"/>
        </w:rPr>
      </w:pPr>
      <w:r>
        <w:rPr>
          <w:rFonts w:hint="eastAsia" w:ascii="仿宋" w:hAnsi="仿宋" w:eastAsia="仿宋" w:cs="仿宋"/>
          <w:sz w:val="32"/>
          <w:szCs w:val="32"/>
          <w:lang w:val="en-US" w:eastAsia="zh-CN"/>
        </w:rPr>
        <w:t>本年度将根据谁起草</w:t>
      </w:r>
      <w:r>
        <w:rPr>
          <w:rFonts w:hint="default" w:ascii="仿宋" w:hAnsi="仿宋" w:eastAsia="仿宋" w:cs="仿宋"/>
          <w:sz w:val="32"/>
          <w:szCs w:val="32"/>
          <w:lang w:val="en-US" w:eastAsia="zh-CN"/>
        </w:rPr>
        <w:t>、谁负责,谁审核、 谁负责的原则</w:t>
      </w:r>
      <w:r>
        <w:rPr>
          <w:rFonts w:hint="eastAsia" w:ascii="仿宋" w:hAnsi="仿宋" w:eastAsia="仿宋" w:cs="仿宋"/>
          <w:sz w:val="32"/>
          <w:szCs w:val="32"/>
          <w:lang w:val="en-US" w:eastAsia="zh-CN"/>
        </w:rPr>
        <w:t>，督促局属各单位加强文件内容审查，避免文字错误和表述错误。</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政府信息处理费收取费用金额0元。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华文仿宋" w:hAnsi="华文仿宋" w:eastAsia="华文仿宋" w:cs="华文仿宋"/>
          <w:i w:val="0"/>
          <w:iCs w:val="0"/>
          <w:caps w:val="0"/>
          <w:color w:val="0000FF"/>
          <w:spacing w:val="0"/>
          <w:sz w:val="32"/>
          <w:szCs w:val="32"/>
          <w:shd w:val="clear" w:fill="FFFFFF"/>
        </w:rPr>
      </w:pPr>
      <w:r>
        <w:rPr>
          <w:rFonts w:hint="eastAsia" w:ascii="仿宋" w:hAnsi="仿宋" w:eastAsia="仿宋" w:cs="仿宋"/>
          <w:sz w:val="32"/>
          <w:szCs w:val="32"/>
          <w:lang w:val="en-US" w:eastAsia="zh-CN"/>
        </w:rPr>
        <w:t>建议提案办理公开情况：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16"/>
        <w:textAlignment w:val="auto"/>
        <w:rPr>
          <w:rFonts w:hint="eastAsia" w:ascii="楷体" w:hAnsi="楷体" w:eastAsia="楷体" w:cs="楷体"/>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rPr>
        <w:t>一</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rPr>
        <w:t>承办议提案情况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04"/>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区教育局坚持以习近平新时代中国特色社会主义思想为指导，深入贯彻落实党的十九大和十九届历次全会精神，学习领会党的二十大</w:t>
      </w:r>
      <w:bookmarkStart w:id="0" w:name="_GoBack"/>
      <w:bookmarkEnd w:id="0"/>
      <w:r>
        <w:rPr>
          <w:rFonts w:hint="eastAsia" w:ascii="仿宋" w:hAnsi="仿宋" w:eastAsia="仿宋" w:cs="仿宋"/>
          <w:i w:val="0"/>
          <w:iCs w:val="0"/>
          <w:caps w:val="0"/>
          <w:color w:val="auto"/>
          <w:spacing w:val="0"/>
          <w:sz w:val="32"/>
          <w:szCs w:val="32"/>
          <w:shd w:val="clear" w:fill="FFFFFF"/>
        </w:rPr>
        <w:t>精神，贯彻落实习近平总书记在湖北武汉考察时重要讲话精神和省第十二次党代会精神，在区委、区政府的领导下，区教育局共承担办理主办的各级议提案45件。其中：主办市人大建议1件，区人大建议11件；主办区政协提案32件，区政协重点提案1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16"/>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这些主办议提案涉及“双减”政策、师生身心健康、教育发展规划、教育教学等方面，聚焦教育热点，关切百姓民生，我们体会到区人大代表、政协委员对教育的深切关心支持以及对全区社会事业发展的期盼。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16"/>
        <w:textAlignment w:val="auto"/>
        <w:rPr>
          <w:rFonts w:hint="eastAsia" w:ascii="华文仿宋" w:hAnsi="华文仿宋" w:eastAsia="华文仿宋" w:cs="华文仿宋"/>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lang w:eastAsia="zh-CN"/>
        </w:rPr>
        <w:t>（二）办理工作情况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04"/>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直以来，区教育局高度重视议提案办理工作，年初成立了议提案办理工作专班，党委书记兼局长任组长，分管领导任副组长，各相关科室（部门）的负责人为工作专班成员，负责对口议提案办理工作的落实。工作专班下设办公室（局党政办），办公室具体负责日常办理工作、信息反馈及督办协调。我局在议提案办理工作中主要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16"/>
        <w:textAlignment w:val="auto"/>
        <w:rPr>
          <w:rFonts w:hint="eastAsia" w:ascii="仿宋" w:hAnsi="仿宋" w:eastAsia="仿宋" w:cs="仿宋"/>
          <w:b w:val="0"/>
          <w:bCs w:val="0"/>
          <w:i w:val="0"/>
          <w:iCs w:val="0"/>
          <w:caps w:val="0"/>
          <w:color w:val="auto"/>
          <w:spacing w:val="0"/>
          <w:sz w:val="32"/>
          <w:szCs w:val="32"/>
        </w:rPr>
      </w:pPr>
      <w:r>
        <w:rPr>
          <w:rStyle w:val="6"/>
          <w:rFonts w:hint="eastAsia" w:ascii="仿宋" w:hAnsi="仿宋" w:eastAsia="仿宋" w:cs="仿宋"/>
          <w:b w:val="0"/>
          <w:bCs w:val="0"/>
          <w:i w:val="0"/>
          <w:iCs w:val="0"/>
          <w:caps w:val="0"/>
          <w:color w:val="auto"/>
          <w:spacing w:val="0"/>
          <w:sz w:val="32"/>
          <w:szCs w:val="32"/>
          <w:shd w:val="clear" w:fill="FFFFFF"/>
        </w:rPr>
        <w:t>1</w:t>
      </w:r>
      <w:r>
        <w:rPr>
          <w:rStyle w:val="6"/>
          <w:rFonts w:hint="eastAsia" w:ascii="仿宋" w:hAnsi="仿宋" w:eastAsia="仿宋" w:cs="仿宋"/>
          <w:b w:val="0"/>
          <w:bCs w:val="0"/>
          <w:i w:val="0"/>
          <w:iCs w:val="0"/>
          <w:caps w:val="0"/>
          <w:color w:val="auto"/>
          <w:spacing w:val="0"/>
          <w:sz w:val="32"/>
          <w:szCs w:val="32"/>
          <w:shd w:val="clear" w:fill="FFFFFF"/>
          <w:lang w:eastAsia="zh-CN"/>
        </w:rPr>
        <w:t>.</w:t>
      </w:r>
      <w:r>
        <w:rPr>
          <w:rStyle w:val="6"/>
          <w:rFonts w:hint="eastAsia" w:ascii="仿宋" w:hAnsi="仿宋" w:eastAsia="仿宋" w:cs="仿宋"/>
          <w:b w:val="0"/>
          <w:bCs w:val="0"/>
          <w:i w:val="0"/>
          <w:iCs w:val="0"/>
          <w:caps w:val="0"/>
          <w:color w:val="auto"/>
          <w:spacing w:val="0"/>
          <w:sz w:val="32"/>
          <w:szCs w:val="32"/>
          <w:shd w:val="clear" w:fill="FFFFFF"/>
        </w:rPr>
        <w:t>加强组织领导，提高思想认识，增强责任意识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16"/>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议提案工作是健全人民代表大会制度、坚持和完善中国共产党领导的多党合作和政治协商制度、加强社会主义民主和法制建设的重要内容，是尊重人民当家作主，尊重人大代表、政协委员行使权力的重要体现，是区人民政府及各部门密切同人民群众的联系、转变工作作风、实现创新、亲民、务实的责任政府的有效途径，也是区人民政府及各部门必须履行的法定职责，是教育部门构建和谐教育、提升人民群众对教育工作满意度的一项重要任务。我们要求各承办科室（部门）认真研读议提案的内容，准确把握人大代表和政协委员的意图，并主动将有关情况向分管领导汇报，结合区人大、区政协的会议精神，围绕全面完成硚口教育高质量发展目标任务及建设教育强区目标，认真做好建议和提案办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16"/>
        <w:textAlignment w:val="auto"/>
        <w:rPr>
          <w:rFonts w:hint="eastAsia" w:ascii="仿宋" w:hAnsi="仿宋" w:eastAsia="仿宋" w:cs="仿宋"/>
          <w:b w:val="0"/>
          <w:bCs w:val="0"/>
          <w:i w:val="0"/>
          <w:iCs w:val="0"/>
          <w:caps w:val="0"/>
          <w:color w:val="auto"/>
          <w:spacing w:val="0"/>
          <w:sz w:val="32"/>
          <w:szCs w:val="32"/>
        </w:rPr>
      </w:pPr>
      <w:r>
        <w:rPr>
          <w:rStyle w:val="6"/>
          <w:rFonts w:hint="eastAsia" w:ascii="仿宋" w:hAnsi="仿宋" w:eastAsia="仿宋" w:cs="仿宋"/>
          <w:b w:val="0"/>
          <w:bCs w:val="0"/>
          <w:i w:val="0"/>
          <w:iCs w:val="0"/>
          <w:caps w:val="0"/>
          <w:color w:val="auto"/>
          <w:spacing w:val="0"/>
          <w:sz w:val="32"/>
          <w:szCs w:val="32"/>
          <w:shd w:val="clear" w:fill="FFFFFF"/>
        </w:rPr>
        <w:t>2</w:t>
      </w:r>
      <w:r>
        <w:rPr>
          <w:rStyle w:val="6"/>
          <w:rFonts w:hint="eastAsia" w:ascii="仿宋" w:hAnsi="仿宋" w:eastAsia="仿宋" w:cs="仿宋"/>
          <w:b w:val="0"/>
          <w:bCs w:val="0"/>
          <w:i w:val="0"/>
          <w:iCs w:val="0"/>
          <w:caps w:val="0"/>
          <w:color w:val="auto"/>
          <w:spacing w:val="0"/>
          <w:sz w:val="32"/>
          <w:szCs w:val="32"/>
          <w:shd w:val="clear" w:fill="FFFFFF"/>
          <w:lang w:eastAsia="zh-CN"/>
        </w:rPr>
        <w:t>.</w:t>
      </w:r>
      <w:r>
        <w:rPr>
          <w:rStyle w:val="6"/>
          <w:rFonts w:hint="eastAsia" w:ascii="仿宋" w:hAnsi="仿宋" w:eastAsia="仿宋" w:cs="仿宋"/>
          <w:b w:val="0"/>
          <w:bCs w:val="0"/>
          <w:i w:val="0"/>
          <w:iCs w:val="0"/>
          <w:caps w:val="0"/>
          <w:color w:val="auto"/>
          <w:spacing w:val="0"/>
          <w:sz w:val="32"/>
          <w:szCs w:val="32"/>
          <w:shd w:val="clear" w:fill="FFFFFF"/>
        </w:rPr>
        <w:t>全面依职履责，主动加强联系，严格办理过程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04"/>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议提案的办理工作，严格按照市、区有关要求，认真抓好落实。各承办科室（部门）要将此项工作列入本科室（部门）本年度重点工作，积极履职尽责。各承办科室（部门）在全面了解议提案内容的基础上，由分管领导带队，及时、主动走访议提案的第一提案代表或委员，进一步征求意见，明晰代表和委员的想法和要求。同时，主动通报办理工作进度，虚心征求代表和委员的意见和建议，及时修正完善办理工作目标，耐心做好沟通解释工作，依托人大建议和政协提案，切实推进、不断完善本科室（部门）的工作，按时完成办理和回复工作，实现走访率100%、回复率100%、满意率100%。同时，我们把议提案办理工作作为今年“双评议”工作的重要内容，作为机关加强作风建设的内容，及时进行办理的督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04"/>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3</w:t>
      </w:r>
      <w:r>
        <w:rPr>
          <w:rFonts w:hint="eastAsia" w:ascii="仿宋" w:hAnsi="仿宋" w:eastAsia="仿宋" w:cs="仿宋"/>
          <w:b w:val="0"/>
          <w:bCs w:val="0"/>
          <w:i w:val="0"/>
          <w:iCs w:val="0"/>
          <w:caps w:val="0"/>
          <w:color w:val="auto"/>
          <w:spacing w:val="0"/>
          <w:sz w:val="32"/>
          <w:szCs w:val="32"/>
          <w:shd w:val="clear" w:fill="FFFFFF"/>
          <w:lang w:eastAsia="zh-CN"/>
        </w:rPr>
        <w:t>.</w:t>
      </w:r>
      <w:r>
        <w:rPr>
          <w:rStyle w:val="6"/>
          <w:rFonts w:hint="eastAsia" w:ascii="仿宋" w:hAnsi="仿宋" w:eastAsia="仿宋" w:cs="仿宋"/>
          <w:b w:val="0"/>
          <w:bCs w:val="0"/>
          <w:i w:val="0"/>
          <w:iCs w:val="0"/>
          <w:caps w:val="0"/>
          <w:color w:val="auto"/>
          <w:spacing w:val="0"/>
          <w:sz w:val="32"/>
          <w:szCs w:val="32"/>
          <w:shd w:val="clear" w:fill="FFFFFF"/>
        </w:rPr>
        <w:t>高度关注和重视重点议提案的办理。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16"/>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关于推动“双减”政策在我区落地落实，促进青少年健康成长的建议》作为区政协第十五届第一次会议重点提案，我局高度重视，借提案办理，积极推动“双减”政策的各项工作举措落地落实，修改完善了《硚口区小学课后服务工作实施意见》《硚口区初中课后服务管理指导意见》及“一校一策”方案，着力建立并完善“双减”长效机制，巩固工作成果，将“双减”工作走深走实，促进了青少年健康成长，在助力硚口教育高质量发展的进程中，提升了人民对教育的满意度。</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华文仿宋" w:hAnsi="华文仿宋" w:eastAsia="华文仿宋" w:cs="华文仿宋"/>
          <w:color w:val="0000FF"/>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华文仿宋" w:hAnsi="华文仿宋" w:eastAsia="华文仿宋" w:cs="华文仿宋"/>
          <w:color w:val="0000FF"/>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center"/>
        <w:textAlignment w:val="auto"/>
        <w:rPr>
          <w:rFonts w:hint="eastAsia" w:ascii="华文仿宋" w:hAnsi="华文仿宋" w:eastAsia="华文仿宋" w:cs="华文仿宋"/>
          <w:color w:val="auto"/>
          <w:sz w:val="32"/>
          <w:szCs w:val="32"/>
          <w:highlight w:val="none"/>
          <w:shd w:val="clear" w:color="auto" w:fill="auto"/>
          <w:lang w:val="en-US" w:eastAsia="zh-CN"/>
        </w:rPr>
      </w:pPr>
      <w:r>
        <w:rPr>
          <w:rFonts w:hint="eastAsia" w:ascii="华文仿宋" w:hAnsi="华文仿宋" w:eastAsia="华文仿宋" w:cs="华文仿宋"/>
          <w:color w:val="auto"/>
          <w:sz w:val="32"/>
          <w:szCs w:val="32"/>
          <w:lang w:val="en-US" w:eastAsia="zh-CN"/>
        </w:rPr>
        <w:t xml:space="preserve">             </w:t>
      </w:r>
      <w:r>
        <w:rPr>
          <w:rFonts w:hint="eastAsia" w:ascii="华文仿宋" w:hAnsi="华文仿宋" w:eastAsia="华文仿宋" w:cs="华文仿宋"/>
          <w:color w:val="auto"/>
          <w:sz w:val="32"/>
          <w:szCs w:val="32"/>
          <w:highlight w:val="none"/>
          <w:shd w:val="clear" w:color="auto" w:fill="auto"/>
          <w:lang w:val="en-US" w:eastAsia="zh-CN"/>
        </w:rPr>
        <w:t xml:space="preserve">  武汉市硚口区教育局</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center"/>
        <w:textAlignment w:val="auto"/>
        <w:rPr>
          <w:rFonts w:hint="eastAsia" w:ascii="华文仿宋" w:hAnsi="华文仿宋" w:eastAsia="华文仿宋" w:cs="华文仿宋"/>
          <w:color w:val="auto"/>
          <w:sz w:val="32"/>
          <w:szCs w:val="32"/>
          <w:highlight w:val="none"/>
          <w:shd w:val="clear" w:color="auto" w:fill="auto"/>
          <w:lang w:val="en-US" w:eastAsia="zh-CN"/>
        </w:rPr>
      </w:pPr>
      <w:r>
        <w:rPr>
          <w:rFonts w:hint="eastAsia" w:ascii="华文仿宋" w:hAnsi="华文仿宋" w:eastAsia="华文仿宋" w:cs="华文仿宋"/>
          <w:color w:val="auto"/>
          <w:sz w:val="32"/>
          <w:szCs w:val="32"/>
          <w:highlight w:val="none"/>
          <w:shd w:val="clear" w:color="auto" w:fill="auto"/>
          <w:lang w:val="en-US" w:eastAsia="zh-CN"/>
        </w:rPr>
        <w:t>               2023年1月4日</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center"/>
        <w:textAlignment w:val="auto"/>
        <w:rPr>
          <w:rFonts w:hint="eastAsia" w:ascii="华文仿宋" w:hAnsi="华文仿宋" w:eastAsia="华文仿宋" w:cs="华文仿宋"/>
          <w:color w:val="auto"/>
          <w:sz w:val="32"/>
          <w:szCs w:val="32"/>
          <w:highlight w:val="yellow"/>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left"/>
        <w:textAlignment w:val="auto"/>
        <w:rPr>
          <w:rFonts w:hint="eastAsia" w:ascii="华文仿宋" w:hAnsi="华文仿宋" w:eastAsia="华文仿宋" w:cs="华文仿宋"/>
          <w:color w:val="auto"/>
          <w:sz w:val="32"/>
          <w:szCs w:val="32"/>
          <w:highlight w:val="yellow"/>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center"/>
        <w:textAlignment w:val="auto"/>
        <w:rPr>
          <w:rFonts w:hint="eastAsia" w:ascii="华文仿宋" w:hAnsi="华文仿宋" w:eastAsia="华文仿宋" w:cs="华文仿宋"/>
          <w:color w:val="auto"/>
          <w:sz w:val="32"/>
          <w:szCs w:val="32"/>
          <w:lang w:val="en-US" w:eastAsia="zh-CN"/>
        </w:rPr>
      </w:pPr>
    </w:p>
    <w:sectPr>
      <w:pgSz w:w="11906" w:h="16838"/>
      <w:pgMar w:top="1417" w:right="130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D5D37A-5E43-4E01-A07E-6F10073C15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382B56E-B766-4000-B5FB-066F18E9CA5D}"/>
  </w:font>
  <w:font w:name="方正小标宋_GBK">
    <w:panose1 w:val="03000509000000000000"/>
    <w:charset w:val="86"/>
    <w:family w:val="auto"/>
    <w:pitch w:val="default"/>
    <w:sig w:usb0="00000001" w:usb1="080E0000" w:usb2="00000000" w:usb3="00000000" w:csb0="00040000" w:csb1="00000000"/>
    <w:embedRegular r:id="rId3" w:fontKey="{809AA52C-4A3F-437C-9026-31D98785360C}"/>
  </w:font>
  <w:font w:name="仿宋">
    <w:panose1 w:val="02010609060101010101"/>
    <w:charset w:val="86"/>
    <w:family w:val="auto"/>
    <w:pitch w:val="default"/>
    <w:sig w:usb0="800002BF" w:usb1="38CF7CFA" w:usb2="00000016" w:usb3="00000000" w:csb0="00040001" w:csb1="00000000"/>
    <w:embedRegular r:id="rId4" w:fontKey="{48E24501-BEAB-4059-AFD7-0ED544FDA0BA}"/>
  </w:font>
  <w:font w:name="华文仿宋">
    <w:panose1 w:val="02010600040101010101"/>
    <w:charset w:val="86"/>
    <w:family w:val="auto"/>
    <w:pitch w:val="default"/>
    <w:sig w:usb0="00000287" w:usb1="080F0000" w:usb2="00000000" w:usb3="00000000" w:csb0="0004009F" w:csb1="DFD70000"/>
    <w:embedRegular r:id="rId5" w:fontKey="{F731120D-B8BA-4064-ADDF-AEDE243FAAF3}"/>
  </w:font>
  <w:font w:name="楷体">
    <w:panose1 w:val="02010609060101010101"/>
    <w:charset w:val="86"/>
    <w:family w:val="auto"/>
    <w:pitch w:val="default"/>
    <w:sig w:usb0="800002BF" w:usb1="38CF7CFA" w:usb2="00000016" w:usb3="00000000" w:csb0="00040001" w:csb1="00000000"/>
    <w:embedRegular r:id="rId6" w:fontKey="{C54D55ED-2318-4EED-BD71-55E5F76D19C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MDhjMjg3NDc5YzY4YzdkMjI1MWJjMWM4ODhhNTkifQ=="/>
  </w:docVars>
  <w:rsids>
    <w:rsidRoot w:val="238B1E27"/>
    <w:rsid w:val="015E6311"/>
    <w:rsid w:val="01E80353"/>
    <w:rsid w:val="0B0A6B37"/>
    <w:rsid w:val="192835A8"/>
    <w:rsid w:val="1CB974B8"/>
    <w:rsid w:val="238B1E27"/>
    <w:rsid w:val="246E2621"/>
    <w:rsid w:val="28B462A3"/>
    <w:rsid w:val="29791CCE"/>
    <w:rsid w:val="2F982317"/>
    <w:rsid w:val="380214FF"/>
    <w:rsid w:val="397119C0"/>
    <w:rsid w:val="3C2E3C34"/>
    <w:rsid w:val="3DB54172"/>
    <w:rsid w:val="3ECF7A35"/>
    <w:rsid w:val="48C24C37"/>
    <w:rsid w:val="53F74EC8"/>
    <w:rsid w:val="565407E9"/>
    <w:rsid w:val="5A5A6D9F"/>
    <w:rsid w:val="5B83798D"/>
    <w:rsid w:val="67591631"/>
    <w:rsid w:val="698D551B"/>
    <w:rsid w:val="6C3602BD"/>
    <w:rsid w:val="71F54C6F"/>
    <w:rsid w:val="79516736"/>
    <w:rsid w:val="79FB1236"/>
    <w:rsid w:val="7C3D3890"/>
    <w:rsid w:val="DA7AD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2881</Words>
  <Characters>2987</Characters>
  <Lines>0</Lines>
  <Paragraphs>0</Paragraphs>
  <TotalTime>20</TotalTime>
  <ScaleCrop>false</ScaleCrop>
  <LinksUpToDate>false</LinksUpToDate>
  <CharactersWithSpaces>3003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2021-12-22T07:19:00Z</dcterms:created>
  <dc:creator>WPS_1624785580</dc:creator>
  <cp:lastModifiedBy>何树刚</cp:lastModifiedBy>
  <dcterms:modified xsi:type="dcterms:W3CDTF">2023-12-05T09:29:45Z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777F53E91E564B3B96F5A1A435D08748</vt:lpwstr>
  </property>
</Properties>
</file>