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硚口区城管执法局202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年度政府信息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年，我局以习近平新时代中国特色社会主义思想为指导，深入学习贯彻党的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二十大</w:t>
      </w:r>
      <w:r>
        <w:rPr>
          <w:rFonts w:hint="eastAsia" w:ascii="仿宋" w:hAnsi="仿宋" w:eastAsia="仿宋" w:cs="仿宋"/>
          <w:sz w:val="32"/>
          <w:szCs w:val="32"/>
        </w:rPr>
        <w:t>精神，严格按照《硚口区人民政府信息公开指南》（2021年第一版）文件精神，坚持公开为常态、不公开为例外原则，加强信息发布、政策解读、回应关切、平台建设、公众参与，努力实现公开内容覆盖权利运行全流程、政务服务全过程，不断增强公开的质量和实效，保障人民群众知情权、参与权、表达权、监督权，为打造法治硚口、清廉硚口、平安硚口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（一）全面做好主动公开。我局严格按照政务信息发布保密审查备案制度，在硚口区人民政府门户网站主动公开发布信息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（二）积极做好依申请公开。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年，我局收到依申请公开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件，行政复议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2件，</w:t>
      </w:r>
      <w:r>
        <w:rPr>
          <w:rFonts w:hint="eastAsia" w:ascii="仿宋" w:hAnsi="仿宋" w:eastAsia="仿宋" w:cs="仿宋"/>
          <w:sz w:val="32"/>
          <w:szCs w:val="32"/>
        </w:rPr>
        <w:t>已按照规定办理。无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诉讼和申诉案件。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切实加强政府信息管理。严格落实信息公开审核发布机制，对公开内容严格把关，发现问题及时督促整改，确保公开内容高质量、公开方式合标准。按照区政务服务和大数据管理局的相关要求，对历年来发布信息中不准确、不规范之处进行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（四）持续推动平台建设。202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年，我局继续完善政务微信公众号平台的运行机制、管理制度。通过“硚口城管”官方微博发布工作动态信息近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条，“硚口城管”微信公众号发布工作动态信息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条，“硚口城管”抖音号主动发布工作动态信息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条。微博、微信公众号、抖音等新媒体的建设，为对外宣传部门职能工作起到了良好的作用。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不断加强监督保障。我局将政府信息公开工作纳入年度考核重要内容，以考核反馈为坐标激励，力促政务公开工作不断完善。认真落实政务公开评议制度和责任追究制度，对公开信息的数量、更新的时效进行监督检查。着眼提升政务公开工作人员能力素养，提高全局政务公开总体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2022年，我局处理行政处罚258件，行政强制153件，已按照规定办理。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2022年硚口区城管局依申请公开办件2件，均已办理完结。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2022年硚口区城管局政府信息公开行政复议办件2件，均已办理完结。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局信息公开工作取得了一定进展，但在全面推进的同时，还存在如下问题：一是政府信息公开渠道比较单一，主要以政府门户网站公开为主，微博、微信公众号、抖音公开为辅，信息的受众面和影响力还需加强。二是信息公开业务覆盖面还需要提升，信息发布需要提速。下一步，我局将进一步拓展公开渠道，结合城市精细化管理、市容环境卫生、主次道路维修等重点业务工作，定期主动公开人民群众密切关注的信息，提高政务信息公开的针对性、实效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2022年度我单位，收取政府信息处理费为0元。今年我局主办、协办人大建议和政协提案共计32件，走访率100%，办复率100%，人大代表、政协委员对办理结果的满意率达98%以上。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硚口区城市管理执法局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139" w:firstLineChars="1606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年1月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  <w:bookmarkStart w:id="0" w:name="_GoBack"/>
      <w:bookmarkEnd w:id="0"/>
    </w:p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YmY1YjhkYmQyY2I4YTg2ZTRlMzEwNmNlNWIxNTIifQ=="/>
  </w:docVars>
  <w:rsids>
    <w:rsidRoot w:val="00000000"/>
    <w:rsid w:val="025F15D3"/>
    <w:rsid w:val="14F22AA4"/>
    <w:rsid w:val="2702020D"/>
    <w:rsid w:val="309D08C8"/>
    <w:rsid w:val="321758FA"/>
    <w:rsid w:val="3F055FB6"/>
    <w:rsid w:val="3FCC3352"/>
    <w:rsid w:val="453E3FCF"/>
    <w:rsid w:val="478C7274"/>
    <w:rsid w:val="483F5E2D"/>
    <w:rsid w:val="5EC155CB"/>
    <w:rsid w:val="67E738B8"/>
    <w:rsid w:val="6A714370"/>
    <w:rsid w:val="757A4300"/>
    <w:rsid w:val="7A433BEF"/>
    <w:rsid w:val="FFEBE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2065</Words>
  <Characters>2183</Characters>
  <Lines>0</Lines>
  <Paragraphs>0</Paragraphs>
  <TotalTime>1</TotalTime>
  <ScaleCrop>false</ScaleCrop>
  <LinksUpToDate>false</LinksUpToDate>
  <CharactersWithSpaces>2183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2022-12-25T19:19:00Z</dcterms:created>
  <dc:creator>Administrator</dc:creator>
  <cp:lastModifiedBy>糖酸酥</cp:lastModifiedBy>
  <cp:lastPrinted>2023-01-05T09:00:00Z</cp:lastPrinted>
  <dcterms:modified xsi:type="dcterms:W3CDTF">2023-01-17T02:16:54Z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FA94F0E74788409FAF07DC74C3EB598A</vt:lpwstr>
  </property>
</Properties>
</file>