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highlight w:val="none"/>
          <w:lang w:val="en-US" w:eastAsia="zh-CN" w:bidi="ar-SA"/>
        </w:rPr>
        <w:t>硚口区城管执法局2021年度政府信息公开工作年度报告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我局以习近平新时代中国特色社会主义思想为指导，深入学习贯彻党的十九大和十九届二中、三中、四中、五中、六中全会精神，习近平总书记考察湖北武汉、参加湖北代表团审议的重要讲话精神，严格按照《硚口区人民政府信息公开指南》（2021年第一版）文件精神，坚持公开为常态、不公开为例外原则，加强信息发布、政策解读、回应关切、平台建设、公众参与，努力实现公开内容覆盖权利运行全流程、政务服务全过程，不断增强公开的质量和实效，保障人民群众知情权、参与权、表达权、监督权，为打造法治硚口、清廉硚口、平安硚口发挥了重要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（一）全面做好主动公开。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我局严格按照政务信息发布保密审查备案制度，在硚口区人民政府门户网站主动公开发布信息74条。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（二）积极做好依申请公开。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2021年，我局收到依申请公开1件，已按照规定办理。无行政复议、诉讼和申诉案件。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（三）切实加强政府信息管理。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严格落实信息公开审核发布机制，对公开内容严格把关，发现问题及时督促整改，确保公开内容高质量、公开方式合标准。按照区政务服务和大数据管理局的相关要求，对历年来发布信息中不准确、不规范之处进行修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（四）持续推动平台建设。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2021年，我局继续完善政务微信公众号平台的运行机制、管理制度。通过“硚口城管”官方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微博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发布工作动态信息近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420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“硚口城管”微信公众号发布工作动态信息48条，“硚口城管”抖音号主动发布工作动态信息62条。微博、微信公众号、抖音等新媒体的建设，为对外宣传部门职能工作起到了良好的作用。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highlight w:val="none"/>
          <w:lang w:val="en-US" w:eastAsia="zh-CN" w:bidi="ar-SA"/>
        </w:rPr>
        <w:t>（五）不断加强监督保障。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局将政府信息公开工作纳入年度考核重要内容，以考核反馈为坐标激励，力促政务公开工作不断完善。认真落实政务公开评议制度和责任追究制度，对公开信息的数量、更新的时效进行监督检查。着眼提升政务公开工作人员能力素养，提高全局政务公开总体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2021年，我局没有关于规章、行政规范性文件、行政许可、行政处罚、行政强制、行政事业性收费的公开信息内容。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6"/>
        <w:gridCol w:w="2296"/>
        <w:gridCol w:w="2297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2021年，我局新收政府信息公开申请数量1件，申请人申请公开的内容是硚口区交通运输一公司主管单位。我局已于2021年10月8日对此件进行了回复。</w:t>
      </w:r>
    </w:p>
    <w:tbl>
      <w:tblPr>
        <w:tblStyle w:val="4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7"/>
        <w:gridCol w:w="865"/>
        <w:gridCol w:w="3086"/>
        <w:gridCol w:w="644"/>
        <w:gridCol w:w="644"/>
        <w:gridCol w:w="644"/>
        <w:gridCol w:w="644"/>
        <w:gridCol w:w="644"/>
        <w:gridCol w:w="652"/>
        <w:gridCol w:w="6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四、政府信息公开行政复议、行政诉讼情况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2021年，我局没有关于政府信息公开的行政复议、行政诉讼情况。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15"/>
        <w:gridCol w:w="615"/>
        <w:gridCol w:w="615"/>
        <w:gridCol w:w="630"/>
        <w:gridCol w:w="617"/>
        <w:gridCol w:w="617"/>
        <w:gridCol w:w="618"/>
        <w:gridCol w:w="618"/>
        <w:gridCol w:w="626"/>
        <w:gridCol w:w="618"/>
        <w:gridCol w:w="618"/>
        <w:gridCol w:w="618"/>
        <w:gridCol w:w="618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 2021年我局信息公开工作取得了一定进展，但在全面推进的同时，还存在一些问题，主要表现在：一是政府信息公开渠道比较单一，主要以政府门户网站公开为主，微博、微信公众号、抖音公开为辅，受关注量影响，信息的受众面和影响力没有达到预期。二是信息公开还不够及时，审核把关力度还需要加强。下一步，我局将进一步拓展公开渠道，积极推广政务新媒体，充分调动各科室和新闻中心主动性和积极性，切实做到“应公开尽公开”，结合社会关注的城市精细化管理、市容环境卫生、主次道路维修等问题，定期主动公开人民群众密切关注的信息，提高政务信息公开的针对性、实效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highlight w:val="none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ar"/>
        </w:rPr>
        <w:t>2021年度我单位收取政府信息处理费为0元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。按区政务服务和大数据管理局的要求，公开了区城管执法局信息公开指南，进行了民意征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集和问卷调查，并将反馈及采纳情况予以公开。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硚口区城市管理执法局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   2022年1月4日</w:t>
      </w:r>
    </w:p>
    <w:sectPr>
      <w:pgSz w:w="11906" w:h="16838"/>
      <w:pgMar w:top="1587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238B1E27"/>
    <w:rsid w:val="246E2621"/>
    <w:rsid w:val="380214FF"/>
    <w:rsid w:val="397119C0"/>
    <w:rsid w:val="565407E9"/>
    <w:rsid w:val="59DFA1D5"/>
    <w:rsid w:val="6FB6D832"/>
    <w:rsid w:val="79FB1236"/>
    <w:rsid w:val="7E7EDB2A"/>
    <w:rsid w:val="7FFFC080"/>
    <w:rsid w:val="ED76D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2021-12-23T07:19:00Z</dcterms:created>
  <dc:creator>WPS_1624785580</dc:creator>
  <cp:lastModifiedBy>user</cp:lastModifiedBy>
  <dcterms:modified xsi:type="dcterms:W3CDTF">2022-01-17T11:04:03Z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777F53E91E564B3B96F5A1A435D08748</vt:lpwstr>
  </property>
</Properties>
</file>