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D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784" w:firstLineChars="200"/>
        <w:jc w:val="center"/>
        <w:textAlignment w:val="auto"/>
        <w:rPr>
          <w:rFonts w:hint="eastAsia" w:ascii="Times New Roman" w:hAnsi="Times New Roman" w:eastAsia="CESI小标宋-GB2312" w:cs="CESI小标宋-GB2312"/>
          <w:sz w:val="40"/>
          <w:szCs w:val="40"/>
        </w:rPr>
      </w:pPr>
      <w:r>
        <w:rPr>
          <w:rFonts w:hint="eastAsia" w:ascii="Times New Roman" w:hAnsi="Times New Roman" w:eastAsia="CESI小标宋-GB2312" w:cs="CESI小标宋-GB2312"/>
          <w:sz w:val="40"/>
          <w:szCs w:val="40"/>
          <w:lang w:val="en-US" w:eastAsia="zh-CN"/>
        </w:rPr>
        <w:t>硚口区司法局2025</w:t>
      </w:r>
      <w:r>
        <w:rPr>
          <w:rFonts w:hint="eastAsia" w:ascii="Times New Roman" w:hAnsi="Times New Roman" w:eastAsia="CESI小标宋-GB2312" w:cs="CESI小标宋-GB2312"/>
          <w:sz w:val="40"/>
          <w:szCs w:val="40"/>
        </w:rPr>
        <w:t>年度行政执法统计年报</w:t>
      </w:r>
    </w:p>
    <w:p w14:paraId="2D589E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Times New Roman" w:hAnsi="Times New Roman" w:eastAsia="CESI仿宋-GB2312" w:cs="CESI仿宋-GB2312"/>
          <w:b/>
          <w:bCs/>
          <w:sz w:val="36"/>
          <w:szCs w:val="36"/>
        </w:rPr>
      </w:pPr>
    </w:p>
    <w:p w14:paraId="28399360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80" w:lineRule="exact"/>
        <w:ind w:firstLine="624" w:firstLineChars="200"/>
        <w:textAlignment w:val="auto"/>
        <w:rPr>
          <w:rFonts w:hint="eastAsia" w:ascii="Times New Roman" w:hAnsi="Times New Roman" w:eastAsia="CESI黑体-GB2312" w:cs="CESI黑体-GB2312"/>
          <w:sz w:val="32"/>
          <w:szCs w:val="32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</w:rPr>
        <w:t>行政执法主体概况</w:t>
      </w:r>
    </w:p>
    <w:tbl>
      <w:tblPr>
        <w:tblStyle w:val="5"/>
        <w:tblpPr w:leftFromText="180" w:rightFromText="180" w:vertAnchor="text" w:horzAnchor="page" w:tblpX="1966" w:tblpY="307"/>
        <w:tblOverlap w:val="never"/>
        <w:tblW w:w="12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51"/>
        <w:gridCol w:w="1106"/>
        <w:gridCol w:w="1163"/>
        <w:gridCol w:w="1613"/>
        <w:gridCol w:w="1375"/>
        <w:gridCol w:w="1151"/>
        <w:gridCol w:w="1336"/>
        <w:gridCol w:w="1440"/>
        <w:gridCol w:w="1540"/>
      </w:tblGrid>
      <w:tr w14:paraId="2819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37" w:type="dxa"/>
            <w:gridSpan w:val="10"/>
            <w:noWrap w:val="0"/>
            <w:vAlign w:val="top"/>
          </w:tcPr>
          <w:p w14:paraId="23D0F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24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32"/>
                <w:szCs w:val="32"/>
                <w:lang w:val="en-US" w:eastAsia="zh-CN" w:bidi="ar-SA"/>
              </w:rPr>
              <w:t>行政执法主体基本信息</w:t>
            </w:r>
          </w:p>
        </w:tc>
      </w:tr>
      <w:tr w14:paraId="33DB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noWrap w:val="0"/>
            <w:vAlign w:val="top"/>
          </w:tcPr>
          <w:p w14:paraId="19AF5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51" w:type="dxa"/>
            <w:noWrap w:val="0"/>
            <w:vAlign w:val="top"/>
          </w:tcPr>
          <w:p w14:paraId="533B5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行政机关（个）</w:t>
            </w:r>
          </w:p>
        </w:tc>
        <w:tc>
          <w:tcPr>
            <w:tcW w:w="1106" w:type="dxa"/>
            <w:noWrap w:val="0"/>
            <w:vAlign w:val="top"/>
          </w:tcPr>
          <w:p w14:paraId="07A4A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授权组织（个）</w:t>
            </w:r>
          </w:p>
        </w:tc>
        <w:tc>
          <w:tcPr>
            <w:tcW w:w="1163" w:type="dxa"/>
            <w:noWrap w:val="0"/>
            <w:vAlign w:val="top"/>
          </w:tcPr>
          <w:p w14:paraId="250DC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受委托组织（个）</w:t>
            </w:r>
          </w:p>
        </w:tc>
        <w:tc>
          <w:tcPr>
            <w:tcW w:w="1613" w:type="dxa"/>
            <w:noWrap w:val="0"/>
            <w:vAlign w:val="top"/>
          </w:tcPr>
          <w:p w14:paraId="5AC03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内设法制部门（个）</w:t>
            </w:r>
          </w:p>
        </w:tc>
        <w:tc>
          <w:tcPr>
            <w:tcW w:w="1375" w:type="dxa"/>
            <w:noWrap w:val="0"/>
            <w:vAlign w:val="top"/>
          </w:tcPr>
          <w:p w14:paraId="61BE5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内设行政执法部门（个）</w:t>
            </w:r>
          </w:p>
        </w:tc>
        <w:tc>
          <w:tcPr>
            <w:tcW w:w="1151" w:type="dxa"/>
            <w:noWrap w:val="0"/>
            <w:vAlign w:val="top"/>
          </w:tcPr>
          <w:p w14:paraId="3B9DF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行政执法人员（人）</w:t>
            </w:r>
          </w:p>
        </w:tc>
        <w:tc>
          <w:tcPr>
            <w:tcW w:w="1336" w:type="dxa"/>
            <w:noWrap w:val="0"/>
            <w:vAlign w:val="top"/>
          </w:tcPr>
          <w:p w14:paraId="73A4C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行政执法人员清理（人）</w:t>
            </w:r>
          </w:p>
        </w:tc>
        <w:tc>
          <w:tcPr>
            <w:tcW w:w="1440" w:type="dxa"/>
            <w:noWrap w:val="0"/>
            <w:vAlign w:val="top"/>
          </w:tcPr>
          <w:p w14:paraId="299EF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行政执法事项（个）</w:t>
            </w:r>
          </w:p>
        </w:tc>
        <w:tc>
          <w:tcPr>
            <w:tcW w:w="1540" w:type="dxa"/>
            <w:noWrap w:val="0"/>
            <w:vAlign w:val="top"/>
          </w:tcPr>
          <w:p w14:paraId="03304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  <w:t>行政执法事项清理（个）</w:t>
            </w:r>
          </w:p>
        </w:tc>
      </w:tr>
      <w:tr w14:paraId="1616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62" w:type="dxa"/>
            <w:noWrap w:val="0"/>
            <w:vAlign w:val="top"/>
          </w:tcPr>
          <w:p w14:paraId="2FF0B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硚口区司法局</w:t>
            </w:r>
          </w:p>
        </w:tc>
        <w:tc>
          <w:tcPr>
            <w:tcW w:w="1051" w:type="dxa"/>
            <w:noWrap w:val="0"/>
            <w:vAlign w:val="center"/>
          </w:tcPr>
          <w:p w14:paraId="245A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 w14:paraId="4BB7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noWrap w:val="0"/>
            <w:vAlign w:val="center"/>
          </w:tcPr>
          <w:p w14:paraId="7C66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3" w:type="dxa"/>
            <w:noWrap w:val="0"/>
            <w:vAlign w:val="center"/>
          </w:tcPr>
          <w:p w14:paraId="48F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 w14:paraId="4A3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noWrap w:val="0"/>
            <w:vAlign w:val="center"/>
          </w:tcPr>
          <w:p w14:paraId="3E28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noWrap w:val="0"/>
            <w:vAlign w:val="center"/>
          </w:tcPr>
          <w:p w14:paraId="3D54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962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noWrap w:val="0"/>
            <w:vAlign w:val="center"/>
          </w:tcPr>
          <w:p w14:paraId="5071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11364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4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0"/>
          <w:sz w:val="21"/>
          <w:szCs w:val="21"/>
          <w:lang w:val="en-US" w:eastAsia="zh-CN" w:bidi="ar-SA"/>
        </w:rPr>
      </w:pPr>
    </w:p>
    <w:p w14:paraId="1ABAA4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624" w:leftChars="200" w:firstLine="0" w:firstLineChars="0"/>
        <w:textAlignment w:val="auto"/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CESI黑体-GB2312" w:cs="CESI黑体-GB2312"/>
          <w:sz w:val="32"/>
          <w:szCs w:val="32"/>
        </w:rPr>
        <w:t>、</w:t>
      </w:r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黑体-GB2312" w:cs="CESI黑体-GB2312"/>
          <w:sz w:val="32"/>
          <w:szCs w:val="32"/>
        </w:rPr>
        <w:t>年度行政执法案件情况</w:t>
      </w:r>
    </w:p>
    <w:p w14:paraId="7C54CFA6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（一）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年行政处罚实施情况统计表</w:t>
      </w:r>
    </w:p>
    <w:tbl>
      <w:tblPr>
        <w:tblStyle w:val="4"/>
        <w:tblW w:w="12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1559"/>
        <w:gridCol w:w="1222"/>
        <w:gridCol w:w="1081"/>
        <w:gridCol w:w="1497"/>
        <w:gridCol w:w="1465"/>
        <w:gridCol w:w="1390"/>
        <w:gridCol w:w="1490"/>
        <w:gridCol w:w="1481"/>
      </w:tblGrid>
      <w:tr w14:paraId="33C6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560" w:type="dxa"/>
            <w:gridSpan w:val="9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F85E16">
            <w:pPr>
              <w:pStyle w:val="3"/>
              <w:keepNext w:val="0"/>
              <w:keepLines w:val="0"/>
              <w:pageBreakBefore w:val="0"/>
              <w:widowControl/>
              <w:tabs>
                <w:tab w:val="left" w:pos="3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行政处罚实施数量（宗）</w:t>
            </w:r>
          </w:p>
        </w:tc>
      </w:tr>
      <w:tr w14:paraId="1BF79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37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80095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单位</w:t>
            </w: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名称</w:t>
            </w:r>
          </w:p>
        </w:tc>
        <w:tc>
          <w:tcPr>
            <w:tcW w:w="155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4E3D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警告</w:t>
            </w:r>
          </w:p>
        </w:tc>
        <w:tc>
          <w:tcPr>
            <w:tcW w:w="122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BA680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通报批评</w:t>
            </w:r>
          </w:p>
        </w:tc>
        <w:tc>
          <w:tcPr>
            <w:tcW w:w="108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F211F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罚款</w:t>
            </w:r>
          </w:p>
        </w:tc>
        <w:tc>
          <w:tcPr>
            <w:tcW w:w="149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5D2DA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没收违法所得</w:t>
            </w:r>
          </w:p>
        </w:tc>
        <w:tc>
          <w:tcPr>
            <w:tcW w:w="146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A552B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没收非法财物</w:t>
            </w:r>
          </w:p>
        </w:tc>
        <w:tc>
          <w:tcPr>
            <w:tcW w:w="13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F529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暂扣许可证件</w:t>
            </w:r>
          </w:p>
        </w:tc>
        <w:tc>
          <w:tcPr>
            <w:tcW w:w="14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766D4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降低资质等级</w:t>
            </w:r>
          </w:p>
        </w:tc>
        <w:tc>
          <w:tcPr>
            <w:tcW w:w="148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8F34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吊销许可证件</w:t>
            </w:r>
          </w:p>
        </w:tc>
      </w:tr>
      <w:tr w14:paraId="78029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375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0A968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eastAsia="zh-CN"/>
              </w:rPr>
              <w:t>硚口区司法局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57753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22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507BD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6BE6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7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EB3E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65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74A41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90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2384C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0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E529E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81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375AC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793C4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375" w:type="dxa"/>
            <w:vMerge w:val="continue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CA4DC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D6D7F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22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C519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17A82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7F17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0A75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46A74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82ED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9548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3AFFF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375" w:type="dxa"/>
            <w:tcBorders>
              <w:top w:val="single" w:color="auto" w:sz="4" w:space="0"/>
              <w:bottom w:val="single" w:color="auto" w:sz="6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E6DC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单位</w:t>
            </w: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名称</w:t>
            </w:r>
          </w:p>
        </w:tc>
        <w:tc>
          <w:tcPr>
            <w:tcW w:w="1559" w:type="dxa"/>
            <w:tcBorders>
              <w:bottom w:val="single" w:color="auto" w:sz="6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C875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限制开展生产经营活动</w:t>
            </w:r>
          </w:p>
        </w:tc>
        <w:tc>
          <w:tcPr>
            <w:tcW w:w="122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EBF7A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责令停产停业</w:t>
            </w:r>
          </w:p>
        </w:tc>
        <w:tc>
          <w:tcPr>
            <w:tcW w:w="108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DAB0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责令关闭</w:t>
            </w:r>
          </w:p>
        </w:tc>
        <w:tc>
          <w:tcPr>
            <w:tcW w:w="149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47AA3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限制从业</w:t>
            </w:r>
          </w:p>
        </w:tc>
        <w:tc>
          <w:tcPr>
            <w:tcW w:w="146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6D62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行政拘留</w:t>
            </w:r>
          </w:p>
        </w:tc>
        <w:tc>
          <w:tcPr>
            <w:tcW w:w="13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719F5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其他行政处罚</w:t>
            </w:r>
          </w:p>
        </w:tc>
        <w:tc>
          <w:tcPr>
            <w:tcW w:w="14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91FD2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合计</w:t>
            </w:r>
          </w:p>
          <w:p w14:paraId="2A22E50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（宗）</w:t>
            </w:r>
          </w:p>
        </w:tc>
        <w:tc>
          <w:tcPr>
            <w:tcW w:w="148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CF3E8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sz w:val="22"/>
                <w:szCs w:val="22"/>
              </w:rPr>
              <w:t>罚没金额（万元）</w:t>
            </w:r>
          </w:p>
        </w:tc>
      </w:tr>
      <w:tr w14:paraId="25226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375" w:type="dxa"/>
            <w:vMerge w:val="restart"/>
            <w:tcBorders>
              <w:top w:val="single" w:color="auto" w:sz="6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D330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eastAsia="zh-CN"/>
              </w:rPr>
              <w:t>硚口区司法局</w:t>
            </w: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73C3A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22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F0318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DEB0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C99C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462C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C996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6841F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7D9B2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</w:tr>
      <w:tr w14:paraId="40B94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375" w:type="dxa"/>
            <w:vMerge w:val="continue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EC013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A2EA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22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195A5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114E8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0084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46A19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9AE9E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D3C32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81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42EB0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1B93ADE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368" w:lineRule="atLeas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（二）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年行政许可实施情况统计表</w:t>
      </w:r>
    </w:p>
    <w:tbl>
      <w:tblPr>
        <w:tblStyle w:val="4"/>
        <w:tblW w:w="11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456"/>
        <w:gridCol w:w="1626"/>
        <w:gridCol w:w="1651"/>
        <w:gridCol w:w="1894"/>
        <w:gridCol w:w="1776"/>
        <w:gridCol w:w="1850"/>
      </w:tblGrid>
      <w:tr w14:paraId="6694A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1420" w:type="dxa"/>
            <w:gridSpan w:val="7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5964FF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firstLine="544" w:firstLineChars="20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8"/>
                <w:szCs w:val="28"/>
              </w:rPr>
              <w:t>行政许可实施数量（宗）</w:t>
            </w:r>
          </w:p>
        </w:tc>
      </w:tr>
      <w:tr w14:paraId="3F9CE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16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57D7FB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单位</w:t>
            </w: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Cs w:val="24"/>
              </w:rPr>
              <w:t>名称</w:t>
            </w:r>
          </w:p>
        </w:tc>
        <w:tc>
          <w:tcPr>
            <w:tcW w:w="145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90487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申请数量</w:t>
            </w:r>
          </w:p>
        </w:tc>
        <w:tc>
          <w:tcPr>
            <w:tcW w:w="162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C99833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受理数量</w:t>
            </w:r>
          </w:p>
        </w:tc>
        <w:tc>
          <w:tcPr>
            <w:tcW w:w="165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2B23B7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许可数量</w:t>
            </w:r>
          </w:p>
        </w:tc>
        <w:tc>
          <w:tcPr>
            <w:tcW w:w="189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80C3DF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不予许可</w:t>
            </w:r>
          </w:p>
          <w:p w14:paraId="3D73AD9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数量</w:t>
            </w:r>
          </w:p>
        </w:tc>
        <w:tc>
          <w:tcPr>
            <w:tcW w:w="177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80068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撤销许可</w:t>
            </w:r>
          </w:p>
          <w:p w14:paraId="42A395D5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</w:rPr>
              <w:t>数量</w:t>
            </w:r>
          </w:p>
        </w:tc>
        <w:tc>
          <w:tcPr>
            <w:tcW w:w="185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9E76CD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Cs w:val="24"/>
                <w:lang w:eastAsia="zh-CN"/>
              </w:rPr>
              <w:t>其他</w:t>
            </w:r>
          </w:p>
        </w:tc>
      </w:tr>
      <w:tr w14:paraId="1B51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167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34128D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1"/>
                <w:szCs w:val="21"/>
                <w:lang w:eastAsia="zh-CN"/>
              </w:rPr>
              <w:t>硚口区司法局</w:t>
            </w:r>
          </w:p>
        </w:tc>
        <w:tc>
          <w:tcPr>
            <w:tcW w:w="145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FA7FE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2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15D68F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5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C7493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89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026FE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77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B6306E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85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64EF1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</w:tr>
      <w:tr w14:paraId="6EC6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167" w:type="dxa"/>
            <w:vMerge w:val="continue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3D84D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6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BBCE97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44E73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51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A1C73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D760F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776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709B3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85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B87FF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7F5EA85E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368" w:lineRule="atLeas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</w:pPr>
    </w:p>
    <w:p w14:paraId="602AEC9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368" w:lineRule="atLeas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（三）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年行政强制实施情况统计表</w:t>
      </w:r>
      <w:r>
        <w:rPr>
          <w:rStyle w:val="7"/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  <w:t> </w:t>
      </w:r>
    </w:p>
    <w:tbl>
      <w:tblPr>
        <w:tblStyle w:val="4"/>
        <w:tblW w:w="141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054"/>
        <w:gridCol w:w="938"/>
        <w:gridCol w:w="1000"/>
        <w:gridCol w:w="936"/>
        <w:gridCol w:w="766"/>
        <w:gridCol w:w="890"/>
        <w:gridCol w:w="1013"/>
        <w:gridCol w:w="1377"/>
        <w:gridCol w:w="1118"/>
        <w:gridCol w:w="1042"/>
        <w:gridCol w:w="980"/>
        <w:gridCol w:w="1190"/>
        <w:gridCol w:w="999"/>
      </w:tblGrid>
      <w:tr w14:paraId="26F35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825" w:type="dxa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0BE93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单位</w:t>
            </w: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4694" w:type="dxa"/>
            <w:gridSpan w:val="5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58107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行政强制措施数量（宗）</w:t>
            </w:r>
          </w:p>
        </w:tc>
        <w:tc>
          <w:tcPr>
            <w:tcW w:w="8609" w:type="dxa"/>
            <w:gridSpan w:val="8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9BD65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行政强制执行数量（宗）</w:t>
            </w:r>
          </w:p>
        </w:tc>
      </w:tr>
      <w:tr w14:paraId="702A2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82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48A7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BA41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查封场所、设施或者财物</w:t>
            </w:r>
          </w:p>
          <w:p w14:paraId="2AC2007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AE14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扣押财物</w:t>
            </w:r>
          </w:p>
        </w:tc>
        <w:tc>
          <w:tcPr>
            <w:tcW w:w="100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8F723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冻结存款、汇款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5E849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其他行政强制措施</w:t>
            </w:r>
          </w:p>
        </w:tc>
        <w:tc>
          <w:tcPr>
            <w:tcW w:w="766" w:type="dxa"/>
            <w:tcBorders>
              <w:lef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4D1E8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  <w:lang w:eastAsia="zh-CN"/>
              </w:rPr>
              <w:t>合计（宗）</w:t>
            </w:r>
          </w:p>
        </w:tc>
        <w:tc>
          <w:tcPr>
            <w:tcW w:w="8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5FB30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加处罚款或者滞纳金</w:t>
            </w:r>
          </w:p>
        </w:tc>
        <w:tc>
          <w:tcPr>
            <w:tcW w:w="101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9BB17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划拨存款、汇款</w:t>
            </w:r>
          </w:p>
        </w:tc>
        <w:tc>
          <w:tcPr>
            <w:tcW w:w="137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0C087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1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B4AA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排除妨碍、恢复原状</w:t>
            </w:r>
          </w:p>
        </w:tc>
        <w:tc>
          <w:tcPr>
            <w:tcW w:w="104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2C85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代履行</w:t>
            </w:r>
          </w:p>
        </w:tc>
        <w:tc>
          <w:tcPr>
            <w:tcW w:w="98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29BE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其他强制执行</w:t>
            </w:r>
          </w:p>
        </w:tc>
        <w:tc>
          <w:tcPr>
            <w:tcW w:w="11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32DB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申请法院强制执行</w:t>
            </w:r>
          </w:p>
        </w:tc>
        <w:tc>
          <w:tcPr>
            <w:tcW w:w="99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3B176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合计</w:t>
            </w:r>
          </w:p>
          <w:p w14:paraId="32DE433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4"/>
                <w:szCs w:val="24"/>
              </w:rPr>
              <w:t>（宗）</w:t>
            </w:r>
          </w:p>
        </w:tc>
      </w:tr>
      <w:tr w14:paraId="7146A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825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7A0D7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eastAsia="zh-CN"/>
              </w:rPr>
              <w:t>硚口区司法局</w:t>
            </w:r>
          </w:p>
        </w:tc>
        <w:tc>
          <w:tcPr>
            <w:tcW w:w="1054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ACFE1B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8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F5735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EDD60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037E95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left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A7C191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838F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3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717FE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BC4107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8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C89CB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2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AC6DB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166CA4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90" w:type="dxa"/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645F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C8139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firstLine="464" w:firstLineChars="200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7963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825" w:type="dxa"/>
            <w:vMerge w:val="continue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0B4555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firstLine="464" w:firstLineChars="20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E41C0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7E442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1BE47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3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9B7B6B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DF04CB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613FE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B925C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8357D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CE3E9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139117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2EFB13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731511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76518B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firstLine="464" w:firstLineChars="200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4DAE0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br w:type="page"/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年行政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检查实施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情况统计表</w:t>
      </w:r>
      <w:r>
        <w:rPr>
          <w:rStyle w:val="7"/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  <w:t> </w:t>
      </w:r>
    </w:p>
    <w:tbl>
      <w:tblPr>
        <w:tblStyle w:val="4"/>
        <w:tblW w:w="129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1302"/>
        <w:gridCol w:w="1092"/>
        <w:gridCol w:w="1123"/>
        <w:gridCol w:w="1222"/>
        <w:gridCol w:w="1263"/>
        <w:gridCol w:w="1112"/>
        <w:gridCol w:w="1132"/>
        <w:gridCol w:w="1109"/>
        <w:gridCol w:w="2382"/>
      </w:tblGrid>
      <w:tr w14:paraId="52774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19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D7C9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单位</w:t>
            </w: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255BEA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名称</w:t>
            </w:r>
          </w:p>
        </w:tc>
        <w:tc>
          <w:tcPr>
            <w:tcW w:w="1302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75D27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  <w:t>行政检查计划（次）</w:t>
            </w:r>
          </w:p>
        </w:tc>
        <w:tc>
          <w:tcPr>
            <w:tcW w:w="1092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7913A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  <w:t>行政检查</w:t>
            </w:r>
          </w:p>
          <w:p w14:paraId="327A683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  <w:t>实施（次）</w:t>
            </w:r>
          </w:p>
        </w:tc>
        <w:tc>
          <w:tcPr>
            <w:tcW w:w="9343" w:type="dxa"/>
            <w:gridSpan w:val="7"/>
            <w:tcBorders>
              <w:top w:val="single" w:color="auto" w:sz="12" w:space="0"/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D9B6D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涉企行政执法检查</w:t>
            </w:r>
          </w:p>
        </w:tc>
      </w:tr>
      <w:tr w14:paraId="0ED67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19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8ADA6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077C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92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9D00E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23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8BD55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双随机一公开（次）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C134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非现场检查（次）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1AB81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综合查一次（次）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286F9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联合检查（次）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EFE04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专项检查（次）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03176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涉企入户检查（次）</w:t>
            </w:r>
          </w:p>
        </w:tc>
        <w:tc>
          <w:tcPr>
            <w:tcW w:w="2382" w:type="dxa"/>
            <w:tcBorders>
              <w:top w:val="single" w:color="000000" w:sz="6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20527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  <w:t>发现问题率</w:t>
            </w:r>
          </w:p>
          <w:p w14:paraId="0F2AF52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14:paraId="75518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1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870664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eastAsia="zh-CN"/>
              </w:rPr>
              <w:t>硚口区司法局</w:t>
            </w:r>
          </w:p>
        </w:tc>
        <w:tc>
          <w:tcPr>
            <w:tcW w:w="130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5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9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87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A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7C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1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3DD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2" w:type="dxa"/>
            <w:tcBorders>
              <w:righ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A3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B2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8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AF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608A41E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‌</w:t>
      </w:r>
    </w:p>
    <w:p w14:paraId="6D98E4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年其他行政执法行为实施情况统计表</w:t>
      </w:r>
    </w:p>
    <w:tbl>
      <w:tblPr>
        <w:tblStyle w:val="4"/>
        <w:tblW w:w="132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964"/>
        <w:gridCol w:w="1601"/>
        <w:gridCol w:w="821"/>
        <w:gridCol w:w="1275"/>
        <w:gridCol w:w="712"/>
        <w:gridCol w:w="1157"/>
        <w:gridCol w:w="1218"/>
        <w:gridCol w:w="716"/>
        <w:gridCol w:w="1552"/>
        <w:gridCol w:w="1188"/>
        <w:gridCol w:w="945"/>
      </w:tblGrid>
      <w:tr w14:paraId="2220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1146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51C9F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单位</w:t>
            </w: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名称</w:t>
            </w:r>
          </w:p>
        </w:tc>
        <w:tc>
          <w:tcPr>
            <w:tcW w:w="2565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FA7E6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行政征收</w:t>
            </w:r>
          </w:p>
        </w:tc>
        <w:tc>
          <w:tcPr>
            <w:tcW w:w="2096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AF53A4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行政裁决</w:t>
            </w:r>
          </w:p>
        </w:tc>
        <w:tc>
          <w:tcPr>
            <w:tcW w:w="1869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10FE3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行政给付</w:t>
            </w:r>
          </w:p>
        </w:tc>
        <w:tc>
          <w:tcPr>
            <w:tcW w:w="1218" w:type="dxa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C1595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行政确认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3795E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行政奖励</w:t>
            </w:r>
          </w:p>
        </w:tc>
        <w:tc>
          <w:tcPr>
            <w:tcW w:w="1188" w:type="dxa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0EAFD3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其他行政执法行为</w:t>
            </w:r>
          </w:p>
        </w:tc>
        <w:tc>
          <w:tcPr>
            <w:tcW w:w="945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023EF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合计</w:t>
            </w: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pacing w:val="-16"/>
                <w:w w:val="96"/>
                <w:sz w:val="22"/>
                <w:szCs w:val="22"/>
              </w:rPr>
              <w:t>（宗）</w:t>
            </w:r>
          </w:p>
        </w:tc>
      </w:tr>
      <w:tr w14:paraId="7F7F1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1146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550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</w:p>
        </w:tc>
        <w:tc>
          <w:tcPr>
            <w:tcW w:w="96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55B1D7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宗数</w:t>
            </w:r>
          </w:p>
        </w:tc>
        <w:tc>
          <w:tcPr>
            <w:tcW w:w="160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8C920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征收总金额（万元）</w:t>
            </w:r>
          </w:p>
        </w:tc>
        <w:tc>
          <w:tcPr>
            <w:tcW w:w="82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9969C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宗数</w:t>
            </w:r>
          </w:p>
        </w:tc>
        <w:tc>
          <w:tcPr>
            <w:tcW w:w="127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A0CBA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涉及金额</w:t>
            </w:r>
          </w:p>
          <w:p w14:paraId="3DBA8C7E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（万元）</w:t>
            </w:r>
          </w:p>
        </w:tc>
        <w:tc>
          <w:tcPr>
            <w:tcW w:w="71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47ECBE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宗数</w:t>
            </w:r>
          </w:p>
        </w:tc>
        <w:tc>
          <w:tcPr>
            <w:tcW w:w="115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96C6A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给付总金额（万元）</w:t>
            </w:r>
          </w:p>
        </w:tc>
        <w:tc>
          <w:tcPr>
            <w:tcW w:w="121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63F0B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宗数</w:t>
            </w:r>
          </w:p>
        </w:tc>
        <w:tc>
          <w:tcPr>
            <w:tcW w:w="71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2E8EE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宗数</w:t>
            </w:r>
          </w:p>
        </w:tc>
        <w:tc>
          <w:tcPr>
            <w:tcW w:w="155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81E94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奖励总金额（万元）</w:t>
            </w:r>
          </w:p>
        </w:tc>
        <w:tc>
          <w:tcPr>
            <w:tcW w:w="118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7785C4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2"/>
                <w:szCs w:val="22"/>
              </w:rPr>
              <w:t>宗数</w:t>
            </w:r>
          </w:p>
        </w:tc>
        <w:tc>
          <w:tcPr>
            <w:tcW w:w="945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A7E2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24" w:firstLineChars="20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</w:p>
        </w:tc>
      </w:tr>
      <w:tr w14:paraId="557C6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1146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CE9D83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sz w:val="22"/>
                <w:szCs w:val="22"/>
                <w:lang w:eastAsia="zh-CN"/>
              </w:rPr>
              <w:t>硚口区司法局</w:t>
            </w:r>
          </w:p>
        </w:tc>
        <w:tc>
          <w:tcPr>
            <w:tcW w:w="96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22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0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04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3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37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B87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9E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E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45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5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8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FC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 w14:paraId="06B3C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1146" w:type="dxa"/>
            <w:vMerge w:val="continue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06E56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firstLine="424" w:firstLineChars="200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1FFA3F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01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C15BAE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38853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21255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DB9D6D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E0486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E0792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D2E8D4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2D92C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03334F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B4BD48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Cs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01C70B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140" w:lineRule="exact"/>
        <w:ind w:firstLine="624" w:firstLineChars="200"/>
        <w:textAlignment w:val="auto"/>
        <w:rPr>
          <w:rFonts w:hint="eastAsia" w:ascii="Times New Roman" w:hAnsi="Times New Roman" w:eastAsia="CESI仿宋-GB2312" w:cs="CESI仿宋-GB2312"/>
          <w:szCs w:val="21"/>
        </w:rPr>
      </w:pPr>
    </w:p>
    <w:p w14:paraId="656659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24" w:firstLineChars="200"/>
        <w:jc w:val="both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br w:type="page"/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eastAsia="zh-CN"/>
        </w:rPr>
        <w:t>行政执法和执法监督平台建设</w:t>
      </w: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</w:rPr>
        <w:t>情况统计表</w:t>
      </w:r>
    </w:p>
    <w:tbl>
      <w:tblPr>
        <w:tblStyle w:val="4"/>
        <w:tblW w:w="123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964"/>
        <w:gridCol w:w="1601"/>
        <w:gridCol w:w="2164"/>
        <w:gridCol w:w="1801"/>
        <w:gridCol w:w="1934"/>
        <w:gridCol w:w="2740"/>
      </w:tblGrid>
      <w:tr w14:paraId="240F1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146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53E20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CESI黑体-GB2312" w:cs="CESI黑体-GB2312"/>
                <w:bCs/>
                <w:sz w:val="21"/>
                <w:szCs w:val="21"/>
              </w:rPr>
            </w:pPr>
            <w:bookmarkStart w:id="0" w:name="_GoBack" w:colFirst="0" w:colLast="0"/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</w:rPr>
              <w:t>单位</w:t>
            </w:r>
            <w:r>
              <w:rPr>
                <w:rStyle w:val="7"/>
                <w:rFonts w:hint="default" w:ascii="Times New Roman" w:hAnsi="Times New Roman" w:eastAsia="CESI黑体-GB2312" w:cs="CESI黑体-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4729" w:type="dxa"/>
            <w:gridSpan w:val="3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FF7D4A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  <w:t>行政执法平台</w:t>
            </w:r>
          </w:p>
        </w:tc>
        <w:tc>
          <w:tcPr>
            <w:tcW w:w="6475" w:type="dxa"/>
            <w:gridSpan w:val="3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AD31B7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  <w:t>行政执法监督平台</w:t>
            </w:r>
          </w:p>
        </w:tc>
      </w:tr>
      <w:bookmarkEnd w:id="0"/>
      <w:tr w14:paraId="75ED4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146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3B7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96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8ABE20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60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847D3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  <w:t>主要功能</w:t>
            </w:r>
          </w:p>
        </w:tc>
        <w:tc>
          <w:tcPr>
            <w:tcW w:w="216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AF58C2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  <w:t>运行情况</w:t>
            </w:r>
          </w:p>
        </w:tc>
        <w:tc>
          <w:tcPr>
            <w:tcW w:w="180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B38B24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93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67B63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  <w:t>主要功能</w:t>
            </w:r>
          </w:p>
        </w:tc>
        <w:tc>
          <w:tcPr>
            <w:tcW w:w="274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D7EC95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  <w:t>运行情况</w:t>
            </w:r>
          </w:p>
        </w:tc>
      </w:tr>
      <w:tr w14:paraId="007D5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114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DD3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  <w:t>硚口区司法局</w:t>
            </w:r>
          </w:p>
        </w:tc>
        <w:tc>
          <w:tcPr>
            <w:tcW w:w="96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144F5D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60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10D63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6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12F1AC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AC275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3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2DF9F9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74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0AEC06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Times New Roman" w:hAnsi="Times New Roman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</w:tr>
    </w:tbl>
    <w:p w14:paraId="04BE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8640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</w:rPr>
        <w:t>三、</w:t>
      </w:r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CESI黑体-GB2312" w:cs="CESI黑体-GB2312"/>
          <w:sz w:val="32"/>
          <w:szCs w:val="32"/>
        </w:rPr>
        <w:t>年度行政执法投诉、举报案件情况</w:t>
      </w:r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，及</w:t>
      </w:r>
      <w:r>
        <w:rPr>
          <w:rFonts w:hint="eastAsia" w:ascii="Times New Roman" w:hAnsi="Times New Roman" w:eastAsia="CESI黑体-GB2312" w:cs="CESI黑体-GB2312"/>
          <w:sz w:val="32"/>
          <w:szCs w:val="32"/>
        </w:rPr>
        <w:t>其他需要公示的统计数据</w:t>
      </w:r>
    </w:p>
    <w:tbl>
      <w:tblPr>
        <w:tblStyle w:val="5"/>
        <w:tblW w:w="0" w:type="auto"/>
        <w:tblInd w:w="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973"/>
        <w:gridCol w:w="2131"/>
        <w:gridCol w:w="2696"/>
        <w:gridCol w:w="3586"/>
      </w:tblGrid>
      <w:tr w14:paraId="1449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noWrap w:val="0"/>
            <w:vAlign w:val="center"/>
          </w:tcPr>
          <w:p w14:paraId="32F66B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CESI黑体-GB2312" w:cs="CESI黑体-GB2312"/>
                <w:bCs/>
                <w:sz w:val="22"/>
                <w:szCs w:val="22"/>
              </w:rPr>
              <w:t>名称</w:t>
            </w:r>
          </w:p>
        </w:tc>
        <w:tc>
          <w:tcPr>
            <w:tcW w:w="1973" w:type="dxa"/>
            <w:noWrap w:val="0"/>
            <w:vAlign w:val="center"/>
          </w:tcPr>
          <w:p w14:paraId="50FB03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涉及行政执法</w:t>
            </w: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的</w:t>
            </w: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投诉数量（件）</w:t>
            </w:r>
          </w:p>
        </w:tc>
        <w:tc>
          <w:tcPr>
            <w:tcW w:w="2131" w:type="dxa"/>
            <w:noWrap w:val="0"/>
            <w:vAlign w:val="center"/>
          </w:tcPr>
          <w:p w14:paraId="5A2B6E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涉及行政执法</w:t>
            </w: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的</w:t>
            </w: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举报数量（件）</w:t>
            </w:r>
          </w:p>
        </w:tc>
        <w:tc>
          <w:tcPr>
            <w:tcW w:w="2696" w:type="dxa"/>
            <w:noWrap w:val="0"/>
            <w:vAlign w:val="center"/>
          </w:tcPr>
          <w:p w14:paraId="31866C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分类办理结果</w:t>
            </w:r>
          </w:p>
          <w:p w14:paraId="3987F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（简要表述，如无填“无”）</w:t>
            </w:r>
          </w:p>
        </w:tc>
        <w:tc>
          <w:tcPr>
            <w:tcW w:w="3586" w:type="dxa"/>
            <w:noWrap w:val="0"/>
            <w:vAlign w:val="center"/>
          </w:tcPr>
          <w:p w14:paraId="20925B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  <w:t>其他需要公示的统计数据</w:t>
            </w:r>
          </w:p>
          <w:p w14:paraId="10EF54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（简要表述，如无填“无”）</w:t>
            </w:r>
          </w:p>
        </w:tc>
      </w:tr>
      <w:tr w14:paraId="66C2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4" w:type="dxa"/>
            <w:noWrap w:val="0"/>
            <w:vAlign w:val="center"/>
          </w:tcPr>
          <w:p w14:paraId="743B0F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硚口区司法局</w:t>
            </w:r>
          </w:p>
        </w:tc>
        <w:tc>
          <w:tcPr>
            <w:tcW w:w="1973" w:type="dxa"/>
            <w:noWrap w:val="0"/>
            <w:vAlign w:val="center"/>
          </w:tcPr>
          <w:p w14:paraId="76C61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2131" w:type="dxa"/>
            <w:noWrap w:val="0"/>
            <w:vAlign w:val="center"/>
          </w:tcPr>
          <w:p w14:paraId="4D8369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2696" w:type="dxa"/>
            <w:noWrap w:val="0"/>
            <w:vAlign w:val="center"/>
          </w:tcPr>
          <w:p w14:paraId="1A013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3586" w:type="dxa"/>
            <w:noWrap w:val="0"/>
            <w:vAlign w:val="center"/>
          </w:tcPr>
          <w:p w14:paraId="381D2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Cs/>
                <w:sz w:val="22"/>
                <w:szCs w:val="22"/>
                <w:lang w:eastAsia="zh-CN"/>
              </w:rPr>
              <w:t>无</w:t>
            </w:r>
          </w:p>
        </w:tc>
      </w:tr>
    </w:tbl>
    <w:p w14:paraId="54FFA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ind w:firstLine="624" w:firstLineChars="200"/>
        <w:jc w:val="both"/>
        <w:textAlignment w:val="auto"/>
        <w:rPr>
          <w:rFonts w:hint="default" w:ascii="Times New Roman" w:hAnsi="Times New Roman" w:eastAsia="CESI仿宋-GB2312" w:cs="CESI仿宋-GB2312"/>
          <w:sz w:val="32"/>
          <w:szCs w:val="32"/>
        </w:rPr>
      </w:pPr>
    </w:p>
    <w:p w14:paraId="37D5D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ind w:firstLine="624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426E9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ind w:firstLine="624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武汉市硚口区司法局</w:t>
      </w:r>
    </w:p>
    <w:p w14:paraId="5A9C7AB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ind w:firstLine="624" w:firstLineChars="200"/>
        <w:jc w:val="righ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2026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 w14:paraId="5E43476F"/>
    <w:sectPr>
      <w:pgSz w:w="16838" w:h="11906" w:orient="landscape"/>
      <w:pgMar w:top="1587" w:right="2098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857AB"/>
    <w:multiLevelType w:val="singleLevel"/>
    <w:tmpl w:val="F69857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60572"/>
    <w:rsid w:val="091B5C4B"/>
    <w:rsid w:val="0B4B7D72"/>
    <w:rsid w:val="0D5B4A77"/>
    <w:rsid w:val="4F560572"/>
    <w:rsid w:val="738C1059"/>
    <w:rsid w:val="7B7E1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硚口区司法局</Company>
  <Pages>4</Pages>
  <Words>997</Words>
  <Characters>1025</Characters>
  <Lines>0</Lines>
  <Paragraphs>0</Paragraphs>
  <TotalTime>6</TotalTime>
  <ScaleCrop>false</ScaleCrop>
  <LinksUpToDate>false</LinksUpToDate>
  <CharactersWithSpaces>1032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2026-01-21T08:03:00Z</dcterms:created>
  <dc:creator>sfj</dc:creator>
  <cp:lastModifiedBy>计芸芸</cp:lastModifiedBy>
  <dcterms:modified xsi:type="dcterms:W3CDTF">2026-01-22T07:35:34Z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73E0481A3EB44DB1A7C79C2C89A254C4_13</vt:lpwstr>
  </property>
  <property fmtid="{D5CDD505-2E9C-101B-9397-08002B2CF9AE}" pid="4" name="KSOTemplateDocerSaveRecord">
    <vt:lpwstr>eyJoZGlkIjoiOTkwY2Y2MmI3NzNjYmQ3Y2Y4Zjg2Zjg1NjNjNGFiM2IiLCJ1c2VySWQiOiIyOTE5MDAyOSJ9</vt:lpwstr>
  </property>
</Properties>
</file>