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_GBK" w:hAnsi="方正小标宋_GBK" w:eastAsia="方正小标宋_GBK" w:cs="方正小标宋_GBK"/>
          <w:i w:val="0"/>
          <w:caps w:val="0"/>
          <w:color w:val="333333"/>
          <w:spacing w:val="0"/>
          <w:kern w:val="0"/>
          <w:sz w:val="40"/>
          <w:szCs w:val="40"/>
          <w:shd w:val="clear" w:fill="FFFFFF"/>
          <w:lang w:val="en-US" w:eastAsia="zh-CN" w:bidi="ar"/>
        </w:rPr>
      </w:pPr>
      <w:r>
        <w:rPr>
          <w:rFonts w:hint="eastAsia" w:ascii="方正小标宋_GBK" w:hAnsi="方正小标宋_GBK" w:eastAsia="方正小标宋_GBK" w:cs="方正小标宋_GBK"/>
          <w:i w:val="0"/>
          <w:caps w:val="0"/>
          <w:color w:val="333333"/>
          <w:spacing w:val="0"/>
          <w:kern w:val="0"/>
          <w:sz w:val="40"/>
          <w:szCs w:val="40"/>
          <w:shd w:val="clear" w:fill="FFFFFF"/>
          <w:lang w:val="en-US" w:eastAsia="zh-CN" w:bidi="ar"/>
        </w:rPr>
        <w:t>武汉市硚口区档案馆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方正小标宋_GBK" w:hAnsi="方正小标宋_GBK" w:eastAsia="方正小标宋_GBK" w:cs="方正小标宋_GBK"/>
          <w:i w:val="0"/>
          <w:caps w:val="0"/>
          <w:color w:val="333333"/>
          <w:spacing w:val="0"/>
          <w:kern w:val="0"/>
          <w:sz w:val="40"/>
          <w:szCs w:val="40"/>
          <w:shd w:val="clear" w:fill="FFFFFF"/>
          <w:lang w:val="en-US" w:eastAsia="zh-CN" w:bidi="ar"/>
        </w:rPr>
      </w:pPr>
      <w:r>
        <w:rPr>
          <w:rFonts w:hint="eastAsia" w:ascii="方正小标宋_GBK" w:hAnsi="方正小标宋_GBK" w:eastAsia="方正小标宋_GBK" w:cs="方正小标宋_GBK"/>
          <w:i w:val="0"/>
          <w:caps w:val="0"/>
          <w:color w:val="333333"/>
          <w:spacing w:val="0"/>
          <w:kern w:val="0"/>
          <w:sz w:val="40"/>
          <w:szCs w:val="40"/>
          <w:shd w:val="clear" w:fill="FFFFFF"/>
          <w:lang w:val="en-US" w:eastAsia="zh-CN" w:bidi="ar"/>
        </w:rPr>
        <w:t>关于2023年度法治政府建设情况的报告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ascii="黑体" w:hAnsi="宋体" w:eastAsia="黑体" w:cs="黑体"/>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根据硚口区依法治区办统一部署，现将硚口区档案馆</w:t>
      </w:r>
      <w:r>
        <w:rPr>
          <w:rFonts w:hint="default" w:ascii="Times New Roman" w:hAnsi="Times New Roman" w:eastAsia="仿宋" w:cs="Times New Roman"/>
          <w:i w:val="0"/>
          <w:caps w:val="0"/>
          <w:color w:val="333333"/>
          <w:spacing w:val="0"/>
          <w:kern w:val="0"/>
          <w:sz w:val="32"/>
          <w:szCs w:val="32"/>
          <w:shd w:val="clear" w:fill="FFFFFF"/>
          <w:lang w:val="en-US" w:eastAsia="zh-CN" w:bidi="ar"/>
        </w:rPr>
        <w:t>2023</w:t>
      </w:r>
      <w:r>
        <w:rPr>
          <w:rFonts w:hint="eastAsia" w:ascii="仿宋" w:hAnsi="仿宋" w:eastAsia="仿宋" w:cs="仿宋"/>
          <w:i w:val="0"/>
          <w:caps w:val="0"/>
          <w:color w:val="333333"/>
          <w:spacing w:val="0"/>
          <w:kern w:val="0"/>
          <w:sz w:val="32"/>
          <w:szCs w:val="32"/>
          <w:shd w:val="clear" w:fill="FFFFFF"/>
          <w:lang w:val="en-US" w:eastAsia="zh-CN" w:bidi="ar"/>
        </w:rPr>
        <w:t>年度法治政府建设情况总结报告如下: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333333"/>
          <w:spacing w:val="0"/>
          <w:kern w:val="0"/>
          <w:sz w:val="32"/>
          <w:szCs w:val="32"/>
          <w:shd w:val="clear" w:fill="FFFFFF"/>
          <w:lang w:val="en-US" w:eastAsia="zh-CN" w:bidi="ar"/>
        </w:rPr>
      </w:pPr>
      <w:r>
        <w:rPr>
          <w:rFonts w:hint="default" w:ascii="Times New Roman" w:hAnsi="Times New Roman" w:eastAsia="黑体" w:cs="Times New Roman"/>
          <w:i w:val="0"/>
          <w:caps w:val="0"/>
          <w:color w:val="333333"/>
          <w:spacing w:val="0"/>
          <w:kern w:val="0"/>
          <w:sz w:val="32"/>
          <w:szCs w:val="32"/>
          <w:shd w:val="clear" w:fill="FFFFFF"/>
          <w:lang w:val="en-US" w:eastAsia="zh-CN" w:bidi="ar"/>
        </w:rPr>
        <w:t>一、2023年度</w:t>
      </w:r>
      <w:r>
        <w:rPr>
          <w:rFonts w:hint="eastAsia" w:ascii="Times New Roman" w:hAnsi="Times New Roman" w:eastAsia="黑体" w:cs="Times New Roman"/>
          <w:i w:val="0"/>
          <w:caps w:val="0"/>
          <w:color w:val="333333"/>
          <w:spacing w:val="0"/>
          <w:kern w:val="0"/>
          <w:sz w:val="32"/>
          <w:szCs w:val="32"/>
          <w:shd w:val="clear" w:fill="FFFFFF"/>
          <w:lang w:val="en-US" w:eastAsia="zh-CN" w:bidi="ar"/>
        </w:rPr>
        <w:t>推进法治政府建设的</w:t>
      </w:r>
      <w:r>
        <w:rPr>
          <w:rFonts w:hint="default" w:ascii="Times New Roman" w:hAnsi="Times New Roman" w:eastAsia="黑体" w:cs="Times New Roman"/>
          <w:i w:val="0"/>
          <w:caps w:val="0"/>
          <w:color w:val="333333"/>
          <w:spacing w:val="0"/>
          <w:kern w:val="0"/>
          <w:sz w:val="32"/>
          <w:szCs w:val="32"/>
          <w:shd w:val="clear" w:fill="FFFFFF"/>
          <w:lang w:val="en-US" w:eastAsia="zh-CN" w:bidi="ar"/>
        </w:rPr>
        <w:t>主要举措</w:t>
      </w:r>
      <w:r>
        <w:rPr>
          <w:rFonts w:hint="eastAsia" w:ascii="Times New Roman" w:hAnsi="Times New Roman" w:eastAsia="黑体" w:cs="Times New Roman"/>
          <w:i w:val="0"/>
          <w:caps w:val="0"/>
          <w:color w:val="333333"/>
          <w:spacing w:val="0"/>
          <w:kern w:val="0"/>
          <w:sz w:val="32"/>
          <w:szCs w:val="32"/>
          <w:shd w:val="clear" w:fill="FFFFFF"/>
          <w:lang w:val="en-US" w:eastAsia="zh-CN" w:bidi="ar"/>
        </w:rPr>
        <w:t>和成效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ascii="楷体_GB2312" w:hAnsi="宋体" w:eastAsia="楷体_GB2312" w:cs="楷体_GB2312"/>
          <w:i w:val="0"/>
          <w:caps w:val="0"/>
          <w:color w:val="333333"/>
          <w:spacing w:val="0"/>
          <w:kern w:val="0"/>
          <w:sz w:val="32"/>
          <w:szCs w:val="32"/>
          <w:shd w:val="clear" w:fill="FFFFFF"/>
          <w:lang w:val="en-US" w:eastAsia="zh-CN" w:bidi="ar"/>
        </w:rPr>
        <w:t>（一）</w:t>
      </w:r>
      <w:r>
        <w:rPr>
          <w:rFonts w:hint="eastAsia" w:ascii="楷体_GB2312" w:hAnsi="宋体" w:eastAsia="楷体_GB2312" w:cs="楷体_GB2312"/>
          <w:i w:val="0"/>
          <w:caps w:val="0"/>
          <w:color w:val="333333"/>
          <w:spacing w:val="0"/>
          <w:kern w:val="0"/>
          <w:sz w:val="32"/>
          <w:szCs w:val="32"/>
          <w:shd w:val="clear" w:fill="FFFFFF"/>
          <w:lang w:val="en-US" w:eastAsia="zh-CN" w:bidi="ar"/>
        </w:rPr>
        <w:t>狠抓法律法规学习。</w:t>
      </w:r>
      <w:r>
        <w:rPr>
          <w:rFonts w:hint="eastAsia" w:ascii="仿宋" w:hAnsi="仿宋" w:eastAsia="仿宋" w:cs="仿宋"/>
          <w:i w:val="0"/>
          <w:caps w:val="0"/>
          <w:color w:val="333333"/>
          <w:spacing w:val="0"/>
          <w:kern w:val="0"/>
          <w:sz w:val="32"/>
          <w:szCs w:val="32"/>
          <w:shd w:val="clear" w:fill="FFFFFF"/>
          <w:lang w:val="en-US" w:eastAsia="zh-CN" w:bidi="ar"/>
        </w:rPr>
        <w:t>深入</w:t>
      </w:r>
      <w:r>
        <w:rPr>
          <w:rFonts w:hint="eastAsia" w:ascii="仿宋" w:hAnsi="仿宋" w:eastAsia="仿宋" w:cs="仿宋"/>
          <w:i w:val="0"/>
          <w:caps w:val="0"/>
          <w:color w:val="333333"/>
          <w:spacing w:val="0"/>
          <w:kern w:val="0"/>
          <w:sz w:val="32"/>
          <w:szCs w:val="32"/>
          <w:shd w:val="clear" w:fill="FFFFFF"/>
          <w:lang w:val="en-US" w:eastAsia="zh-CN" w:bidi="ar"/>
        </w:rPr>
        <w:t>贯彻落实党的二十大关于法治建设重大部署，深入学习习近平总书记关于坚持全面依法治国的重要论述和《中共中央关于全面推进依法治国若干重大问题的决定》等重要文件，全面把握法治工作基本格局。全面贯彻中央及省市区法治建设工作会议精神，强化政治引领。紧扣党的二十大关于法治建设重大部署，组织开展专题学法活动，学习《中华人民共和国档案法》《档案行政处罚程序规定》《全国档案“八五”法治宣传教育规划</w:t>
      </w:r>
      <w:r>
        <w:rPr>
          <w:rFonts w:hint="default" w:ascii="Times New Roman" w:hAnsi="Times New Roman" w:eastAsia="仿宋" w:cs="Times New Roman"/>
          <w:i w:val="0"/>
          <w:caps w:val="0"/>
          <w:color w:val="333333"/>
          <w:spacing w:val="0"/>
          <w:kern w:val="0"/>
          <w:sz w:val="32"/>
          <w:szCs w:val="32"/>
          <w:shd w:val="clear" w:fill="FFFFFF"/>
          <w:lang w:val="en-US" w:eastAsia="zh-CN" w:bidi="ar"/>
        </w:rPr>
        <w:t>（2021—2025年</w:t>
      </w:r>
      <w:r>
        <w:rPr>
          <w:rFonts w:hint="eastAsia" w:ascii="仿宋" w:hAnsi="仿宋" w:eastAsia="仿宋" w:cs="仿宋"/>
          <w:i w:val="0"/>
          <w:caps w:val="0"/>
          <w:color w:val="333333"/>
          <w:spacing w:val="0"/>
          <w:kern w:val="0"/>
          <w:sz w:val="32"/>
          <w:szCs w:val="32"/>
          <w:shd w:val="clear" w:fill="FFFFFF"/>
          <w:lang w:val="en-US" w:eastAsia="zh-CN" w:bidi="ar"/>
        </w:rPr>
        <w:t>）》等法律、法规，坚持依法行政。</w:t>
      </w:r>
      <w:r>
        <w:rPr>
          <w:rFonts w:hint="default" w:ascii="Times New Roman" w:hAnsi="Times New Roman" w:eastAsia="仿宋" w:cs="Times New Roman"/>
          <w:i w:val="0"/>
          <w:caps w:val="0"/>
          <w:color w:val="333333"/>
          <w:spacing w:val="0"/>
          <w:kern w:val="0"/>
          <w:sz w:val="32"/>
          <w:szCs w:val="32"/>
          <w:shd w:val="clear" w:fill="FFFFFF"/>
          <w:lang w:val="en-US" w:eastAsia="zh-CN" w:bidi="ar"/>
        </w:rPr>
        <w:t>全馆干部职工法律意识不断提高</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caps w:val="0"/>
          <w:color w:val="333333"/>
          <w:spacing w:val="0"/>
          <w:kern w:val="0"/>
          <w:sz w:val="32"/>
          <w:szCs w:val="32"/>
          <w:shd w:val="clear" w:fill="FFFFFF"/>
          <w:lang w:val="en-US" w:eastAsia="zh-CN" w:bidi="ar"/>
        </w:rPr>
        <w:t>2023年普法考试参考率100%</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caps w:val="0"/>
          <w:color w:val="333333"/>
          <w:spacing w:val="0"/>
          <w:kern w:val="0"/>
          <w:sz w:val="32"/>
          <w:szCs w:val="32"/>
          <w:shd w:val="clear" w:fill="FFFFFF"/>
          <w:lang w:val="en-US" w:eastAsia="zh-CN" w:bidi="ar"/>
        </w:rPr>
        <w:t>一次性通过率100%。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华文楷体" w:hAnsi="华文楷体" w:eastAsia="华文楷体" w:cs="华文楷体"/>
          <w:i w:val="0"/>
          <w:caps w:val="0"/>
          <w:color w:val="333333"/>
          <w:spacing w:val="0"/>
          <w:kern w:val="0"/>
          <w:sz w:val="32"/>
          <w:szCs w:val="32"/>
          <w:shd w:val="clear" w:fill="FFFFFF"/>
          <w:lang w:val="en-US" w:eastAsia="zh-CN" w:bidi="ar"/>
        </w:rPr>
        <w:t>（二）狠抓法治职能履行。</w:t>
      </w:r>
      <w:r>
        <w:rPr>
          <w:rFonts w:hint="eastAsia" w:ascii="仿宋" w:hAnsi="仿宋" w:eastAsia="仿宋" w:cs="仿宋"/>
          <w:i w:val="0"/>
          <w:caps w:val="0"/>
          <w:color w:val="333333"/>
          <w:spacing w:val="0"/>
          <w:kern w:val="0"/>
          <w:sz w:val="32"/>
          <w:szCs w:val="32"/>
          <w:shd w:val="clear" w:fill="FFFFFF"/>
          <w:lang w:val="en-US" w:eastAsia="zh-CN" w:bidi="ar"/>
        </w:rPr>
        <w:t>通过武汉市政务服务智慧管理平台，全年回</w:t>
      </w:r>
      <w:r>
        <w:rPr>
          <w:rFonts w:hint="eastAsia" w:ascii="仿宋" w:hAnsi="仿宋" w:eastAsia="仿宋" w:cs="仿宋"/>
          <w:i w:val="0"/>
          <w:caps w:val="0"/>
          <w:color w:val="333333"/>
          <w:spacing w:val="0"/>
          <w:kern w:val="0"/>
          <w:sz w:val="32"/>
          <w:szCs w:val="32"/>
          <w:shd w:val="clear" w:fill="FFFFFF"/>
          <w:lang w:val="en-US" w:eastAsia="zh-CN" w:bidi="ar"/>
        </w:rPr>
        <w:t>复各类政务公</w:t>
      </w:r>
      <w:r>
        <w:rPr>
          <w:rFonts w:hint="default" w:ascii="Times New Roman" w:hAnsi="Times New Roman" w:eastAsia="仿宋" w:cs="Times New Roman"/>
          <w:i w:val="0"/>
          <w:caps w:val="0"/>
          <w:color w:val="333333"/>
          <w:spacing w:val="0"/>
          <w:kern w:val="0"/>
          <w:sz w:val="32"/>
          <w:szCs w:val="32"/>
          <w:shd w:val="clear" w:fill="FFFFFF"/>
          <w:lang w:val="en-US" w:eastAsia="zh-CN" w:bidi="ar"/>
        </w:rPr>
        <w:t>开信息申请</w:t>
      </w:r>
      <w:r>
        <w:rPr>
          <w:rFonts w:hint="eastAsia" w:ascii="Times New Roman" w:hAnsi="Times New Roman" w:eastAsia="仿宋" w:cs="Times New Roman"/>
          <w:i w:val="0"/>
          <w:caps w:val="0"/>
          <w:color w:val="333333"/>
          <w:spacing w:val="0"/>
          <w:kern w:val="0"/>
          <w:sz w:val="32"/>
          <w:szCs w:val="32"/>
          <w:shd w:val="clear" w:fill="FFFFFF"/>
          <w:lang w:val="en-US" w:eastAsia="zh-CN" w:bidi="ar"/>
        </w:rPr>
        <w:t>2</w:t>
      </w:r>
      <w:r>
        <w:rPr>
          <w:rFonts w:hint="default" w:ascii="Times New Roman" w:hAnsi="Times New Roman" w:eastAsia="仿宋" w:cs="Times New Roman"/>
          <w:i w:val="0"/>
          <w:caps w:val="0"/>
          <w:color w:val="333333"/>
          <w:spacing w:val="0"/>
          <w:kern w:val="0"/>
          <w:sz w:val="32"/>
          <w:szCs w:val="32"/>
          <w:shd w:val="clear" w:fill="FFFFFF"/>
          <w:lang w:val="en-US" w:eastAsia="zh-CN" w:bidi="ar"/>
        </w:rPr>
        <w:t>条</w:t>
      </w:r>
      <w:r>
        <w:rPr>
          <w:rFonts w:hint="eastAsia" w:ascii="Times New Roman" w:hAnsi="Times New Roman" w:eastAsia="仿宋" w:cs="Times New Roman"/>
          <w:i w:val="0"/>
          <w:caps w:val="0"/>
          <w:color w:val="333333"/>
          <w:spacing w:val="0"/>
          <w:kern w:val="0"/>
          <w:sz w:val="32"/>
          <w:szCs w:val="32"/>
          <w:shd w:val="clear" w:fill="FFFFFF"/>
          <w:lang w:val="en-US" w:eastAsia="zh-CN" w:bidi="ar"/>
        </w:rPr>
        <w:t>，处理各类办件9条，</w:t>
      </w:r>
      <w:r>
        <w:rPr>
          <w:rFonts w:hint="eastAsia" w:ascii="仿宋" w:hAnsi="仿宋" w:eastAsia="仿宋" w:cs="仿宋"/>
          <w:i w:val="0"/>
          <w:caps w:val="0"/>
          <w:color w:val="333333"/>
          <w:spacing w:val="0"/>
          <w:kern w:val="0"/>
          <w:sz w:val="32"/>
          <w:szCs w:val="32"/>
          <w:shd w:val="clear" w:fill="FFFFFF"/>
          <w:lang w:val="en-US" w:eastAsia="zh-CN" w:bidi="ar"/>
        </w:rPr>
        <w:t>答复率、办结率、满意率均为</w:t>
      </w:r>
      <w:r>
        <w:rPr>
          <w:rFonts w:hint="default" w:ascii="Times New Roman" w:hAnsi="Times New Roman" w:eastAsia="仿宋" w:cs="Times New Roman"/>
          <w:i w:val="0"/>
          <w:caps w:val="0"/>
          <w:color w:val="333333"/>
          <w:spacing w:val="0"/>
          <w:kern w:val="0"/>
          <w:sz w:val="32"/>
          <w:szCs w:val="32"/>
          <w:shd w:val="clear" w:fill="FFFFFF"/>
          <w:lang w:val="en-US" w:eastAsia="zh-CN" w:bidi="ar"/>
        </w:rPr>
        <w:t>100%。档案查阅</w:t>
      </w:r>
      <w:r>
        <w:rPr>
          <w:rFonts w:hint="eastAsia" w:ascii="Times New Roman" w:hAnsi="Times New Roman" w:eastAsia="仿宋" w:cs="Times New Roman"/>
          <w:i w:val="0"/>
          <w:caps w:val="0"/>
          <w:color w:val="333333"/>
          <w:spacing w:val="0"/>
          <w:kern w:val="0"/>
          <w:sz w:val="32"/>
          <w:szCs w:val="32"/>
          <w:shd w:val="clear" w:fill="FFFFFF"/>
          <w:lang w:val="en-US" w:eastAsia="zh-CN" w:bidi="ar"/>
        </w:rPr>
        <w:t>中心全年</w:t>
      </w:r>
      <w:r>
        <w:rPr>
          <w:rFonts w:hint="default" w:ascii="Times New Roman" w:hAnsi="Times New Roman" w:eastAsia="仿宋" w:cs="Times New Roman"/>
          <w:i w:val="0"/>
          <w:caps w:val="0"/>
          <w:color w:val="333333"/>
          <w:spacing w:val="0"/>
          <w:kern w:val="0"/>
          <w:sz w:val="32"/>
          <w:szCs w:val="32"/>
          <w:shd w:val="clear" w:fill="FFFFFF"/>
          <w:lang w:val="en-US" w:eastAsia="zh-CN" w:bidi="ar"/>
        </w:rPr>
        <w:t>接待群众查档</w:t>
      </w:r>
      <w:r>
        <w:rPr>
          <w:rFonts w:hint="eastAsia" w:ascii="Times New Roman" w:hAnsi="Times New Roman" w:eastAsia="仿宋" w:cs="Times New Roman"/>
          <w:i w:val="0"/>
          <w:caps w:val="0"/>
          <w:color w:val="333333"/>
          <w:spacing w:val="0"/>
          <w:kern w:val="0"/>
          <w:sz w:val="32"/>
          <w:szCs w:val="32"/>
          <w:shd w:val="clear" w:fill="FFFFFF"/>
          <w:lang w:val="en-US" w:eastAsia="zh-CN" w:bidi="ar"/>
        </w:rPr>
        <w:t>198</w:t>
      </w:r>
      <w:r>
        <w:rPr>
          <w:rFonts w:hint="default" w:ascii="Times New Roman" w:hAnsi="Times New Roman" w:eastAsia="仿宋" w:cs="Times New Roman"/>
          <w:i w:val="0"/>
          <w:caps w:val="0"/>
          <w:color w:val="333333"/>
          <w:spacing w:val="0"/>
          <w:kern w:val="0"/>
          <w:sz w:val="32"/>
          <w:szCs w:val="32"/>
          <w:shd w:val="clear" w:fill="FFFFFF"/>
          <w:lang w:val="en-US" w:eastAsia="zh-CN" w:bidi="ar"/>
        </w:rPr>
        <w:t>0人次、</w:t>
      </w:r>
      <w:r>
        <w:rPr>
          <w:rFonts w:hint="eastAsia" w:ascii="Times New Roman" w:hAnsi="Times New Roman" w:eastAsia="仿宋" w:cs="Times New Roman"/>
          <w:i w:val="0"/>
          <w:caps w:val="0"/>
          <w:color w:val="333333"/>
          <w:spacing w:val="0"/>
          <w:kern w:val="0"/>
          <w:sz w:val="32"/>
          <w:szCs w:val="32"/>
          <w:shd w:val="clear" w:fill="FFFFFF"/>
          <w:lang w:val="en-US" w:eastAsia="zh-CN" w:bidi="ar"/>
        </w:rPr>
        <w:t>5140</w:t>
      </w:r>
      <w:r>
        <w:rPr>
          <w:rFonts w:hint="default" w:ascii="Times New Roman" w:hAnsi="Times New Roman" w:eastAsia="仿宋" w:cs="Times New Roman"/>
          <w:i w:val="0"/>
          <w:caps w:val="0"/>
          <w:color w:val="333333"/>
          <w:spacing w:val="0"/>
          <w:kern w:val="0"/>
          <w:sz w:val="32"/>
          <w:szCs w:val="32"/>
          <w:shd w:val="clear" w:fill="FFFFFF"/>
          <w:lang w:val="en-US" w:eastAsia="zh-CN" w:bidi="ar"/>
        </w:rPr>
        <w:t>卷、复印</w:t>
      </w:r>
      <w:r>
        <w:rPr>
          <w:rFonts w:hint="eastAsia" w:ascii="Times New Roman" w:hAnsi="Times New Roman" w:eastAsia="仿宋" w:cs="Times New Roman"/>
          <w:i w:val="0"/>
          <w:caps w:val="0"/>
          <w:color w:val="333333"/>
          <w:spacing w:val="0"/>
          <w:kern w:val="0"/>
          <w:sz w:val="32"/>
          <w:szCs w:val="32"/>
          <w:shd w:val="clear" w:fill="FFFFFF"/>
          <w:lang w:val="en-US" w:eastAsia="zh-CN" w:bidi="ar"/>
        </w:rPr>
        <w:t>19847</w:t>
      </w:r>
      <w:r>
        <w:rPr>
          <w:rFonts w:hint="default" w:ascii="Times New Roman" w:hAnsi="Times New Roman" w:eastAsia="仿宋" w:cs="Times New Roman"/>
          <w:i w:val="0"/>
          <w:caps w:val="0"/>
          <w:color w:val="333333"/>
          <w:spacing w:val="0"/>
          <w:kern w:val="0"/>
          <w:sz w:val="32"/>
          <w:szCs w:val="32"/>
          <w:shd w:val="clear" w:fill="FFFFFF"/>
          <w:lang w:val="en-US" w:eastAsia="zh-CN" w:bidi="ar"/>
        </w:rPr>
        <w:t>页</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caps w:val="0"/>
          <w:color w:val="333333"/>
          <w:spacing w:val="0"/>
          <w:kern w:val="0"/>
          <w:sz w:val="32"/>
          <w:szCs w:val="32"/>
          <w:shd w:val="clear" w:fill="FFFFFF"/>
          <w:lang w:val="en-US" w:eastAsia="zh-CN" w:bidi="ar"/>
        </w:rPr>
        <w:t>涉及</w:t>
      </w:r>
      <w:r>
        <w:rPr>
          <w:rFonts w:hint="eastAsia" w:ascii="Times New Roman" w:hAnsi="Times New Roman" w:eastAsia="仿宋" w:cs="Times New Roman"/>
          <w:i w:val="0"/>
          <w:caps w:val="0"/>
          <w:color w:val="333333"/>
          <w:spacing w:val="0"/>
          <w:kern w:val="0"/>
          <w:sz w:val="32"/>
          <w:szCs w:val="32"/>
          <w:shd w:val="clear" w:fill="FFFFFF"/>
          <w:lang w:val="en-US" w:eastAsia="zh-CN" w:bidi="ar"/>
        </w:rPr>
        <w:t>婚姻登记、招工信息、</w:t>
      </w:r>
      <w:r>
        <w:rPr>
          <w:rFonts w:hint="default" w:ascii="Times New Roman" w:hAnsi="Times New Roman" w:eastAsia="仿宋" w:cs="Times New Roman"/>
          <w:i w:val="0"/>
          <w:caps w:val="0"/>
          <w:color w:val="333333"/>
          <w:spacing w:val="0"/>
          <w:kern w:val="0"/>
          <w:sz w:val="32"/>
          <w:szCs w:val="32"/>
          <w:shd w:val="clear" w:fill="FFFFFF"/>
          <w:lang w:val="en-US" w:eastAsia="zh-CN" w:bidi="ar"/>
        </w:rPr>
        <w:t>个人年龄、工龄认定、任职经历、过往政策、文史资料等内容</w:t>
      </w:r>
      <w:r>
        <w:rPr>
          <w:rFonts w:hint="eastAsia" w:ascii="仿宋" w:hAnsi="仿宋" w:eastAsia="仿宋" w:cs="仿宋"/>
          <w:i w:val="0"/>
          <w:caps w:val="0"/>
          <w:color w:val="333333"/>
          <w:spacing w:val="0"/>
          <w:kern w:val="0"/>
          <w:sz w:val="32"/>
          <w:szCs w:val="32"/>
          <w:shd w:val="clear" w:fill="FFFFFF"/>
          <w:lang w:val="en-US" w:eastAsia="zh-CN" w:bidi="ar"/>
        </w:rPr>
        <w:t>，</w:t>
      </w:r>
      <w:r>
        <w:rPr>
          <w:rFonts w:hint="default" w:ascii="Times New Roman" w:hAnsi="Times New Roman" w:eastAsia="仿宋" w:cs="Times New Roman"/>
          <w:i w:val="0"/>
          <w:caps w:val="0"/>
          <w:color w:val="333333"/>
          <w:spacing w:val="0"/>
          <w:kern w:val="0"/>
          <w:sz w:val="32"/>
          <w:szCs w:val="32"/>
          <w:shd w:val="clear" w:fill="FFFFFF"/>
          <w:lang w:val="en-US" w:eastAsia="zh-CN" w:bidi="ar"/>
        </w:rPr>
        <w:t>为群众和机关企事业单位、社会团体等办理工作业务、维护自身权益、开展学术研究提供有效档案凭证。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华文楷体" w:hAnsi="华文楷体" w:eastAsia="华文楷体" w:cs="华文楷体"/>
          <w:i w:val="0"/>
          <w:caps w:val="0"/>
          <w:color w:val="333333"/>
          <w:spacing w:val="0"/>
          <w:kern w:val="0"/>
          <w:sz w:val="32"/>
          <w:szCs w:val="32"/>
          <w:shd w:val="clear" w:fill="FFFFFF"/>
          <w:lang w:val="en-US" w:eastAsia="zh-CN" w:bidi="ar"/>
        </w:rPr>
        <w:t>（三）狠抓档案法治宣传。</w:t>
      </w:r>
      <w:r>
        <w:rPr>
          <w:rFonts w:hint="eastAsia" w:ascii="仿宋" w:hAnsi="仿宋" w:eastAsia="仿宋" w:cs="仿宋"/>
          <w:i w:val="0"/>
          <w:caps w:val="0"/>
          <w:color w:val="333333"/>
          <w:spacing w:val="0"/>
          <w:kern w:val="0"/>
          <w:sz w:val="32"/>
          <w:szCs w:val="32"/>
          <w:shd w:val="clear" w:fill="FFFFFF"/>
          <w:lang w:val="en-US" w:eastAsia="zh-CN" w:bidi="ar"/>
        </w:rPr>
        <w:t>组织全馆干部开展宪法知识网络答题挑战赛、“</w:t>
      </w:r>
      <w:r>
        <w:rPr>
          <w:rFonts w:hint="default" w:ascii="Times New Roman" w:hAnsi="Times New Roman" w:eastAsia="仿宋" w:cs="Times New Roman"/>
          <w:i w:val="0"/>
          <w:caps w:val="0"/>
          <w:color w:val="333333"/>
          <w:spacing w:val="0"/>
          <w:kern w:val="0"/>
          <w:sz w:val="32"/>
          <w:szCs w:val="32"/>
          <w:shd w:val="clear" w:fill="FFFFFF"/>
          <w:lang w:val="en-US" w:eastAsia="zh-CN" w:bidi="ar"/>
        </w:rPr>
        <w:t>12·4</w:t>
      </w:r>
      <w:r>
        <w:rPr>
          <w:rFonts w:hint="eastAsia" w:ascii="仿宋" w:hAnsi="仿宋" w:eastAsia="仿宋" w:cs="仿宋"/>
          <w:i w:val="0"/>
          <w:caps w:val="0"/>
          <w:color w:val="333333"/>
          <w:spacing w:val="0"/>
          <w:kern w:val="0"/>
          <w:sz w:val="32"/>
          <w:szCs w:val="32"/>
          <w:shd w:val="clear" w:fill="FFFFFF"/>
          <w:lang w:val="en-US" w:eastAsia="zh-CN" w:bidi="ar"/>
        </w:rPr>
        <w:t>”宪法宣传周、“平安建设宣传月”、优化营商环境宣传等活动,于馆内营造浓厚法治氛围。结合“</w:t>
      </w:r>
      <w:r>
        <w:rPr>
          <w:rFonts w:hint="default" w:ascii="Times New Roman" w:hAnsi="Times New Roman" w:eastAsia="仿宋" w:cs="Times New Roman"/>
          <w:i w:val="0"/>
          <w:caps w:val="0"/>
          <w:color w:val="333333"/>
          <w:spacing w:val="0"/>
          <w:kern w:val="0"/>
          <w:sz w:val="32"/>
          <w:szCs w:val="32"/>
          <w:shd w:val="clear" w:fill="FFFFFF"/>
          <w:lang w:val="en-US" w:eastAsia="zh-CN" w:bidi="ar"/>
        </w:rPr>
        <w:t>6·9</w:t>
      </w:r>
      <w:r>
        <w:rPr>
          <w:rFonts w:hint="eastAsia" w:ascii="仿宋" w:hAnsi="仿宋" w:eastAsia="仿宋" w:cs="仿宋"/>
          <w:i w:val="0"/>
          <w:caps w:val="0"/>
          <w:color w:val="333333"/>
          <w:spacing w:val="0"/>
          <w:kern w:val="0"/>
          <w:sz w:val="32"/>
          <w:szCs w:val="32"/>
          <w:shd w:val="clear" w:fill="FFFFFF"/>
          <w:lang w:val="en-US" w:eastAsia="zh-CN" w:bidi="ar"/>
        </w:rPr>
        <w:t>”国际档案日宣传，于汉正街云尚广场主办“奋进新征程，兰台谱新篇”档案宣传活动，印发宣传</w:t>
      </w:r>
      <w:r>
        <w:rPr>
          <w:rFonts w:hint="default" w:ascii="Times New Roman" w:hAnsi="Times New Roman" w:eastAsia="仿宋" w:cs="Times New Roman"/>
          <w:i w:val="0"/>
          <w:caps w:val="0"/>
          <w:color w:val="333333"/>
          <w:spacing w:val="0"/>
          <w:kern w:val="0"/>
          <w:sz w:val="32"/>
          <w:szCs w:val="32"/>
          <w:shd w:val="clear" w:fill="FFFFFF"/>
          <w:lang w:val="en-US" w:eastAsia="zh-CN" w:bidi="ar"/>
        </w:rPr>
        <w:t>册600</w:t>
      </w:r>
      <w:r>
        <w:rPr>
          <w:rFonts w:hint="eastAsia" w:ascii="仿宋" w:hAnsi="仿宋" w:eastAsia="仿宋" w:cs="仿宋"/>
          <w:i w:val="0"/>
          <w:caps w:val="0"/>
          <w:color w:val="333333"/>
          <w:spacing w:val="0"/>
          <w:kern w:val="0"/>
          <w:sz w:val="32"/>
          <w:szCs w:val="32"/>
          <w:shd w:val="clear" w:fill="FFFFFF"/>
          <w:lang w:val="en-US" w:eastAsia="zh-CN" w:bidi="ar"/>
        </w:rPr>
        <w:t>余册，面向群众宣传档案相关法律法规，加强社会档案法治意识。同时，组织开展“档案开放日”活动,邀请来自区人大、区直机关工委、区城管局、区审计局等多家单位参观馆藏陈列室。</w:t>
      </w:r>
    </w:p>
    <w:p>
      <w:pPr>
        <w:keepNext w:val="0"/>
        <w:keepLines w:val="0"/>
        <w:pageBreakBefore w:val="0"/>
        <w:numPr>
          <w:ilvl w:val="0"/>
          <w:numId w:val="0"/>
        </w:numPr>
        <w:kinsoku/>
        <w:wordWrap/>
        <w:overflowPunct/>
        <w:topLinePunct w:val="0"/>
        <w:autoSpaceDE/>
        <w:autoSpaceDN/>
        <w:bidi w:val="0"/>
        <w:adjustRightInd/>
        <w:snapToGrid/>
        <w:spacing w:line="660" w:lineRule="exact"/>
        <w:ind w:left="0" w:leftChars="0" w:right="0" w:rightChars="0" w:firstLine="642"/>
        <w:jc w:val="both"/>
        <w:textAlignment w:val="auto"/>
        <w:outlineLvl w:val="9"/>
        <w:rPr>
          <w:rFonts w:hint="eastAsia" w:ascii="仿宋" w:hAnsi="仿宋" w:eastAsia="仿宋" w:cs="仿宋"/>
          <w:sz w:val="32"/>
          <w:szCs w:val="32"/>
          <w:lang w:val="en-US" w:eastAsia="zh-CN"/>
        </w:rPr>
      </w:pPr>
      <w:r>
        <w:rPr>
          <w:rFonts w:hint="eastAsia" w:ascii="华文楷体" w:hAnsi="华文楷体" w:eastAsia="华文楷体" w:cs="华文楷体"/>
          <w:i w:val="0"/>
          <w:caps w:val="0"/>
          <w:color w:val="333333"/>
          <w:spacing w:val="0"/>
          <w:kern w:val="0"/>
          <w:sz w:val="32"/>
          <w:szCs w:val="32"/>
          <w:shd w:val="clear" w:fill="FFFFFF"/>
          <w:lang w:val="en-US" w:eastAsia="zh-CN" w:bidi="ar"/>
        </w:rPr>
        <w:t>（四）狠抓档案依法行政。</w:t>
      </w:r>
      <w:r>
        <w:rPr>
          <w:rFonts w:hint="eastAsia" w:ascii="仿宋" w:hAnsi="仿宋" w:eastAsia="仿宋" w:cs="仿宋"/>
          <w:b w:val="0"/>
          <w:bCs w:val="0"/>
          <w:sz w:val="32"/>
          <w:szCs w:val="32"/>
          <w:lang w:val="en-US" w:eastAsia="zh-CN"/>
        </w:rPr>
        <w:t>积极配合区档案局履行好档案行政指导职能，深入开展好档案目标管理考评工作的各项指导服务。举办档案业务培训，针对新修订的《湖北省档案工作目标管理考评办法》，举办全区档案工作人员业务培训班1期，提高档案工作人员档案业务素质；开展“三合一”审核，</w:t>
      </w:r>
      <w:r>
        <w:rPr>
          <w:rFonts w:hint="eastAsia" w:ascii="仿宋" w:hAnsi="仿宋" w:eastAsia="仿宋" w:cs="仿宋"/>
          <w:sz w:val="32"/>
          <w:szCs w:val="32"/>
          <w:lang w:val="en-US" w:eastAsia="zh-CN"/>
        </w:rPr>
        <w:t>严格执行国家档案局</w:t>
      </w:r>
      <w:r>
        <w:rPr>
          <w:rFonts w:hint="eastAsia" w:ascii="Times New Roman" w:hAnsi="Times New Roman" w:eastAsia="仿宋" w:cs="Times New Roman"/>
          <w:sz w:val="32"/>
          <w:szCs w:val="32"/>
          <w:lang w:val="en-US" w:eastAsia="zh-CN"/>
        </w:rPr>
        <w:t>8号</w:t>
      </w:r>
      <w:r>
        <w:rPr>
          <w:rFonts w:hint="eastAsia" w:ascii="仿宋" w:hAnsi="仿宋" w:eastAsia="仿宋" w:cs="仿宋"/>
          <w:sz w:val="32"/>
          <w:szCs w:val="32"/>
          <w:lang w:val="en-US" w:eastAsia="zh-CN"/>
        </w:rPr>
        <w:t>令，</w:t>
      </w:r>
      <w:r>
        <w:rPr>
          <w:rFonts w:hint="eastAsia" w:ascii="仿宋" w:hAnsi="仿宋" w:eastAsia="仿宋" w:cs="仿宋"/>
          <w:b w:val="0"/>
          <w:bCs w:val="0"/>
          <w:sz w:val="32"/>
          <w:szCs w:val="32"/>
          <w:lang w:val="en-US" w:eastAsia="zh-CN"/>
        </w:rPr>
        <w:t>按照新修订的《湖北省机关档案工作业务建设规范》的要求，</w:t>
      </w:r>
      <w:r>
        <w:rPr>
          <w:rFonts w:hint="eastAsia" w:ascii="Times New Roman" w:hAnsi="Times New Roman" w:eastAsia="仿宋" w:cs="Times New Roman"/>
          <w:sz w:val="32"/>
          <w:szCs w:val="32"/>
          <w:lang w:val="en-US" w:eastAsia="zh-CN"/>
        </w:rPr>
        <w:t>指导29家</w:t>
      </w:r>
      <w:r>
        <w:rPr>
          <w:rFonts w:hint="eastAsia" w:ascii="仿宋" w:hAnsi="仿宋" w:eastAsia="仿宋" w:cs="仿宋"/>
          <w:sz w:val="32"/>
          <w:szCs w:val="32"/>
          <w:lang w:val="en-US" w:eastAsia="zh-CN"/>
        </w:rPr>
        <w:t>复查单位及时修订完善档案</w:t>
      </w:r>
      <w:r>
        <w:rPr>
          <w:rFonts w:hint="eastAsia" w:ascii="仿宋" w:hAnsi="仿宋" w:eastAsia="仿宋" w:cs="仿宋"/>
          <w:b w:val="0"/>
          <w:bCs w:val="0"/>
          <w:sz w:val="32"/>
          <w:szCs w:val="32"/>
          <w:lang w:val="en-US" w:eastAsia="zh-CN"/>
        </w:rPr>
        <w:t>管理“三合一”制度，确保归档规范；完成档案考评任务，深入</w:t>
      </w:r>
      <w:r>
        <w:rPr>
          <w:rFonts w:hint="default" w:ascii="Times New Roman" w:hAnsi="Times New Roman" w:eastAsia="仿宋" w:cs="Times New Roman"/>
          <w:sz w:val="32"/>
          <w:szCs w:val="32"/>
          <w:lang w:val="en-US" w:eastAsia="zh-CN"/>
        </w:rPr>
        <w:t>29家目标考评单位悉心指导，</w:t>
      </w:r>
      <w:r>
        <w:rPr>
          <w:rFonts w:hint="default" w:ascii="Times New Roman" w:hAnsi="Times New Roman" w:eastAsia="仿宋" w:cs="Times New Roman"/>
          <w:b w:val="0"/>
          <w:bCs w:val="0"/>
          <w:sz w:val="32"/>
          <w:szCs w:val="32"/>
          <w:lang w:val="en-US" w:eastAsia="zh-CN"/>
        </w:rPr>
        <w:t>严把档案考评质量关，</w:t>
      </w:r>
      <w:r>
        <w:rPr>
          <w:rFonts w:hint="default" w:ascii="Times New Roman" w:hAnsi="Times New Roman" w:eastAsia="仿宋" w:cs="Times New Roman"/>
          <w:sz w:val="32"/>
          <w:szCs w:val="32"/>
          <w:lang w:val="en-US" w:eastAsia="zh-CN"/>
        </w:rPr>
        <w:t>顺利接受区档案局评审验收，合格率100%。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Times New Roman" w:hAnsi="Times New Roman" w:eastAsia="黑体" w:cs="Times New Roman"/>
          <w:i w:val="0"/>
          <w:caps w:val="0"/>
          <w:color w:val="333333"/>
          <w:spacing w:val="0"/>
          <w:kern w:val="0"/>
          <w:sz w:val="32"/>
          <w:szCs w:val="32"/>
          <w:shd w:val="clear" w:fill="FFFFFF"/>
          <w:lang w:val="en-US" w:eastAsia="zh-CN" w:bidi="ar"/>
        </w:rPr>
      </w:pPr>
      <w:r>
        <w:rPr>
          <w:rFonts w:hint="eastAsia" w:ascii="Times New Roman" w:hAnsi="Times New Roman" w:eastAsia="黑体" w:cs="Times New Roman"/>
          <w:i w:val="0"/>
          <w:caps w:val="0"/>
          <w:color w:val="333333"/>
          <w:spacing w:val="0"/>
          <w:kern w:val="0"/>
          <w:sz w:val="32"/>
          <w:szCs w:val="32"/>
          <w:shd w:val="clear" w:fill="FFFFFF"/>
          <w:lang w:val="en-US" w:eastAsia="zh-CN" w:bidi="ar"/>
        </w:rPr>
        <w:t>二、</w:t>
      </w:r>
      <w:r>
        <w:rPr>
          <w:rFonts w:hint="default" w:ascii="Times New Roman" w:hAnsi="Times New Roman" w:eastAsia="黑体" w:cs="Times New Roman"/>
          <w:i w:val="0"/>
          <w:caps w:val="0"/>
          <w:color w:val="333333"/>
          <w:spacing w:val="0"/>
          <w:kern w:val="0"/>
          <w:sz w:val="32"/>
          <w:szCs w:val="32"/>
          <w:shd w:val="clear" w:fill="FFFFFF"/>
          <w:lang w:val="en-US" w:eastAsia="zh-CN" w:bidi="ar"/>
        </w:rPr>
        <w:t>2023年度</w:t>
      </w:r>
      <w:r>
        <w:rPr>
          <w:rFonts w:hint="eastAsia" w:ascii="Times New Roman" w:hAnsi="Times New Roman" w:eastAsia="黑体" w:cs="Times New Roman"/>
          <w:i w:val="0"/>
          <w:caps w:val="0"/>
          <w:color w:val="333333"/>
          <w:spacing w:val="0"/>
          <w:kern w:val="0"/>
          <w:sz w:val="32"/>
          <w:szCs w:val="32"/>
          <w:shd w:val="clear" w:fill="FFFFFF"/>
          <w:lang w:val="en-US" w:eastAsia="zh-CN" w:bidi="ar"/>
        </w:rPr>
        <w:t>推进法治政府建设存在的不足和原因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一是</w:t>
      </w:r>
      <w:r>
        <w:rPr>
          <w:rFonts w:hint="eastAsia" w:ascii="仿宋" w:hAnsi="仿宋" w:eastAsia="仿宋" w:cs="仿宋"/>
          <w:i w:val="0"/>
          <w:caps w:val="0"/>
          <w:color w:val="333333"/>
          <w:spacing w:val="0"/>
          <w:kern w:val="0"/>
          <w:sz w:val="32"/>
          <w:szCs w:val="32"/>
          <w:shd w:val="clear" w:fill="FFFFFF"/>
          <w:lang w:val="en-US" w:eastAsia="zh-CN" w:bidi="ar"/>
        </w:rPr>
        <w:t>法治政府建设理论水平不足。法治建设主要集中在学习各项法律法规、开展普法活动以及依法履职方面,在学习宣传研究阐释习近平法治思想方面做得不足</w:t>
      </w:r>
      <w:r>
        <w:rPr>
          <w:rFonts w:hint="default" w:ascii="Times New Roman" w:hAnsi="Times New Roman" w:eastAsia="仿宋" w:cs="Times New Roman"/>
          <w:i w:val="0"/>
          <w:caps w:val="0"/>
          <w:color w:val="333333"/>
          <w:spacing w:val="0"/>
          <w:kern w:val="0"/>
          <w:sz w:val="32"/>
          <w:szCs w:val="32"/>
          <w:shd w:val="clear" w:fill="FFFFFF"/>
          <w:lang w:val="en-US" w:eastAsia="zh-CN" w:bidi="ar"/>
        </w:rPr>
        <w:t>。2023年</w:t>
      </w:r>
      <w:r>
        <w:rPr>
          <w:rFonts w:hint="eastAsia" w:ascii="仿宋" w:hAnsi="仿宋" w:eastAsia="仿宋" w:cs="仿宋"/>
          <w:i w:val="0"/>
          <w:caps w:val="0"/>
          <w:color w:val="333333"/>
          <w:spacing w:val="0"/>
          <w:kern w:val="0"/>
          <w:sz w:val="32"/>
          <w:szCs w:val="32"/>
          <w:shd w:val="clear" w:fill="FFFFFF"/>
          <w:lang w:val="en-US" w:eastAsia="zh-CN" w:bidi="ar"/>
        </w:rPr>
        <w:t>结合党的二十大精神学习宣传活动,就“坚持全面依法治国,推进法治中国建设”部分的内容进行了学习,没有主动撰写相关理论文章。需要进一步组织学习研究习近平法治思想,撰写理论研究成果。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二是</w:t>
      </w:r>
      <w:r>
        <w:rPr>
          <w:rFonts w:hint="eastAsia" w:ascii="仿宋" w:hAnsi="仿宋" w:eastAsia="仿宋" w:cs="仿宋"/>
          <w:i w:val="0"/>
          <w:caps w:val="0"/>
          <w:color w:val="333333"/>
          <w:spacing w:val="0"/>
          <w:kern w:val="0"/>
          <w:sz w:val="32"/>
          <w:szCs w:val="32"/>
          <w:shd w:val="clear" w:fill="FFFFFF"/>
          <w:lang w:val="en-US" w:eastAsia="zh-CN" w:bidi="ar"/>
        </w:rPr>
        <w:t>法治宣传工作有待完善。法治宣传的载体、形式不够丰富、多样，特别是进企业方面，还没有取得突破。原因在于，创新意识不足，习惯于按步就班、循规蹈矩，不愿在创新宣传形式上动脑筋、花功夫。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Times New Roman" w:hAnsi="Times New Roman" w:eastAsia="黑体" w:cs="Times New Roman"/>
          <w:i w:val="0"/>
          <w:caps w:val="0"/>
          <w:color w:val="333333"/>
          <w:spacing w:val="0"/>
          <w:kern w:val="0"/>
          <w:sz w:val="32"/>
          <w:szCs w:val="32"/>
          <w:shd w:val="clear" w:fill="FFFFFF"/>
          <w:lang w:val="en-US" w:eastAsia="zh-CN" w:bidi="ar"/>
        </w:rPr>
      </w:pPr>
      <w:r>
        <w:rPr>
          <w:rFonts w:hint="eastAsia" w:ascii="Times New Roman" w:hAnsi="Times New Roman" w:eastAsia="黑体" w:cs="Times New Roman"/>
          <w:i w:val="0"/>
          <w:caps w:val="0"/>
          <w:color w:val="333333"/>
          <w:spacing w:val="0"/>
          <w:kern w:val="0"/>
          <w:sz w:val="32"/>
          <w:szCs w:val="32"/>
          <w:shd w:val="clear" w:fill="FFFFFF"/>
          <w:lang w:val="en-US" w:eastAsia="zh-CN" w:bidi="ar"/>
        </w:rPr>
        <w:t>三、2023年度党政主要负责人履行推进法治建设第一责任人职责，加强法治政府建设的有关情况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主要负责人带头深入贯彻落实习近平法治思想，开展领导干部法治教育，落实领导干部学法制度，进一步提高领导干部依法行政的意识能力。发挥领导干部风向标作用，提升本单位工作人员法治意识和法治水平，增强法治观念，提高法律素养，建设高素质法治工作队伍，营造档案工作法治氛围。切实履行法治建设第一责任人职责，对法治建设重要工作亲自部署、重大问题亲自过问、重点环节亲自协调、重要任务亲自督办，定期听取档案工作目标考评、行政执法检查开展情况，跟进档案目标考评、行政执法检查进度，及时研究解决有关问题。做到法治政府建设与业务工作同安排、同部署，确保各项工作有序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四、2024年推进法治政府建设的主要安排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华文楷体" w:hAnsi="华文楷体" w:eastAsia="华文楷体" w:cs="华文楷体"/>
          <w:i w:val="0"/>
          <w:caps w:val="0"/>
          <w:color w:val="333333"/>
          <w:spacing w:val="0"/>
          <w:kern w:val="0"/>
          <w:sz w:val="32"/>
          <w:szCs w:val="32"/>
          <w:shd w:val="clear" w:fill="FFFFFF"/>
          <w:lang w:val="en-US" w:eastAsia="zh-CN" w:bidi="ar"/>
        </w:rPr>
        <w:t>（一）进一步推进法治政府建设。</w:t>
      </w:r>
      <w:r>
        <w:rPr>
          <w:rFonts w:hint="eastAsia" w:ascii="仿宋" w:hAnsi="仿宋" w:eastAsia="仿宋" w:cs="仿宋"/>
          <w:i w:val="0"/>
          <w:caps w:val="0"/>
          <w:color w:val="333333"/>
          <w:spacing w:val="0"/>
          <w:kern w:val="0"/>
          <w:sz w:val="32"/>
          <w:szCs w:val="32"/>
          <w:shd w:val="clear" w:fill="FFFFFF"/>
          <w:lang w:val="en-US" w:eastAsia="zh-CN" w:bidi="ar"/>
        </w:rPr>
        <w:t>持续深入学习贯彻党的二十大精神和习近平法治思想，增强学习贯彻法治思想的政治责任感和历史使命感，切实统一思想和行动，将深入学习贯彻习近平法治思想作为全民普法工作的头等大事和首要任务，不断强化法治思维，提升法治素养。持续推进《档案法》和新颁布的《中华人民共和国档案法实施条例》学习宣传活动，将学习档案法规与学习贯彻习近平总书记对档案工作的重要指示批示精神结合起来，与国家安全法、保密法等法律法规的学习结合起来，结合我区档案工作实际，全面提升依法治档水平，推动档案法治政府建设工作取得新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华文楷体" w:hAnsi="华文楷体" w:eastAsia="华文楷体" w:cs="华文楷体"/>
          <w:i w:val="0"/>
          <w:caps w:val="0"/>
          <w:color w:val="333333"/>
          <w:spacing w:val="0"/>
          <w:kern w:val="0"/>
          <w:sz w:val="32"/>
          <w:szCs w:val="32"/>
          <w:shd w:val="clear" w:fill="FFFFFF"/>
          <w:lang w:val="en-US" w:eastAsia="zh-CN" w:bidi="ar"/>
        </w:rPr>
        <w:t>（二）进一步深化“局馆”融合机制。</w:t>
      </w:r>
      <w:r>
        <w:rPr>
          <w:rFonts w:hint="eastAsia" w:ascii="仿宋" w:hAnsi="仿宋" w:eastAsia="仿宋" w:cs="仿宋"/>
          <w:i w:val="0"/>
          <w:caps w:val="0"/>
          <w:color w:val="333333"/>
          <w:spacing w:val="0"/>
          <w:kern w:val="0"/>
          <w:sz w:val="32"/>
          <w:szCs w:val="32"/>
          <w:shd w:val="clear" w:fill="FFFFFF"/>
          <w:lang w:val="en-US" w:eastAsia="zh-CN" w:bidi="ar"/>
        </w:rPr>
        <w:t>持续深化“局馆”联动机制、体系，进一步发挥人才优势、经验优势、专业优势，深度配合区委办（区档案局）严格监管全区各立档单位档案实体安全和信息安全，持续加强对各单位档案管理工作的指导，确保档案全流程管理规范安全。加强《档案法》和新修订的《档案法实施条例》等法律法规学习，以档案行政执法“三项制度”和《档案行政处罚程序规定》为抓手，规范执法行为，优化执法程序，推进档案执法检查常态化、规范化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华文楷体" w:hAnsi="华文楷体" w:eastAsia="华文楷体" w:cs="华文楷体"/>
          <w:i w:val="0"/>
          <w:caps w:val="0"/>
          <w:color w:val="333333"/>
          <w:spacing w:val="0"/>
          <w:kern w:val="0"/>
          <w:sz w:val="32"/>
          <w:szCs w:val="32"/>
          <w:shd w:val="clear" w:fill="FFFFFF"/>
          <w:lang w:val="en-US" w:eastAsia="zh-CN" w:bidi="ar"/>
        </w:rPr>
        <w:t>（三）进一步加强档案法治宣传。</w:t>
      </w:r>
      <w:r>
        <w:rPr>
          <w:rFonts w:hint="eastAsia" w:ascii="仿宋" w:hAnsi="仿宋" w:eastAsia="仿宋" w:cs="仿宋"/>
          <w:i w:val="0"/>
          <w:caps w:val="0"/>
          <w:color w:val="333333"/>
          <w:spacing w:val="0"/>
          <w:kern w:val="0"/>
          <w:sz w:val="32"/>
          <w:szCs w:val="32"/>
          <w:shd w:val="clear" w:fill="FFFFFF"/>
          <w:lang w:val="en-US" w:eastAsia="zh-CN" w:bidi="ar"/>
        </w:rPr>
        <w:t>全面落实“谁执法谁普法”责任制，结合“</w:t>
      </w:r>
      <w:r>
        <w:rPr>
          <w:rFonts w:hint="default" w:ascii="Times New Roman" w:hAnsi="Times New Roman" w:eastAsia="仿宋" w:cs="Times New Roman"/>
          <w:i w:val="0"/>
          <w:caps w:val="0"/>
          <w:color w:val="333333"/>
          <w:spacing w:val="0"/>
          <w:kern w:val="0"/>
          <w:sz w:val="32"/>
          <w:szCs w:val="32"/>
          <w:shd w:val="clear" w:fill="FFFFFF"/>
          <w:lang w:val="en-US" w:eastAsia="zh-CN" w:bidi="ar"/>
        </w:rPr>
        <w:t>6·9</w:t>
      </w:r>
      <w:r>
        <w:rPr>
          <w:rFonts w:hint="eastAsia" w:ascii="仿宋" w:hAnsi="仿宋" w:eastAsia="仿宋" w:cs="仿宋"/>
          <w:i w:val="0"/>
          <w:caps w:val="0"/>
          <w:color w:val="333333"/>
          <w:spacing w:val="0"/>
          <w:kern w:val="0"/>
          <w:sz w:val="32"/>
          <w:szCs w:val="32"/>
          <w:shd w:val="clear" w:fill="FFFFFF"/>
          <w:lang w:val="en-US" w:eastAsia="zh-CN" w:bidi="ar"/>
        </w:rPr>
        <w:t>”国际档案日、“</w:t>
      </w:r>
      <w:r>
        <w:rPr>
          <w:rFonts w:hint="default" w:ascii="Times New Roman" w:hAnsi="Times New Roman" w:eastAsia="仿宋" w:cs="Times New Roman"/>
          <w:i w:val="0"/>
          <w:caps w:val="0"/>
          <w:color w:val="333333"/>
          <w:spacing w:val="0"/>
          <w:kern w:val="0"/>
          <w:sz w:val="32"/>
          <w:szCs w:val="32"/>
          <w:shd w:val="clear" w:fill="FFFFFF"/>
          <w:lang w:val="en-US" w:eastAsia="zh-CN" w:bidi="ar"/>
        </w:rPr>
        <w:t>12·4</w:t>
      </w:r>
      <w:r>
        <w:rPr>
          <w:rFonts w:hint="eastAsia" w:ascii="仿宋" w:hAnsi="仿宋" w:eastAsia="仿宋" w:cs="仿宋"/>
          <w:i w:val="0"/>
          <w:caps w:val="0"/>
          <w:color w:val="333333"/>
          <w:spacing w:val="0"/>
          <w:kern w:val="0"/>
          <w:sz w:val="32"/>
          <w:szCs w:val="32"/>
          <w:shd w:val="clear" w:fill="FFFFFF"/>
          <w:lang w:val="en-US" w:eastAsia="zh-CN" w:bidi="ar"/>
        </w:rPr>
        <w:t>”国家宪法日等普法宣传契机，深入开展档案普法“七进”活动，同时依托“硚口发布”“硚口档案”微信公众号等载体有针对性地开展档案法律法规知识宣传、普及，增强全社会了解档案、关心档案、遵守档案法律法规的自觉性，实现由增强全社会档案法律意识向提高全社会档案法律素养转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eastAsia" w:ascii="黑体" w:hAnsi="黑体" w:eastAsia="黑体" w:cs="黑体"/>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五、其他需要报告的情况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6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无。</w:t>
      </w:r>
    </w:p>
    <w:p>
      <w:pPr>
        <w:tabs>
          <w:tab w:val="left" w:pos="2941"/>
        </w:tabs>
        <w:jc w:val="left"/>
        <w:rPr>
          <w:rFonts w:hint="eastAsia" w:ascii="Times New Roman" w:hAnsi="Times New Roman" w:eastAsia="仿宋" w:cs="Times New Roman"/>
          <w:i w:val="0"/>
          <w:caps w:val="0"/>
          <w:color w:val="333333"/>
          <w:spacing w:val="0"/>
          <w:kern w:val="0"/>
          <w:sz w:val="32"/>
          <w:szCs w:val="32"/>
          <w:shd w:val="clear" w:fill="FFFFFF"/>
          <w:lang w:val="en-US" w:eastAsia="zh-CN" w:bidi="ar"/>
        </w:rPr>
      </w:pPr>
      <w:bookmarkStart w:id="0" w:name="_GoBack"/>
      <w:bookmarkEnd w:id="0"/>
    </w:p>
    <w:p>
      <w:pPr>
        <w:tabs>
          <w:tab w:val="left" w:pos="2941"/>
        </w:tabs>
        <w:jc w:val="left"/>
        <w:rPr>
          <w:rFonts w:hint="default" w:ascii="Times New Roman" w:hAnsi="Times New Roman" w:eastAsia="仿宋" w:cs="Times New Roman"/>
          <w:i w:val="0"/>
          <w:caps w:val="0"/>
          <w:color w:val="333333"/>
          <w:spacing w:val="0"/>
          <w:kern w:val="0"/>
          <w:sz w:val="32"/>
          <w:szCs w:val="32"/>
          <w:shd w:val="clear" w:fill="FFFFFF"/>
          <w:lang w:val="en-US" w:eastAsia="zh-CN" w:bidi="ar"/>
        </w:rPr>
      </w:pPr>
    </w:p>
    <w:sectPr>
      <w:headerReference r:id="rId3" w:type="default"/>
      <w:footerReference r:id="rId4" w:type="default"/>
      <w:pgSz w:w="11880" w:h="16781" w:orient="landscape"/>
      <w:pgMar w:top="2098" w:right="1587" w:bottom="1984" w:left="158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58240;mso-width-relative:page;mso-height-relative:page;" filled="f" stroked="f" coordsize="21600,21600" o:gfxdata="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KGvP1QAAAAc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bookFoldPrinting w:val="1"/>
  <w:bookFoldPrintingSheets w:val="0"/>
  <w:drawingGridVerticalSpacing w:val="16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02ACC"/>
    <w:rsid w:val="03590686"/>
    <w:rsid w:val="047D7936"/>
    <w:rsid w:val="0D753752"/>
    <w:rsid w:val="107C65DB"/>
    <w:rsid w:val="16E25827"/>
    <w:rsid w:val="1F1E10C9"/>
    <w:rsid w:val="2DB02ACC"/>
    <w:rsid w:val="40970EDD"/>
    <w:rsid w:val="480165CC"/>
    <w:rsid w:val="491808A9"/>
    <w:rsid w:val="50D71F68"/>
    <w:rsid w:val="718D1599"/>
    <w:rsid w:val="72A76DD6"/>
    <w:rsid w:val="74211DC7"/>
    <w:rsid w:val="7BDC16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2"/>
    <w:qFormat/>
    <w:uiPriority w:val="0"/>
    <w:pPr>
      <w:jc w:val="center"/>
    </w:pPr>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硚口区档案局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2024-03-13T03:56:00Z</dcterms:created>
  <dc:creator>杨军</dc:creator>
  <cp:lastModifiedBy>杨军</cp:lastModifiedBy>
  <cp:lastPrinted>2024-03-13T08:19:00Z</cp:lastPrinted>
  <dcterms:modified xsi:type="dcterms:W3CDTF">2024-03-27T01:21:23Z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