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0B5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558800</wp:posOffset>
            </wp:positionV>
            <wp:extent cx="6362700" cy="5553075"/>
            <wp:effectExtent l="0" t="0" r="0" b="9525"/>
            <wp:wrapTight wrapText="bothSides">
              <wp:wrapPolygon>
                <wp:start x="0" y="0"/>
                <wp:lineTo x="0" y="21563"/>
                <wp:lineTo x="21535" y="21563"/>
                <wp:lineTo x="21535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第三类非药品类易制毒化学品经营的备案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流程图</w:t>
      </w:r>
      <w:bookmarkStart w:id="0" w:name="_GoBack"/>
      <w:bookmarkEnd w:id="0"/>
    </w:p>
    <w:p w14:paraId="421920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</w:pPr>
    </w:p>
    <w:p w14:paraId="0D1A9C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6C"/>
    <w:rsid w:val="00C2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2024-12-27T02:27:00Z</dcterms:created>
  <dc:creator>newHan</dc:creator>
  <cp:lastModifiedBy>newHan</cp:lastModifiedBy>
  <dcterms:modified xsi:type="dcterms:W3CDTF">2024-12-27T02:31:04Z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AC3E239448B74695984AE13D937E6F7A_11</vt:lpwstr>
  </property>
  <property fmtid="{D5CDD505-2E9C-101B-9397-08002B2CF9AE}" pid="4" name="KSOTemplateDocerSaveRecord">
    <vt:lpwstr>eyJoZGlkIjoiN2QwYzE3MmEzNGI4NTYzYTUxMzNjNTVkM2QwNzQ5YTAiLCJ1c2VySWQiOiIzMDQxODY1MTIifQ==</vt:lpwstr>
  </property>
</Properties>
</file>