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年街道运行管理经费项目自评表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街道运行管理经费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党政综合办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16.84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16.25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96.50%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069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9C08F9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1136" w:type="dxa"/>
            <w:vAlign w:val="center"/>
          </w:tcPr>
          <w:p w14:paraId="1329806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生态环境成本指标</w:t>
            </w:r>
          </w:p>
        </w:tc>
        <w:tc>
          <w:tcPr>
            <w:tcW w:w="2668" w:type="dxa"/>
            <w:gridSpan w:val="3"/>
            <w:vAlign w:val="center"/>
          </w:tcPr>
          <w:p w14:paraId="485B67E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改善街道环境</w:t>
            </w:r>
          </w:p>
        </w:tc>
        <w:tc>
          <w:tcPr>
            <w:tcW w:w="1484" w:type="dxa"/>
            <w:vAlign w:val="center"/>
          </w:tcPr>
          <w:p w14:paraId="44AE1C37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有效改善</w:t>
            </w:r>
          </w:p>
        </w:tc>
        <w:tc>
          <w:tcPr>
            <w:tcW w:w="2224" w:type="dxa"/>
            <w:gridSpan w:val="2"/>
            <w:vAlign w:val="center"/>
          </w:tcPr>
          <w:p w14:paraId="3E16537B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本年度街道扎实推进环境卫生工作，整合资源，强化桶车统筹管理，开展道路清扫、维修工作；每周组织社区、共建单位、下沉党员、物业企业及志愿者参与清洁家园活动，打造美丽“易家”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38" w:type="dxa"/>
            <w:vMerge w:val="continue"/>
            <w:vAlign w:val="center"/>
          </w:tcPr>
          <w:p w14:paraId="7D36B187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服务企业数量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≥30家/次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  <w:t>本年度服务辖区内新增市场主体1624家，注销659家，服务企业数量远超30家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C3007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征收拆迁工作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完成目标　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本年度完成ABC三片征收工作，城建项目南泥湾大道按期完成征拆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A54B3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C3261BF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3DB9824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网格案件结案率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≥95%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街道执法中心积极办理网格案件，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共受理信访件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368件，结案率达100%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03B62785">
      <w:pPr>
        <w:ind w:firstLine="420" w:firstLineChars="200"/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</w:t>
      </w:r>
    </w:p>
    <w:p w14:paraId="758EBE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E789A"/>
    <w:rsid w:val="00BC57CD"/>
    <w:rsid w:val="064B3932"/>
    <w:rsid w:val="0AE71C78"/>
    <w:rsid w:val="27BE789A"/>
    <w:rsid w:val="2DE92B5D"/>
    <w:rsid w:val="3C660BC1"/>
    <w:rsid w:val="6BA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651</Characters>
  <Lines>0</Lines>
  <Paragraphs>0</Paragraphs>
  <TotalTime>0</TotalTime>
  <ScaleCrop>false</ScaleCrop>
  <LinksUpToDate>false</LinksUpToDate>
  <CharactersWithSpaces>693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2025-05-20T01:00:00Z</dcterms:created>
  <dc:creator>鄢珍</dc:creator>
  <cp:lastModifiedBy>鄢珍</cp:lastModifiedBy>
  <dcterms:modified xsi:type="dcterms:W3CDTF">2025-05-26T09:31:23Z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8CB4994386384EAB84A66A5F2A941790_11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