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720" w:firstLineChars="20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武汉市硚口区人民政府易家街道办事处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整体绩效自评表</w:t>
      </w:r>
    </w:p>
    <w:p/>
    <w:p>
      <w:pPr>
        <w:widowControl/>
        <w:jc w:val="left"/>
        <w:rPr>
          <w:rFonts w:hint="default" w:ascii="楷体_GB2312" w:hAnsi="黑体" w:eastAsia="楷体_GB2312"/>
          <w:kern w:val="0"/>
          <w:sz w:val="24"/>
          <w:szCs w:val="24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4"/>
          <w:szCs w:val="24"/>
        </w:rPr>
        <w:t>单位名称：武汉市硚口区人民政府易家街道办事</w:t>
      </w:r>
      <w:r>
        <w:rPr>
          <w:rFonts w:hint="eastAsia" w:ascii="楷体_GB2312" w:hAnsi="仿宋" w:eastAsia="楷体_GB2312" w:cs="楷体_GB2312"/>
          <w:kern w:val="0"/>
          <w:sz w:val="24"/>
          <w:szCs w:val="24"/>
          <w:lang w:eastAsia="zh-CN"/>
        </w:rPr>
        <w:t>处</w:t>
      </w:r>
      <w:r>
        <w:rPr>
          <w:rFonts w:ascii="楷体_GB2312" w:hAnsi="仿宋" w:eastAsia="楷体_GB2312" w:cs="楷体_GB2312"/>
          <w:kern w:val="0"/>
          <w:sz w:val="24"/>
          <w:szCs w:val="24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4"/>
          <w:szCs w:val="24"/>
          <w:lang w:val="en-US" w:eastAsia="zh-CN"/>
        </w:rPr>
        <w:t xml:space="preserve">    </w:t>
      </w:r>
      <w:r>
        <w:rPr>
          <w:rFonts w:ascii="楷体_GB2312" w:hAnsi="仿宋" w:eastAsia="楷体_GB2312" w:cs="楷体_GB2312"/>
          <w:kern w:val="0"/>
          <w:sz w:val="24"/>
          <w:szCs w:val="24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4"/>
          <w:szCs w:val="24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4"/>
          <w:szCs w:val="24"/>
          <w:lang w:val="en-US" w:eastAsia="zh-CN"/>
        </w:rPr>
        <w:t>2025.5.20</w:t>
      </w:r>
    </w:p>
    <w:tbl>
      <w:tblPr>
        <w:tblStyle w:val="3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7"/>
        <w:gridCol w:w="1133"/>
        <w:gridCol w:w="1332"/>
        <w:gridCol w:w="933"/>
        <w:gridCol w:w="397"/>
        <w:gridCol w:w="1481"/>
        <w:gridCol w:w="667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单位名称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楷体_GB2312" w:hAnsi="仿宋" w:eastAsia="楷体_GB2312" w:cs="楷体_GB2312"/>
                <w:kern w:val="0"/>
                <w:sz w:val="24"/>
                <w:szCs w:val="24"/>
              </w:rPr>
              <w:t>武汉市硚口区人民政府易家街道办事</w:t>
            </w:r>
            <w:r>
              <w:rPr>
                <w:rFonts w:hint="eastAsia" w:ascii="楷体_GB2312" w:hAnsi="仿宋" w:eastAsia="楷体_GB2312" w:cs="楷体_GB2312"/>
                <w:kern w:val="0"/>
                <w:sz w:val="24"/>
                <w:szCs w:val="24"/>
                <w:lang w:eastAsia="zh-CN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基本支出总额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1639.23万元</w:t>
            </w:r>
          </w:p>
        </w:tc>
        <w:tc>
          <w:tcPr>
            <w:tcW w:w="254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项目支出总额</w:t>
            </w:r>
          </w:p>
        </w:tc>
        <w:tc>
          <w:tcPr>
            <w:tcW w:w="1553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2329.21万元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54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bookmarkStart w:id="0" w:name="_GoBack"/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5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部门整体支出总额</w:t>
            </w:r>
          </w:p>
        </w:tc>
        <w:tc>
          <w:tcPr>
            <w:tcW w:w="1332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3968.43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3968.43</w:t>
            </w:r>
          </w:p>
        </w:tc>
        <w:tc>
          <w:tcPr>
            <w:tcW w:w="370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年度目标1：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激活基层党建，创新社区治理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实地参观交流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学习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7次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本年度，街道开展理论中心组学习14次，各级党组织开展《条例》集中研学160余次，警示教育活动50余场次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组织党员志愿服务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50次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本年度组织党员志愿者开展服务达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80次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群众文体活动次数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 xml:space="preserve"> ≥7次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本年度春节、端午、中秋国庆等重大节日期间各社区积极开展丰富多彩的社区文体活动，社区居民积极参与，获得一致好评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党员管理信息系统数据采集更新率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=100%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本年度党员管理信息系统数据采集更新率达100%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新建小区深化“1+3+N+2”治理体系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有效深化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本年度持续以“一社区一品牌”为目标，结合共同缔造试点扩面，因地制宜、探索创新，推进基层治理提质增效，深化1+3+N+2治理体系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主流媒体报道辖区党建活动次数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5次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35次，本年度认真学习宣传贯彻党的二十大、二十届三中全会精神，领导干部带头开展调研活动，在街道公众号、网站上主动报道辖区党建活动共计35次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：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创建文明城市，提升城市活力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河湖长日常巡查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每月至少一次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全面推行河湖长制工作，聘请第三方对辖区内河湖开展日常巡查、保洁工作，建立区直部门、街道、社区、志愿者多发联动机制，组织民间河湖长、中小学生参与巡河巡湖工作，每月巡查不低于1次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环境整治项目数量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≥12次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本年度街道扎实推进环境卫生工作，全年开展环境整治项目超12次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开展健康教育及文明宣传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每月至少一次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街道充分利用宣传栏、电子显示屏、图书室等载体，通过现场宣传、张贴宣传海报、居民微信群宣传等方式，每月开展不少于一次健康教育及文明宣传工作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路面管护维护达标率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本年度，街道路面管护维护均达标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督导通整改及时率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一个月内完成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本年度街道健全安全生产信息报送机制，完善社区—街道的日报台账制度，保证日常安全检查无死角，共检查点位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1014个，发现隐患331个，已全部整改到位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0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效益指标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辖区环境整洁明显提升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有效提升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街道扎实推进环境卫生工作，整合资源，强化桶车统筹管理，开展道路清扫、维修工作；每周组织社区、共建单位、下沉党员、物业企业及志愿者参与清洁家园活动，打造美丽“易家”辖区环境整洁明显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3：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强化民生工作，厚植民生福祉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科普活动次数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≥2次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全年开展科普活动3次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打造惠民、便民工程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≥5处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处，本年度建设幸福食堂、街道综合养老服务中心等一系列惠民便民工程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妇女之家建设数量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7个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易家街道下辖7个社区均建设妇女之家，为辖区内妇女儿童提供便利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70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独生子女保健费发放率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全年及时足额发放了独生子女保健费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补助发放及时足额率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按规定范围、标准、时间内发放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本年度易家街道把社会保障体系建设摆上更加突出的位置，坚持全覆盖、保基本、多层次、可持续，扎实推进应保尽保、应补尽补，及时足额发放补贴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惠民政策落实及时率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按规定时间内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本年度保障惠民政策落地落实，扎实推进应保尽保、应补尽补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打造便民工程，提升社区宜居度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有效提升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本年度建设幸福食堂、街道综合养老服务中心，扩建新建电动车停车棚28个，计划增加休闲活动场所4处，安装智能监控设备70余套，有效攻克电动车上楼、配套设施不足等急难愁盼问题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4：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实施稳定工程，增强安全指数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意见建议类信访事项回复率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本年度，街道执法中心处理各类群众投诉新房事项，回复率达100%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平安建设宣传次数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≥30次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本年度街道加大平安建设宣传，累计开展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开展安全生产宣传活动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109次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辖区开展消防演练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≥10次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本年度累计开展43次消防、应急知识讲座，28次消防演练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初信初访一次性办结率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≥95%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本年度累计接待来访群众148批320人次，共受理信访件368起，受理答复345起，办结率为93.75%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社区消防站消防器材合格率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本年度，对社区小房子消防器材开展了质量检查工作，器材合格率达100%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有效提升社区应急综合风险处置能力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有效提升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本年度街道加大平安建设宣传，严格落实社区夜巡和校园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24小时巡逻制度，开展安全知识讲座、消防演练等，极大增强居民的安全防范意识，提升社区综合风险处理能力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5：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拓展区域经济，增强经济实力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产出指标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服务企业数量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500家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本年度服务辖区内新增市场主体1624家，注销659家，服务企业数量远超500家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固定资产投资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18亿元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30.69亿元,全年完成固定资产投资30.69亿元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税收应缴尽缴入库率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全年税收收入全部缴纳入库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及时处理企业税收相关问题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七个工作日内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本年度保障七个工作日内处理企业涉及的税收相关问题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营商环境有效改善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有效改善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本年度多措并举促进经济发展，高质量推进招商引资，优化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辖区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营商环境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96" w:type="dxa"/>
            <w:gridSpan w:val="7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1.预算执行情况：本年度整体预算执行情况较好。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目标未完成原因分析：年度绩效目标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4，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质量指标“</w:t>
            </w: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初信初访一次性办结率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”年初指标值≥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95%，实际完成情况为93.75%，由于街道居住人口较多，各种需求不一样，确实存在无法结案的情况，年初指标值设置较高。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改进措施</w:t>
            </w: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eastAsia="zh-CN"/>
              </w:rPr>
              <w:t>：结合本次绩效自评结果，在下一年度编制绩效指标值时，调整相关指标值，确保指标高效完成。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eastAsia="zh-CN"/>
              </w:rPr>
              <w:t>将上年度绩效自评结果作为下年度预算编制的重要参考依据。</w:t>
            </w:r>
          </w:p>
        </w:tc>
      </w:tr>
    </w:tbl>
    <w:p>
      <w:pPr>
        <w:widowControl/>
        <w:rPr>
          <w:rFonts w:ascii="仿宋_GB2312" w:hAnsi="宋体" w:eastAsia="仿宋_GB2312"/>
          <w:kern w:val="0"/>
          <w:sz w:val="20"/>
        </w:rPr>
      </w:pPr>
      <w:r>
        <w:rPr>
          <w:rFonts w:hint="eastAsia" w:ascii="仿宋_GB2312" w:hAnsi="宋体" w:eastAsia="仿宋_GB2312" w:cs="仿宋_GB2312"/>
          <w:kern w:val="0"/>
          <w:sz w:val="2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  <w:font w:name="方正小标宋简体">
    <w:altName w:val="黑体"/>
    <w:panose1 w:val="000006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674DA"/>
    <w:rsid w:val="147674DA"/>
    <w:rsid w:val="25035D6C"/>
    <w:rsid w:val="5D79141B"/>
    <w:rsid w:val="5F042355"/>
    <w:rsid w:val="6FDA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2484</Words>
  <Characters>2636</Characters>
  <Lines>0</Lines>
  <Paragraphs>0</Paragraphs>
  <TotalTime>1</TotalTime>
  <ScaleCrop>false</ScaleCrop>
  <LinksUpToDate>false</LinksUpToDate>
  <CharactersWithSpaces>2650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2025-05-26T01:27:00Z</dcterms:created>
  <dc:creator>鄢珍</dc:creator>
  <cp:lastModifiedBy>月色难删</cp:lastModifiedBy>
  <dcterms:modified xsi:type="dcterms:W3CDTF">2025-10-30T00:49:43Z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6987825256954BB58BDA7F758B7FED1A_11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