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0D" w:rsidRDefault="00766A0D" w:rsidP="00766A0D">
      <w:pPr>
        <w:pStyle w:val="1"/>
        <w:jc w:val="center"/>
        <w:rPr>
          <w:rFonts w:ascii="黑体" w:eastAsia="黑体"/>
          <w:b w:val="0"/>
          <w:w w:val="90"/>
        </w:rPr>
      </w:pPr>
    </w:p>
    <w:p w:rsidR="00766A0D" w:rsidRPr="005E1CFF" w:rsidRDefault="00766A0D" w:rsidP="00766A0D">
      <w:pPr>
        <w:pStyle w:val="1"/>
        <w:jc w:val="center"/>
        <w:rPr>
          <w:rFonts w:ascii="黑体" w:eastAsia="黑体"/>
          <w:b w:val="0"/>
          <w:w w:val="90"/>
        </w:rPr>
      </w:pPr>
      <w:r w:rsidRPr="005E1CFF">
        <w:rPr>
          <w:rFonts w:ascii="黑体" w:eastAsia="黑体" w:hint="eastAsia"/>
          <w:b w:val="0"/>
          <w:w w:val="90"/>
        </w:rPr>
        <w:t>区</w:t>
      </w:r>
      <w:proofErr w:type="gramStart"/>
      <w:r w:rsidRPr="005E1CFF">
        <w:rPr>
          <w:rFonts w:ascii="黑体" w:eastAsia="黑体" w:hint="eastAsia"/>
          <w:b w:val="0"/>
          <w:w w:val="90"/>
        </w:rPr>
        <w:t>直预算</w:t>
      </w:r>
      <w:proofErr w:type="gramEnd"/>
      <w:r w:rsidRPr="005E1CFF">
        <w:rPr>
          <w:rFonts w:ascii="黑体" w:eastAsia="黑体" w:hint="eastAsia"/>
          <w:b w:val="0"/>
          <w:w w:val="90"/>
        </w:rPr>
        <w:t>项目绩效自评报告</w:t>
      </w:r>
      <w:r w:rsidRPr="005E1CFF">
        <w:rPr>
          <w:rFonts w:ascii="黑体" w:eastAsia="黑体"/>
          <w:b w:val="0"/>
          <w:w w:val="90"/>
        </w:rPr>
        <w:br/>
      </w:r>
    </w:p>
    <w:p w:rsidR="00766A0D" w:rsidRPr="005E1CFF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 w:rsidR="00766A0D" w:rsidRPr="005E1CFF" w:rsidRDefault="00766A0D" w:rsidP="00766A0D"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 w:rsidR="00766A0D" w:rsidRPr="005E1CFF" w:rsidRDefault="00766A0D" w:rsidP="00766A0D">
      <w:pPr>
        <w:rPr>
          <w:rFonts w:ascii="仿宋_GB2312"/>
          <w:b/>
          <w:szCs w:val="32"/>
        </w:rPr>
      </w:pPr>
    </w:p>
    <w:p w:rsidR="00766A0D" w:rsidRPr="005E1CFF" w:rsidRDefault="00766A0D" w:rsidP="00766A0D">
      <w:pPr>
        <w:rPr>
          <w:rFonts w:ascii="仿宋_GB2312"/>
          <w:b/>
          <w:szCs w:val="32"/>
        </w:rPr>
      </w:pPr>
    </w:p>
    <w:p w:rsidR="00766A0D" w:rsidRPr="005E1CFF" w:rsidRDefault="00766A0D" w:rsidP="00766A0D">
      <w:pPr>
        <w:rPr>
          <w:rFonts w:ascii="仿宋_GB2312"/>
          <w:b/>
          <w:sz w:val="36"/>
          <w:szCs w:val="36"/>
        </w:rPr>
      </w:pPr>
    </w:p>
    <w:p w:rsidR="00766A0D" w:rsidRPr="005E1CFF" w:rsidRDefault="00766A0D" w:rsidP="00766A0D">
      <w:pPr>
        <w:rPr>
          <w:rFonts w:ascii="黑体" w:eastAsia="黑体"/>
          <w:b/>
          <w:sz w:val="36"/>
          <w:szCs w:val="36"/>
          <w:u w:val="single"/>
        </w:rPr>
      </w:pPr>
      <w:r w:rsidRPr="005E1CFF">
        <w:rPr>
          <w:rFonts w:ascii="黑体" w:eastAsia="黑体" w:hint="eastAsia"/>
          <w:bCs/>
          <w:sz w:val="36"/>
          <w:szCs w:val="36"/>
        </w:rPr>
        <w:t xml:space="preserve">项目名称： </w:t>
      </w:r>
      <w:r w:rsidRPr="003E7DD1">
        <w:rPr>
          <w:rFonts w:ascii="黑体" w:eastAsia="黑体" w:hint="eastAsia"/>
          <w:bCs/>
          <w:sz w:val="36"/>
          <w:szCs w:val="36"/>
          <w:u w:val="single"/>
        </w:rPr>
        <w:t xml:space="preserve"> </w:t>
      </w:r>
      <w:r w:rsidR="003E7DD1" w:rsidRPr="003E7DD1">
        <w:rPr>
          <w:rFonts w:ascii="黑体" w:eastAsia="黑体" w:hint="eastAsia"/>
          <w:bCs/>
          <w:sz w:val="36"/>
          <w:szCs w:val="36"/>
          <w:u w:val="single"/>
        </w:rPr>
        <w:t>基层</w:t>
      </w:r>
      <w:r w:rsidR="004B49BC" w:rsidRPr="005E1CFF">
        <w:rPr>
          <w:rFonts w:ascii="黑体" w:eastAsia="黑体" w:hint="eastAsia"/>
          <w:bCs/>
          <w:sz w:val="36"/>
          <w:szCs w:val="36"/>
          <w:u w:val="single"/>
        </w:rPr>
        <w:t>社区环境卫生综合治理</w:t>
      </w:r>
      <w:r w:rsidR="009A6DA7">
        <w:rPr>
          <w:rFonts w:ascii="黑体" w:eastAsia="黑体" w:hint="eastAsia"/>
          <w:bCs/>
          <w:sz w:val="36"/>
          <w:szCs w:val="36"/>
          <w:u w:val="single"/>
        </w:rPr>
        <w:t>项目</w:t>
      </w:r>
    </w:p>
    <w:p w:rsidR="00766A0D" w:rsidRPr="005E1CFF" w:rsidRDefault="00766A0D" w:rsidP="00ED0373">
      <w:pPr>
        <w:rPr>
          <w:rFonts w:ascii="黑体" w:eastAsia="黑体"/>
          <w:b/>
          <w:sz w:val="36"/>
          <w:szCs w:val="36"/>
          <w:u w:val="single"/>
        </w:rPr>
      </w:pPr>
      <w:r w:rsidRPr="005E1CFF">
        <w:rPr>
          <w:rFonts w:ascii="黑体" w:eastAsia="黑体" w:hint="eastAsia"/>
          <w:bCs/>
          <w:sz w:val="36"/>
          <w:szCs w:val="36"/>
        </w:rPr>
        <w:t xml:space="preserve">项目单位： </w:t>
      </w:r>
      <w:r w:rsidRPr="005E1CFF">
        <w:rPr>
          <w:rFonts w:ascii="黑体" w:eastAsia="黑体" w:hint="eastAsia"/>
          <w:bCs/>
          <w:sz w:val="36"/>
          <w:szCs w:val="36"/>
          <w:u w:val="single"/>
        </w:rPr>
        <w:t xml:space="preserve"> </w:t>
      </w:r>
      <w:r w:rsidR="00ED0373" w:rsidRPr="005E1CFF">
        <w:rPr>
          <w:rFonts w:ascii="黑体" w:eastAsia="黑体" w:hint="eastAsia"/>
          <w:bCs/>
          <w:sz w:val="36"/>
          <w:szCs w:val="36"/>
          <w:u w:val="single"/>
        </w:rPr>
        <w:t>武汉市硚口区人民政府易家街办事处</w:t>
      </w:r>
      <w:r w:rsidR="00886C4C" w:rsidRPr="005E1CFF">
        <w:rPr>
          <w:rFonts w:ascii="黑体" w:eastAsia="黑体" w:hint="eastAsia"/>
          <w:bCs/>
          <w:sz w:val="36"/>
          <w:szCs w:val="36"/>
          <w:u w:val="single"/>
        </w:rPr>
        <w:t xml:space="preserve"> </w:t>
      </w:r>
      <w:r w:rsidRPr="005E1CFF">
        <w:rPr>
          <w:rFonts w:ascii="黑体" w:eastAsia="黑体" w:hint="eastAsia"/>
          <w:bCs/>
          <w:sz w:val="36"/>
          <w:szCs w:val="36"/>
          <w:u w:val="single"/>
        </w:rPr>
        <w:t xml:space="preserve">                  </w:t>
      </w:r>
    </w:p>
    <w:p w:rsidR="00766A0D" w:rsidRPr="005E1CFF" w:rsidRDefault="00766A0D" w:rsidP="00ED0373">
      <w:pPr>
        <w:rPr>
          <w:rFonts w:ascii="黑体" w:eastAsia="黑体"/>
          <w:bCs/>
          <w:sz w:val="36"/>
          <w:szCs w:val="36"/>
          <w:u w:val="single"/>
        </w:rPr>
      </w:pPr>
      <w:r w:rsidRPr="005E1CFF">
        <w:rPr>
          <w:rFonts w:ascii="黑体" w:eastAsia="黑体" w:hint="eastAsia"/>
          <w:bCs/>
          <w:sz w:val="36"/>
          <w:szCs w:val="36"/>
        </w:rPr>
        <w:t xml:space="preserve">主管部门：  </w:t>
      </w:r>
      <w:r w:rsidRPr="005E1CFF">
        <w:rPr>
          <w:rFonts w:ascii="黑体" w:eastAsia="黑体" w:hint="eastAsia"/>
          <w:bCs/>
          <w:sz w:val="36"/>
          <w:szCs w:val="36"/>
          <w:u w:val="single"/>
        </w:rPr>
        <w:t xml:space="preserve">      (盖章)            </w:t>
      </w:r>
    </w:p>
    <w:p w:rsidR="00766A0D" w:rsidRPr="005E1CFF" w:rsidRDefault="00766A0D" w:rsidP="00766A0D">
      <w:pPr>
        <w:jc w:val="center"/>
        <w:rPr>
          <w:rFonts w:ascii="黑体" w:eastAsia="黑体"/>
          <w:bCs/>
          <w:sz w:val="36"/>
          <w:szCs w:val="36"/>
        </w:rPr>
      </w:pPr>
    </w:p>
    <w:p w:rsidR="00766A0D" w:rsidRPr="005E1CFF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Pr="005E1CFF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Pr="005E1CFF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Pr="005E1CFF" w:rsidRDefault="00766A0D" w:rsidP="00766A0D">
      <w:pPr>
        <w:jc w:val="center"/>
        <w:rPr>
          <w:rFonts w:ascii="仿宋_GB2312"/>
          <w:bCs/>
          <w:sz w:val="36"/>
          <w:szCs w:val="36"/>
        </w:rPr>
      </w:pPr>
    </w:p>
    <w:p w:rsidR="00766A0D" w:rsidRPr="005E1CFF" w:rsidRDefault="00766A0D" w:rsidP="00766A0D">
      <w:pPr>
        <w:jc w:val="center"/>
        <w:rPr>
          <w:rFonts w:ascii="仿宋_GB2312"/>
          <w:bCs/>
          <w:sz w:val="32"/>
          <w:szCs w:val="32"/>
        </w:rPr>
      </w:pPr>
      <w:r w:rsidRPr="005E1CFF">
        <w:rPr>
          <w:rFonts w:ascii="黑体" w:eastAsia="黑体" w:hint="eastAsia"/>
          <w:bCs/>
          <w:sz w:val="32"/>
          <w:szCs w:val="32"/>
        </w:rPr>
        <w:t xml:space="preserve">  </w:t>
      </w:r>
      <w:r w:rsidR="00ED0373" w:rsidRPr="005E1CFF">
        <w:rPr>
          <w:rFonts w:ascii="黑体" w:eastAsia="黑体" w:hint="eastAsia"/>
          <w:bCs/>
          <w:sz w:val="32"/>
          <w:szCs w:val="32"/>
        </w:rPr>
        <w:t>2019</w:t>
      </w:r>
      <w:r w:rsidRPr="005E1CFF">
        <w:rPr>
          <w:rFonts w:ascii="黑体" w:eastAsia="黑体" w:hint="eastAsia"/>
          <w:bCs/>
          <w:sz w:val="32"/>
          <w:szCs w:val="32"/>
        </w:rPr>
        <w:t>年</w:t>
      </w:r>
      <w:r w:rsidR="00ED0373" w:rsidRPr="005E1CFF">
        <w:rPr>
          <w:rFonts w:ascii="黑体" w:eastAsia="黑体" w:hint="eastAsia"/>
          <w:bCs/>
          <w:sz w:val="32"/>
          <w:szCs w:val="32"/>
        </w:rPr>
        <w:t>8</w:t>
      </w:r>
      <w:r w:rsidRPr="005E1CFF">
        <w:rPr>
          <w:rFonts w:ascii="黑体" w:eastAsia="黑体" w:hint="eastAsia"/>
          <w:bCs/>
          <w:sz w:val="32"/>
          <w:szCs w:val="32"/>
        </w:rPr>
        <w:t>月</w:t>
      </w:r>
    </w:p>
    <w:p w:rsidR="00ED0373" w:rsidRPr="005E1CFF" w:rsidRDefault="00766A0D" w:rsidP="008F2755">
      <w:pPr>
        <w:jc w:val="center"/>
        <w:rPr>
          <w:rFonts w:ascii="方正小标宋简体" w:eastAsia="方正小标宋简体" w:hAnsi="Arial" w:cs="Arial"/>
          <w:sz w:val="32"/>
          <w:szCs w:val="32"/>
        </w:rPr>
      </w:pPr>
      <w:r w:rsidRPr="005E1CFF">
        <w:rPr>
          <w:rFonts w:ascii="仿宋_GB2312" w:eastAsia="仿宋_GB2312"/>
          <w:sz w:val="32"/>
        </w:rPr>
        <w:br w:type="page"/>
      </w:r>
      <w:r w:rsidR="008F2755" w:rsidRPr="005E1CFF">
        <w:rPr>
          <w:rFonts w:ascii="方正小标宋简体" w:eastAsia="方正小标宋简体" w:hAnsi="Arial" w:cs="Arial" w:hint="eastAsia"/>
          <w:sz w:val="32"/>
          <w:szCs w:val="32"/>
        </w:rPr>
        <w:lastRenderedPageBreak/>
        <w:t>2018年度</w:t>
      </w:r>
      <w:r w:rsidR="003E7DD1">
        <w:rPr>
          <w:rFonts w:ascii="方正小标宋简体" w:eastAsia="方正小标宋简体" w:hAnsi="Arial" w:cs="Arial" w:hint="eastAsia"/>
          <w:sz w:val="32"/>
          <w:szCs w:val="32"/>
        </w:rPr>
        <w:t>基层</w:t>
      </w:r>
      <w:r w:rsidR="004B49BC" w:rsidRPr="005E1CFF">
        <w:rPr>
          <w:rFonts w:ascii="方正小标宋简体" w:eastAsia="方正小标宋简体" w:hAnsi="Arial" w:cs="Arial" w:hint="eastAsia"/>
          <w:sz w:val="32"/>
          <w:szCs w:val="32"/>
        </w:rPr>
        <w:t>社区环境卫生综合治理</w:t>
      </w:r>
    </w:p>
    <w:p w:rsidR="008F2755" w:rsidRPr="005E1CFF" w:rsidRDefault="008F2755" w:rsidP="008F2755">
      <w:pPr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5E1CFF">
        <w:rPr>
          <w:rFonts w:ascii="方正小标宋简体" w:eastAsia="方正小标宋简体" w:hAnsi="Arial" w:cs="Arial" w:hint="eastAsia"/>
          <w:sz w:val="32"/>
          <w:szCs w:val="32"/>
        </w:rPr>
        <w:t>绩效自评报告</w:t>
      </w:r>
    </w:p>
    <w:p w:rsidR="00056ABF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 w:rsidRPr="005E1CFF">
        <w:rPr>
          <w:rFonts w:ascii="黑体" w:eastAsia="黑体" w:hint="eastAsia"/>
          <w:sz w:val="30"/>
          <w:szCs w:val="30"/>
        </w:rPr>
        <w:t>一、项目基本情况</w:t>
      </w:r>
    </w:p>
    <w:p w:rsidR="000A4FF5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(</w:t>
      </w:r>
      <w:proofErr w:type="gramStart"/>
      <w:r w:rsidRPr="005E1CFF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5E1CFF">
        <w:rPr>
          <w:rFonts w:ascii="仿宋_GB2312" w:eastAsia="仿宋_GB2312" w:hint="eastAsia"/>
          <w:sz w:val="30"/>
          <w:szCs w:val="30"/>
        </w:rPr>
        <w:t>)项目概况</w:t>
      </w:r>
    </w:p>
    <w:p w:rsidR="000A4FF5" w:rsidRPr="005E1CFF" w:rsidRDefault="000A4FF5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1.项目内容</w:t>
      </w:r>
    </w:p>
    <w:p w:rsidR="00540C78" w:rsidRPr="005E1CFF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2018年项目预算总额</w:t>
      </w:r>
      <w:r w:rsidR="004B49BC" w:rsidRPr="005E1CFF">
        <w:rPr>
          <w:rFonts w:ascii="仿宋_GB2312" w:eastAsia="仿宋_GB2312"/>
          <w:sz w:val="30"/>
          <w:szCs w:val="30"/>
        </w:rPr>
        <w:t>2,787,000.00</w:t>
      </w:r>
      <w:r w:rsidRPr="005E1CFF">
        <w:rPr>
          <w:rFonts w:ascii="仿宋_GB2312" w:eastAsia="仿宋_GB2312"/>
          <w:sz w:val="30"/>
          <w:szCs w:val="30"/>
        </w:rPr>
        <w:t>元</w:t>
      </w:r>
      <w:r w:rsidRPr="005E1CFF">
        <w:rPr>
          <w:rFonts w:ascii="仿宋_GB2312" w:eastAsia="仿宋_GB2312" w:hint="eastAsia"/>
          <w:sz w:val="30"/>
          <w:szCs w:val="30"/>
        </w:rPr>
        <w:t>，</w:t>
      </w:r>
      <w:r w:rsidRPr="005E1CFF">
        <w:rPr>
          <w:rFonts w:ascii="仿宋_GB2312" w:eastAsia="仿宋_GB2312"/>
          <w:sz w:val="30"/>
          <w:szCs w:val="30"/>
        </w:rPr>
        <w:t>包括以下内容</w:t>
      </w:r>
      <w:r w:rsidRPr="005E1CFF">
        <w:rPr>
          <w:rFonts w:ascii="仿宋_GB2312" w:eastAsia="仿宋_GB2312" w:hint="eastAsia"/>
          <w:sz w:val="30"/>
          <w:szCs w:val="30"/>
        </w:rPr>
        <w:t>：</w:t>
      </w:r>
    </w:p>
    <w:p w:rsidR="000A4FF5" w:rsidRPr="005E1CFF" w:rsidRDefault="000A4FF5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/>
          <w:sz w:val="30"/>
          <w:szCs w:val="30"/>
        </w:rPr>
        <w:fldChar w:fldCharType="begin"/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 w:hint="eastAsia"/>
          <w:sz w:val="30"/>
          <w:szCs w:val="30"/>
        </w:rPr>
        <w:instrText>= 1 \* GB3</w:instrText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/>
          <w:sz w:val="30"/>
          <w:szCs w:val="30"/>
        </w:rPr>
        <w:fldChar w:fldCharType="separate"/>
      </w:r>
      <w:r w:rsidRPr="005E1CFF">
        <w:rPr>
          <w:rFonts w:ascii="仿宋_GB2312" w:eastAsia="仿宋_GB2312" w:hint="eastAsia"/>
          <w:noProof/>
          <w:sz w:val="30"/>
          <w:szCs w:val="30"/>
        </w:rPr>
        <w:t>①</w:t>
      </w:r>
      <w:r w:rsidRPr="005E1CFF">
        <w:rPr>
          <w:rFonts w:ascii="仿宋_GB2312" w:eastAsia="仿宋_GB2312"/>
          <w:sz w:val="30"/>
          <w:szCs w:val="30"/>
        </w:rPr>
        <w:fldChar w:fldCharType="end"/>
      </w:r>
      <w:r w:rsidR="00DC62C2" w:rsidRPr="005E1CFF">
        <w:rPr>
          <w:rFonts w:ascii="仿宋_GB2312" w:eastAsia="仿宋_GB2312" w:hint="eastAsia"/>
          <w:sz w:val="30"/>
          <w:szCs w:val="30"/>
        </w:rPr>
        <w:t>街环卫协管员经费</w:t>
      </w:r>
      <w:r w:rsidR="00540C78" w:rsidRPr="005E1CFF">
        <w:rPr>
          <w:rFonts w:ascii="仿宋_GB2312" w:eastAsia="仿宋_GB2312" w:hint="eastAsia"/>
          <w:sz w:val="30"/>
          <w:szCs w:val="30"/>
        </w:rPr>
        <w:t>；</w:t>
      </w:r>
    </w:p>
    <w:p w:rsidR="00540C78" w:rsidRPr="005E1CFF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/>
          <w:sz w:val="30"/>
          <w:szCs w:val="30"/>
        </w:rPr>
        <w:fldChar w:fldCharType="begin"/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 w:hint="eastAsia"/>
          <w:sz w:val="30"/>
          <w:szCs w:val="30"/>
        </w:rPr>
        <w:instrText>= 2 \* GB3</w:instrText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/>
          <w:sz w:val="30"/>
          <w:szCs w:val="30"/>
        </w:rPr>
        <w:fldChar w:fldCharType="separate"/>
      </w:r>
      <w:r w:rsidRPr="005E1CFF">
        <w:rPr>
          <w:rFonts w:ascii="仿宋_GB2312" w:eastAsia="仿宋_GB2312" w:hint="eastAsia"/>
          <w:noProof/>
          <w:sz w:val="30"/>
          <w:szCs w:val="30"/>
        </w:rPr>
        <w:t>②</w:t>
      </w:r>
      <w:r w:rsidRPr="005E1CFF">
        <w:rPr>
          <w:rFonts w:ascii="仿宋_GB2312" w:eastAsia="仿宋_GB2312"/>
          <w:sz w:val="30"/>
          <w:szCs w:val="30"/>
        </w:rPr>
        <w:fldChar w:fldCharType="end"/>
      </w:r>
      <w:r w:rsidR="00DC62C2" w:rsidRPr="005E1CFF">
        <w:rPr>
          <w:rFonts w:ascii="仿宋_GB2312" w:eastAsia="仿宋_GB2312" w:hint="eastAsia"/>
          <w:sz w:val="30"/>
          <w:szCs w:val="30"/>
        </w:rPr>
        <w:t>背街小巷破损道路管理及维修</w:t>
      </w:r>
      <w:r w:rsidRPr="005E1CFF">
        <w:rPr>
          <w:rFonts w:ascii="仿宋_GB2312" w:eastAsia="仿宋_GB2312" w:hint="eastAsia"/>
          <w:sz w:val="30"/>
          <w:szCs w:val="30"/>
        </w:rPr>
        <w:t>；</w:t>
      </w:r>
    </w:p>
    <w:p w:rsidR="00540C78" w:rsidRPr="005E1CFF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/>
          <w:sz w:val="30"/>
          <w:szCs w:val="30"/>
        </w:rPr>
        <w:fldChar w:fldCharType="begin"/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 w:hint="eastAsia"/>
          <w:sz w:val="30"/>
          <w:szCs w:val="30"/>
        </w:rPr>
        <w:instrText>= 3 \* GB3</w:instrText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/>
          <w:sz w:val="30"/>
          <w:szCs w:val="30"/>
        </w:rPr>
        <w:fldChar w:fldCharType="separate"/>
      </w:r>
      <w:r w:rsidRPr="005E1CFF">
        <w:rPr>
          <w:rFonts w:ascii="仿宋_GB2312" w:eastAsia="仿宋_GB2312" w:hint="eastAsia"/>
          <w:noProof/>
          <w:sz w:val="30"/>
          <w:szCs w:val="30"/>
        </w:rPr>
        <w:t>③</w:t>
      </w:r>
      <w:r w:rsidRPr="005E1CFF">
        <w:rPr>
          <w:rFonts w:ascii="仿宋_GB2312" w:eastAsia="仿宋_GB2312"/>
          <w:sz w:val="30"/>
          <w:szCs w:val="30"/>
        </w:rPr>
        <w:fldChar w:fldCharType="end"/>
      </w:r>
      <w:r w:rsidR="00DC62C2" w:rsidRPr="005E1CFF">
        <w:rPr>
          <w:rFonts w:ascii="仿宋_GB2312" w:eastAsia="仿宋_GB2312" w:hint="eastAsia"/>
          <w:sz w:val="30"/>
          <w:szCs w:val="30"/>
        </w:rPr>
        <w:t>基层房管专岗工作经费</w:t>
      </w:r>
      <w:r w:rsidRPr="005E1CFF">
        <w:rPr>
          <w:rFonts w:ascii="仿宋_GB2312" w:eastAsia="仿宋_GB2312" w:hint="eastAsia"/>
          <w:sz w:val="30"/>
          <w:szCs w:val="30"/>
        </w:rPr>
        <w:t>；</w:t>
      </w:r>
    </w:p>
    <w:p w:rsidR="00540C78" w:rsidRPr="005E1CFF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/>
          <w:sz w:val="30"/>
          <w:szCs w:val="30"/>
        </w:rPr>
        <w:fldChar w:fldCharType="begin"/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 w:hint="eastAsia"/>
          <w:sz w:val="30"/>
          <w:szCs w:val="30"/>
        </w:rPr>
        <w:instrText>= 4 \* GB3</w:instrText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/>
          <w:sz w:val="30"/>
          <w:szCs w:val="30"/>
        </w:rPr>
        <w:fldChar w:fldCharType="separate"/>
      </w:r>
      <w:r w:rsidRPr="005E1CFF">
        <w:rPr>
          <w:rFonts w:ascii="仿宋_GB2312" w:eastAsia="仿宋_GB2312" w:hint="eastAsia"/>
          <w:noProof/>
          <w:sz w:val="30"/>
          <w:szCs w:val="30"/>
        </w:rPr>
        <w:t>④</w:t>
      </w:r>
      <w:r w:rsidRPr="005E1CFF">
        <w:rPr>
          <w:rFonts w:ascii="仿宋_GB2312" w:eastAsia="仿宋_GB2312"/>
          <w:sz w:val="30"/>
          <w:szCs w:val="30"/>
        </w:rPr>
        <w:fldChar w:fldCharType="end"/>
      </w:r>
      <w:r w:rsidR="00DC62C2" w:rsidRPr="005E1CFF">
        <w:rPr>
          <w:rFonts w:ascii="仿宋_GB2312" w:eastAsia="仿宋_GB2312" w:hint="eastAsia"/>
          <w:sz w:val="30"/>
          <w:szCs w:val="30"/>
        </w:rPr>
        <w:t>社区经费</w:t>
      </w:r>
      <w:r w:rsidRPr="005E1CFF">
        <w:rPr>
          <w:rFonts w:ascii="仿宋_GB2312" w:eastAsia="仿宋_GB2312" w:hint="eastAsia"/>
          <w:sz w:val="30"/>
          <w:szCs w:val="30"/>
        </w:rPr>
        <w:t>；</w:t>
      </w:r>
    </w:p>
    <w:p w:rsidR="00540C78" w:rsidRPr="005E1CFF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/>
          <w:sz w:val="30"/>
          <w:szCs w:val="30"/>
        </w:rPr>
        <w:fldChar w:fldCharType="begin"/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 w:hint="eastAsia"/>
          <w:sz w:val="30"/>
          <w:szCs w:val="30"/>
        </w:rPr>
        <w:instrText>= 5 \* GB3</w:instrText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/>
          <w:sz w:val="30"/>
          <w:szCs w:val="30"/>
        </w:rPr>
        <w:fldChar w:fldCharType="separate"/>
      </w:r>
      <w:r w:rsidRPr="005E1CFF">
        <w:rPr>
          <w:rFonts w:ascii="仿宋_GB2312" w:eastAsia="仿宋_GB2312" w:hint="eastAsia"/>
          <w:noProof/>
          <w:sz w:val="30"/>
          <w:szCs w:val="30"/>
        </w:rPr>
        <w:t>⑤</w:t>
      </w:r>
      <w:r w:rsidRPr="005E1CFF">
        <w:rPr>
          <w:rFonts w:ascii="仿宋_GB2312" w:eastAsia="仿宋_GB2312"/>
          <w:sz w:val="30"/>
          <w:szCs w:val="30"/>
        </w:rPr>
        <w:fldChar w:fldCharType="end"/>
      </w:r>
      <w:r w:rsidR="00DC62C2" w:rsidRPr="005E1CFF">
        <w:rPr>
          <w:rFonts w:ascii="仿宋_GB2312" w:eastAsia="仿宋_GB2312" w:hint="eastAsia"/>
          <w:sz w:val="30"/>
          <w:szCs w:val="30"/>
        </w:rPr>
        <w:t>城市建设经费</w:t>
      </w:r>
      <w:r w:rsidRPr="005E1CFF">
        <w:rPr>
          <w:rFonts w:ascii="仿宋_GB2312" w:eastAsia="仿宋_GB2312" w:hint="eastAsia"/>
          <w:sz w:val="30"/>
          <w:szCs w:val="30"/>
        </w:rPr>
        <w:t>；</w:t>
      </w:r>
    </w:p>
    <w:p w:rsidR="00540C78" w:rsidRPr="005E1CFF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/>
          <w:sz w:val="30"/>
          <w:szCs w:val="30"/>
        </w:rPr>
        <w:fldChar w:fldCharType="begin"/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 w:hint="eastAsia"/>
          <w:sz w:val="30"/>
          <w:szCs w:val="30"/>
        </w:rPr>
        <w:instrText>= 6 \* GB3</w:instrText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/>
          <w:sz w:val="30"/>
          <w:szCs w:val="30"/>
        </w:rPr>
        <w:fldChar w:fldCharType="separate"/>
      </w:r>
      <w:r w:rsidRPr="005E1CFF">
        <w:rPr>
          <w:rFonts w:ascii="仿宋_GB2312" w:eastAsia="仿宋_GB2312" w:hint="eastAsia"/>
          <w:noProof/>
          <w:sz w:val="30"/>
          <w:szCs w:val="30"/>
        </w:rPr>
        <w:t>⑥</w:t>
      </w:r>
      <w:r w:rsidRPr="005E1CFF">
        <w:rPr>
          <w:rFonts w:ascii="仿宋_GB2312" w:eastAsia="仿宋_GB2312"/>
          <w:sz w:val="30"/>
          <w:szCs w:val="30"/>
        </w:rPr>
        <w:fldChar w:fldCharType="end"/>
      </w:r>
      <w:r w:rsidR="00DC62C2" w:rsidRPr="005E1CFF">
        <w:rPr>
          <w:rFonts w:ascii="仿宋_GB2312" w:eastAsia="仿宋_GB2312" w:hint="eastAsia"/>
          <w:sz w:val="30"/>
          <w:szCs w:val="30"/>
        </w:rPr>
        <w:t>文明创建经费</w:t>
      </w:r>
      <w:r w:rsidRPr="005E1CFF">
        <w:rPr>
          <w:rFonts w:ascii="仿宋_GB2312" w:eastAsia="仿宋_GB2312" w:hint="eastAsia"/>
          <w:sz w:val="30"/>
          <w:szCs w:val="30"/>
        </w:rPr>
        <w:t>；</w:t>
      </w:r>
    </w:p>
    <w:p w:rsidR="00540C78" w:rsidRPr="005E1CFF" w:rsidRDefault="00540C78" w:rsidP="00DC62C2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/>
          <w:sz w:val="30"/>
          <w:szCs w:val="30"/>
        </w:rPr>
        <w:fldChar w:fldCharType="begin"/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 w:hint="eastAsia"/>
          <w:sz w:val="30"/>
          <w:szCs w:val="30"/>
        </w:rPr>
        <w:instrText>= 7 \* GB3</w:instrText>
      </w:r>
      <w:r w:rsidRPr="005E1CFF">
        <w:rPr>
          <w:rFonts w:ascii="仿宋_GB2312" w:eastAsia="仿宋_GB2312"/>
          <w:sz w:val="30"/>
          <w:szCs w:val="30"/>
        </w:rPr>
        <w:instrText xml:space="preserve"> </w:instrText>
      </w:r>
      <w:r w:rsidRPr="005E1CFF">
        <w:rPr>
          <w:rFonts w:ascii="仿宋_GB2312" w:eastAsia="仿宋_GB2312"/>
          <w:sz w:val="30"/>
          <w:szCs w:val="30"/>
        </w:rPr>
        <w:fldChar w:fldCharType="separate"/>
      </w:r>
      <w:r w:rsidRPr="005E1CFF">
        <w:rPr>
          <w:rFonts w:ascii="仿宋_GB2312" w:eastAsia="仿宋_GB2312" w:hint="eastAsia"/>
          <w:noProof/>
          <w:sz w:val="30"/>
          <w:szCs w:val="30"/>
        </w:rPr>
        <w:t>⑦</w:t>
      </w:r>
      <w:r w:rsidRPr="005E1CFF">
        <w:rPr>
          <w:rFonts w:ascii="仿宋_GB2312" w:eastAsia="仿宋_GB2312"/>
          <w:sz w:val="30"/>
          <w:szCs w:val="30"/>
        </w:rPr>
        <w:fldChar w:fldCharType="end"/>
      </w:r>
      <w:r w:rsidR="00DC62C2" w:rsidRPr="005E1CFF">
        <w:rPr>
          <w:rFonts w:ascii="仿宋_GB2312" w:eastAsia="仿宋_GB2312" w:hint="eastAsia"/>
          <w:sz w:val="30"/>
          <w:szCs w:val="30"/>
        </w:rPr>
        <w:t>张碧湖整治保洁经费;</w:t>
      </w:r>
    </w:p>
    <w:p w:rsidR="00DC62C2" w:rsidRPr="005E1CFF" w:rsidRDefault="00DC62C2" w:rsidP="00DC62C2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宋体" w:hAnsi="宋体" w:cs="宋体" w:hint="eastAsia"/>
          <w:sz w:val="30"/>
          <w:szCs w:val="30"/>
        </w:rPr>
        <w:t>⑧</w:t>
      </w:r>
      <w:r w:rsidRPr="005E1CFF">
        <w:rPr>
          <w:rFonts w:ascii="仿宋_GB2312" w:eastAsia="仿宋_GB2312" w:hint="eastAsia"/>
          <w:sz w:val="30"/>
          <w:szCs w:val="30"/>
        </w:rPr>
        <w:t>城管执法经费；</w:t>
      </w:r>
    </w:p>
    <w:p w:rsidR="00DC62C2" w:rsidRPr="005E1CFF" w:rsidRDefault="00DC62C2" w:rsidP="00DC62C2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宋体" w:hAnsi="宋体" w:cs="宋体" w:hint="eastAsia"/>
          <w:sz w:val="30"/>
          <w:szCs w:val="30"/>
        </w:rPr>
        <w:t>⑨</w:t>
      </w:r>
      <w:r w:rsidRPr="005E1CFF">
        <w:rPr>
          <w:rFonts w:ascii="仿宋_GB2312" w:eastAsia="仿宋_GB2312" w:hint="eastAsia"/>
          <w:sz w:val="30"/>
          <w:szCs w:val="30"/>
        </w:rPr>
        <w:t>食药监执法经费</w:t>
      </w:r>
    </w:p>
    <w:p w:rsidR="00DC62C2" w:rsidRPr="005E1CFF" w:rsidRDefault="00DC62C2" w:rsidP="00DC62C2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宋体" w:hAnsi="宋体" w:cs="宋体" w:hint="eastAsia"/>
          <w:sz w:val="30"/>
          <w:szCs w:val="30"/>
        </w:rPr>
        <w:t>⑩</w:t>
      </w:r>
      <w:r w:rsidRPr="005E1CFF">
        <w:rPr>
          <w:rFonts w:ascii="仿宋_GB2312" w:eastAsia="仿宋_GB2312" w:hint="eastAsia"/>
          <w:sz w:val="30"/>
          <w:szCs w:val="30"/>
        </w:rPr>
        <w:t>工商执法经费</w:t>
      </w:r>
    </w:p>
    <w:p w:rsidR="00DC62C2" w:rsidRPr="005E1CFF" w:rsidRDefault="00DC62C2" w:rsidP="00DC62C2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Cambria Math" w:eastAsia="仿宋_GB2312" w:hAnsi="Cambria Math" w:cs="Cambria Math"/>
          <w:sz w:val="30"/>
          <w:szCs w:val="30"/>
        </w:rPr>
        <w:t>⑪</w:t>
      </w:r>
      <w:r w:rsidRPr="005E1CFF">
        <w:rPr>
          <w:rFonts w:ascii="Cambria Math" w:eastAsia="仿宋_GB2312" w:hAnsi="Cambria Math" w:cs="Cambria Math" w:hint="eastAsia"/>
          <w:sz w:val="30"/>
          <w:szCs w:val="30"/>
        </w:rPr>
        <w:t>其他经费</w:t>
      </w:r>
    </w:p>
    <w:p w:rsidR="00056ABF" w:rsidRPr="005E1CFF" w:rsidRDefault="00540C7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2.完成概况</w:t>
      </w:r>
    </w:p>
    <w:p w:rsidR="006C4273" w:rsidRPr="005E1CFF" w:rsidRDefault="009A6DA7" w:rsidP="006C4273">
      <w:pPr>
        <w:widowControl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①</w:t>
      </w:r>
      <w:r w:rsidR="006C4273" w:rsidRPr="005E1CFF">
        <w:rPr>
          <w:rFonts w:ascii="仿宋_GB2312" w:eastAsia="仿宋_GB2312" w:hAnsi="宋体" w:hint="eastAsia"/>
          <w:bCs/>
          <w:sz w:val="32"/>
          <w:szCs w:val="32"/>
        </w:rPr>
        <w:t>大城管</w:t>
      </w:r>
      <w:proofErr w:type="gramStart"/>
      <w:r w:rsidR="006C4273" w:rsidRPr="005E1CFF">
        <w:rPr>
          <w:rFonts w:ascii="仿宋_GB2312" w:eastAsia="仿宋_GB2312" w:hAnsi="宋体" w:hint="eastAsia"/>
          <w:bCs/>
          <w:sz w:val="32"/>
          <w:szCs w:val="32"/>
        </w:rPr>
        <w:t>”</w:t>
      </w:r>
      <w:proofErr w:type="gramEnd"/>
      <w:r w:rsidR="006C4273" w:rsidRPr="005E1CFF">
        <w:rPr>
          <w:rFonts w:ascii="仿宋_GB2312" w:eastAsia="仿宋_GB2312" w:hAnsi="宋体" w:hint="eastAsia"/>
          <w:bCs/>
          <w:sz w:val="32"/>
          <w:szCs w:val="32"/>
        </w:rPr>
        <w:t>案件办理。2018年1-12月份数字化城管平台共接到市级案件98件，按时办结98件，按时办结率100%；市长专线平台共接案200件，</w:t>
      </w:r>
      <w:proofErr w:type="gramStart"/>
      <w:r w:rsidR="006C4273" w:rsidRPr="005E1CFF">
        <w:rPr>
          <w:rFonts w:ascii="仿宋_GB2312" w:eastAsia="仿宋_GB2312" w:hAnsi="宋体" w:hint="eastAsia"/>
          <w:bCs/>
          <w:sz w:val="32"/>
          <w:szCs w:val="32"/>
        </w:rPr>
        <w:t>满意办</w:t>
      </w:r>
      <w:proofErr w:type="gramEnd"/>
      <w:r w:rsidR="006C4273" w:rsidRPr="005E1CFF">
        <w:rPr>
          <w:rFonts w:ascii="仿宋_GB2312" w:eastAsia="仿宋_GB2312" w:hAnsi="宋体" w:hint="eastAsia"/>
          <w:bCs/>
          <w:sz w:val="32"/>
          <w:szCs w:val="32"/>
        </w:rPr>
        <w:t>件156件，满意度78%。</w:t>
      </w:r>
    </w:p>
    <w:p w:rsidR="006C4273" w:rsidRPr="005E1CFF" w:rsidRDefault="009A6DA7" w:rsidP="006C4273">
      <w:pPr>
        <w:widowControl/>
        <w:ind w:firstLineChars="200" w:firstLine="640"/>
        <w:jc w:val="left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②</w:t>
      </w:r>
      <w:r w:rsidR="006C4273" w:rsidRPr="005E1CFF">
        <w:rPr>
          <w:rFonts w:ascii="仿宋_GB2312" w:eastAsia="仿宋_GB2312" w:hAnsi="宋体" w:hint="eastAsia"/>
          <w:bCs/>
          <w:sz w:val="32"/>
          <w:szCs w:val="32"/>
        </w:rPr>
        <w:t>查违控</w:t>
      </w:r>
      <w:proofErr w:type="gramStart"/>
      <w:r w:rsidR="006C4273" w:rsidRPr="005E1CFF">
        <w:rPr>
          <w:rFonts w:ascii="仿宋_GB2312" w:eastAsia="仿宋_GB2312" w:hAnsi="宋体" w:hint="eastAsia"/>
          <w:bCs/>
          <w:sz w:val="32"/>
          <w:szCs w:val="32"/>
        </w:rPr>
        <w:t>违</w:t>
      </w:r>
      <w:proofErr w:type="gramEnd"/>
      <w:r w:rsidR="006C4273" w:rsidRPr="005E1CFF">
        <w:rPr>
          <w:rFonts w:ascii="仿宋_GB2312" w:eastAsia="仿宋_GB2312" w:hAnsi="宋体" w:hint="eastAsia"/>
          <w:bCs/>
          <w:sz w:val="32"/>
          <w:szCs w:val="32"/>
        </w:rPr>
        <w:t>工作。</w:t>
      </w:r>
      <w:r w:rsidR="006C4273" w:rsidRPr="005E1CFF">
        <w:rPr>
          <w:rFonts w:ascii="仿宋_GB2312" w:eastAsia="仿宋_GB2312" w:hAnsi="华文仿宋" w:hint="eastAsia"/>
          <w:bCs/>
          <w:sz w:val="32"/>
          <w:szCs w:val="32"/>
        </w:rPr>
        <w:t>全年目标拆</w:t>
      </w:r>
      <w:proofErr w:type="gramStart"/>
      <w:r w:rsidR="006C4273" w:rsidRPr="005E1CFF">
        <w:rPr>
          <w:rFonts w:ascii="仿宋_GB2312" w:eastAsia="仿宋_GB2312" w:hAnsi="华文仿宋" w:hint="eastAsia"/>
          <w:bCs/>
          <w:sz w:val="32"/>
          <w:szCs w:val="32"/>
        </w:rPr>
        <w:t>违面积</w:t>
      </w:r>
      <w:proofErr w:type="gramEnd"/>
      <w:r w:rsidR="006C4273" w:rsidRPr="005E1CFF">
        <w:rPr>
          <w:rFonts w:ascii="仿宋_GB2312" w:eastAsia="仿宋_GB2312" w:hAnsi="华文仿宋" w:hint="eastAsia"/>
          <w:bCs/>
          <w:sz w:val="32"/>
          <w:szCs w:val="32"/>
        </w:rPr>
        <w:t>为10000平方米，实际拆除违法建设（历史违建）11000余平方米；春节、清</w:t>
      </w:r>
      <w:r w:rsidR="006C4273" w:rsidRPr="005E1CFF">
        <w:rPr>
          <w:rFonts w:ascii="仿宋_GB2312" w:eastAsia="仿宋_GB2312" w:hAnsi="华文仿宋" w:hint="eastAsia"/>
          <w:bCs/>
          <w:sz w:val="32"/>
          <w:szCs w:val="32"/>
        </w:rPr>
        <w:lastRenderedPageBreak/>
        <w:t>明、端午、十一等节假日期间，组织20余人次的社区联防巡查队开展巡查工作，确保无突击新增违建。</w:t>
      </w:r>
    </w:p>
    <w:p w:rsidR="006C4273" w:rsidRPr="005E1CFF" w:rsidRDefault="009A6DA7" w:rsidP="006C4273">
      <w:pPr>
        <w:widowControl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③</w:t>
      </w:r>
      <w:r w:rsidR="006C4273" w:rsidRPr="005E1CFF">
        <w:rPr>
          <w:rFonts w:ascii="仿宋_GB2312" w:eastAsia="仿宋_GB2312" w:hAnsi="华文仿宋" w:hint="eastAsia"/>
          <w:bCs/>
          <w:sz w:val="32"/>
          <w:szCs w:val="32"/>
        </w:rPr>
        <w:t>河湖长制工作达标。建立事权清晰、权责一致、规范高效的湖泊保护工作机制；落实分级</w:t>
      </w:r>
      <w:r w:rsidR="006C4273" w:rsidRPr="005E1CFF">
        <w:rPr>
          <w:rFonts w:ascii="仿宋_GB2312" w:eastAsia="仿宋_GB2312" w:hAnsi="华文仿宋" w:hint="eastAsia"/>
          <w:sz w:val="32"/>
          <w:szCs w:val="32"/>
        </w:rPr>
        <w:t>湖长责任制，社区加强网格化巡查，对发现的问题及时上报；公管办在张毕湖周边安装３套高清摄像头，全面监控张毕湖周边环境。</w:t>
      </w:r>
    </w:p>
    <w:p w:rsidR="006C4273" w:rsidRDefault="009A6DA7" w:rsidP="006C4273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sz w:val="32"/>
          <w:szCs w:val="32"/>
        </w:rPr>
        <w:t>④</w:t>
      </w:r>
      <w:r w:rsidR="006C4273" w:rsidRPr="005E1CFF">
        <w:rPr>
          <w:rFonts w:ascii="仿宋_GB2312" w:eastAsia="仿宋_GB2312" w:hAnsi="华文仿宋" w:hint="eastAsia"/>
          <w:sz w:val="32"/>
          <w:szCs w:val="32"/>
        </w:rPr>
        <w:t>开展工地扬尘污染防治。</w:t>
      </w:r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公管办在大气</w:t>
      </w:r>
      <w:proofErr w:type="gramStart"/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办指导</w:t>
      </w:r>
      <w:proofErr w:type="gramEnd"/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下，重点做好辖区拆迁工地扬尘污染。一是日常巡查，督促相关单位对裸土、建筑垃圾进行点对点清理，二是督促工地责任单位建立扬尘污染责任牌，明确管理责任。三是全面排查辖区内拆迁工地、铁路沿线、三环沿线扬尘污染，对裸土和砂石堆场进行全覆盖。四是</w:t>
      </w:r>
      <w:proofErr w:type="gramStart"/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对接区</w:t>
      </w:r>
      <w:proofErr w:type="gramEnd"/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环保局、区城管委、区</w:t>
      </w:r>
      <w:proofErr w:type="gramStart"/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统筹办</w:t>
      </w:r>
      <w:proofErr w:type="gramEnd"/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和</w:t>
      </w:r>
      <w:proofErr w:type="gramStart"/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舵落口</w:t>
      </w:r>
      <w:proofErr w:type="gramEnd"/>
      <w:r w:rsidR="006C4273"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村、易家墩村等部门，有效处置了舵落口城中村拆迁工地、有机化工厂的扬尘污染问题，极大地净化了易家街辖区环境。</w:t>
      </w:r>
    </w:p>
    <w:p w:rsidR="00465CC4" w:rsidRDefault="002937D8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 xml:space="preserve"> </w:t>
      </w:r>
      <w:r w:rsidR="00056ABF" w:rsidRPr="005E1CFF">
        <w:rPr>
          <w:rFonts w:ascii="仿宋_GB2312" w:eastAsia="仿宋_GB2312" w:hint="eastAsia"/>
          <w:sz w:val="30"/>
          <w:szCs w:val="30"/>
        </w:rPr>
        <w:t>(二)项目预算绩效目标</w:t>
      </w:r>
    </w:p>
    <w:p w:rsidR="00BF625E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1.产出目标</w:t>
      </w:r>
    </w:p>
    <w:p w:rsidR="00806892" w:rsidRPr="005E1CFF" w:rsidRDefault="00806892" w:rsidP="0080689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①</w:t>
      </w:r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市级案件按时办结率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  <w:r w:rsidRPr="005E1CFF">
        <w:rPr>
          <w:rFonts w:ascii="仿宋_GB2312" w:eastAsia="仿宋_GB2312" w:hint="eastAsia"/>
          <w:sz w:val="30"/>
          <w:szCs w:val="30"/>
        </w:rPr>
        <w:t>目</w:t>
      </w:r>
      <w:r w:rsidRPr="005E1C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95%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806892" w:rsidRPr="005E1CFF" w:rsidRDefault="00806892" w:rsidP="0080689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②</w:t>
      </w:r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街道河湖长每月巡查次数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 12次；</w:t>
      </w:r>
    </w:p>
    <w:p w:rsidR="00806892" w:rsidRPr="005E1CFF" w:rsidRDefault="00806892" w:rsidP="0080689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③经营户更换“门前三包责任书”户数： 360；</w:t>
      </w:r>
    </w:p>
    <w:p w:rsidR="00806892" w:rsidRPr="005E1CFF" w:rsidRDefault="00806892" w:rsidP="0080689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④</w:t>
      </w:r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实现</w:t>
      </w:r>
      <w:proofErr w:type="gramStart"/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新增违建零增长</w:t>
      </w:r>
      <w:proofErr w:type="gramEnd"/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：达到；</w:t>
      </w:r>
    </w:p>
    <w:p w:rsidR="00806892" w:rsidRPr="005E1CFF" w:rsidRDefault="00806892" w:rsidP="0080689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⑤</w:t>
      </w:r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城市综合管理工作第三</w:t>
      </w:r>
      <w:proofErr w:type="gramStart"/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方考核</w:t>
      </w:r>
      <w:proofErr w:type="gramEnd"/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排名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  <w:r>
        <w:rPr>
          <w:rFonts w:ascii="仿宋_GB2312" w:eastAsia="仿宋_GB2312" w:hint="eastAsia"/>
          <w:sz w:val="30"/>
          <w:szCs w:val="30"/>
        </w:rPr>
        <w:t>第</w:t>
      </w:r>
      <w:r w:rsidRPr="005E1C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80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名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F625E" w:rsidRPr="005E1CFF" w:rsidRDefault="00056ABF" w:rsidP="009F65AA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2.效果目标</w:t>
      </w:r>
    </w:p>
    <w:p w:rsidR="00806892" w:rsidRPr="005E1CFF" w:rsidRDefault="00806892" w:rsidP="00806892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①市长专线平台案件满意度：</w:t>
      </w:r>
      <w:r w:rsidRPr="005E1CFF">
        <w:rPr>
          <w:rFonts w:ascii="仿宋_GB2312" w:eastAsia="仿宋_GB2312"/>
          <w:sz w:val="30"/>
          <w:szCs w:val="30"/>
        </w:rPr>
        <w:t xml:space="preserve"> 90%</w:t>
      </w:r>
      <w:r w:rsidRPr="005E1CFF">
        <w:rPr>
          <w:rFonts w:ascii="仿宋_GB2312" w:eastAsia="仿宋_GB2312" w:hint="eastAsia"/>
          <w:sz w:val="30"/>
          <w:szCs w:val="30"/>
        </w:rPr>
        <w:t>；</w:t>
      </w:r>
    </w:p>
    <w:p w:rsidR="00BF625E" w:rsidRPr="005E1CFF" w:rsidRDefault="00806892" w:rsidP="00806892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②街道居民公共服务满意度：</w:t>
      </w:r>
      <w:r w:rsidRPr="005E1CFF">
        <w:rPr>
          <w:rFonts w:ascii="仿宋_GB2312" w:eastAsia="仿宋_GB2312"/>
          <w:sz w:val="30"/>
          <w:szCs w:val="30"/>
        </w:rPr>
        <w:t xml:space="preserve"> 90%</w:t>
      </w:r>
      <w:r w:rsidRPr="005E1CFF">
        <w:rPr>
          <w:rFonts w:ascii="仿宋_GB2312" w:eastAsia="仿宋_GB2312" w:hint="eastAsia"/>
          <w:sz w:val="30"/>
          <w:szCs w:val="30"/>
        </w:rPr>
        <w:t>。</w:t>
      </w:r>
    </w:p>
    <w:p w:rsidR="00056ABF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 w:rsidRPr="005E1CFF">
        <w:rPr>
          <w:rFonts w:ascii="黑体" w:eastAsia="黑体" w:hint="eastAsia"/>
          <w:sz w:val="30"/>
          <w:szCs w:val="30"/>
        </w:rPr>
        <w:t xml:space="preserve">二、项目绩效分析 </w:t>
      </w:r>
    </w:p>
    <w:p w:rsidR="00056ABF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(</w:t>
      </w:r>
      <w:proofErr w:type="gramStart"/>
      <w:r w:rsidRPr="005E1CFF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5E1CFF">
        <w:rPr>
          <w:rFonts w:ascii="仿宋_GB2312" w:eastAsia="仿宋_GB2312" w:hint="eastAsia"/>
          <w:sz w:val="30"/>
          <w:szCs w:val="30"/>
        </w:rPr>
        <w:t>)项目管理情况</w:t>
      </w:r>
    </w:p>
    <w:p w:rsidR="00BF64AA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1.业务管理情况</w:t>
      </w:r>
    </w:p>
    <w:p w:rsidR="00056ABF" w:rsidRPr="005E1CFF" w:rsidRDefault="00BF64AA" w:rsidP="00BF64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根据上级文件的精神和年初绩效目标开展</w:t>
      </w:r>
      <w:r w:rsidR="000222F7">
        <w:rPr>
          <w:rFonts w:ascii="仿宋_GB2312" w:eastAsia="仿宋_GB2312" w:hint="eastAsia"/>
          <w:sz w:val="30"/>
          <w:szCs w:val="30"/>
        </w:rPr>
        <w:t>工作</w:t>
      </w:r>
      <w:r w:rsidRPr="005E1CFF">
        <w:rPr>
          <w:rFonts w:ascii="仿宋_GB2312" w:eastAsia="仿宋_GB2312" w:hint="eastAsia"/>
          <w:sz w:val="30"/>
          <w:szCs w:val="30"/>
        </w:rPr>
        <w:t>，严格按照《易家街内部控制手册》、通过制定相应的管理制度对项目质量控制、项目验收、项目基础资料等各个方面进行有效的管理。</w:t>
      </w:r>
    </w:p>
    <w:p w:rsidR="00056ABF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 xml:space="preserve">2.财务管理情况 </w:t>
      </w:r>
    </w:p>
    <w:p w:rsidR="00385F19" w:rsidRPr="005E1CFF" w:rsidRDefault="00385F19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①预算安排、资金到位及实际执行情况</w:t>
      </w:r>
    </w:p>
    <w:p w:rsidR="00385F19" w:rsidRDefault="00BF64AA" w:rsidP="00385F19">
      <w:pPr>
        <w:spacing w:before="120" w:after="120" w:line="360" w:lineRule="auto"/>
        <w:ind w:firstLineChars="200" w:firstLine="560"/>
        <w:outlineLvl w:val="2"/>
        <w:rPr>
          <w:rFonts w:ascii="Times New Roman" w:eastAsia="仿宋_GB2312" w:hAnsi="Times New Roman" w:cs="仿宋_GB2312"/>
          <w:sz w:val="28"/>
          <w:szCs w:val="28"/>
        </w:rPr>
      </w:pPr>
      <w:r w:rsidRPr="005E1CFF">
        <w:rPr>
          <w:rFonts w:ascii="Times New Roman" w:eastAsia="仿宋_GB2312" w:hAnsi="Times New Roman" w:cs="仿宋_GB2312" w:hint="eastAsia"/>
          <w:sz w:val="28"/>
          <w:szCs w:val="28"/>
        </w:rPr>
        <w:t>项目年初预算</w:t>
      </w:r>
      <w:r w:rsidR="003B3A1A" w:rsidRPr="005E1CFF">
        <w:rPr>
          <w:rFonts w:ascii="Times New Roman" w:eastAsia="仿宋_GB2312" w:hAnsi="Times New Roman"/>
          <w:sz w:val="28"/>
          <w:szCs w:val="28"/>
        </w:rPr>
        <w:t>2,787,000.00</w:t>
      </w:r>
      <w:r w:rsidR="008C4294" w:rsidRPr="005E1CFF">
        <w:rPr>
          <w:rFonts w:ascii="Times New Roman" w:eastAsia="仿宋_GB2312" w:hAnsi="Times New Roman" w:hint="eastAsia"/>
          <w:sz w:val="28"/>
          <w:szCs w:val="28"/>
        </w:rPr>
        <w:t>元、</w:t>
      </w:r>
      <w:r w:rsidRPr="005E1CFF">
        <w:rPr>
          <w:rFonts w:ascii="Times New Roman" w:eastAsia="仿宋_GB2312" w:hAnsi="Times New Roman" w:cs="仿宋_GB2312" w:hint="eastAsia"/>
          <w:sz w:val="28"/>
          <w:szCs w:val="28"/>
        </w:rPr>
        <w:t>调整</w:t>
      </w:r>
      <w:proofErr w:type="gramStart"/>
      <w:r w:rsidRPr="005E1CFF">
        <w:rPr>
          <w:rFonts w:ascii="Times New Roman" w:eastAsia="仿宋_GB2312" w:hAnsi="Times New Roman" w:cs="仿宋_GB2312" w:hint="eastAsia"/>
          <w:sz w:val="28"/>
          <w:szCs w:val="28"/>
        </w:rPr>
        <w:t>后预算</w:t>
      </w:r>
      <w:proofErr w:type="gramEnd"/>
      <w:r w:rsidRPr="005E1CFF">
        <w:rPr>
          <w:rFonts w:ascii="Times New Roman" w:eastAsia="仿宋_GB2312" w:hAnsi="Times New Roman" w:cs="仿宋_GB2312" w:hint="eastAsia"/>
          <w:sz w:val="28"/>
          <w:szCs w:val="28"/>
        </w:rPr>
        <w:t>为</w:t>
      </w:r>
      <w:r w:rsidR="003B3A1A" w:rsidRPr="005E1CFF">
        <w:rPr>
          <w:rFonts w:ascii="Times New Roman" w:eastAsia="仿宋_GB2312" w:hAnsi="Times New Roman"/>
          <w:sz w:val="28"/>
          <w:szCs w:val="28"/>
        </w:rPr>
        <w:t>2,787,000.00</w:t>
      </w:r>
      <w:r w:rsidR="008C4294" w:rsidRPr="005E1CFF">
        <w:rPr>
          <w:rFonts w:ascii="Times New Roman" w:eastAsia="仿宋_GB2312" w:hAnsi="Times New Roman" w:hint="eastAsia"/>
          <w:sz w:val="28"/>
          <w:szCs w:val="28"/>
        </w:rPr>
        <w:t>元、</w:t>
      </w:r>
      <w:r w:rsidR="00385F19" w:rsidRPr="005E1CFF">
        <w:rPr>
          <w:rFonts w:ascii="Times New Roman" w:eastAsia="仿宋_GB2312" w:hAnsi="Times New Roman" w:cs="仿宋_GB2312" w:hint="eastAsia"/>
          <w:sz w:val="28"/>
          <w:szCs w:val="28"/>
        </w:rPr>
        <w:t>到位资金</w:t>
      </w:r>
      <w:r w:rsidR="003B3A1A" w:rsidRPr="005E1CFF">
        <w:rPr>
          <w:rFonts w:ascii="Times New Roman" w:eastAsia="仿宋_GB2312" w:hAnsi="Times New Roman" w:cs="仿宋_GB2312"/>
          <w:sz w:val="28"/>
          <w:szCs w:val="28"/>
        </w:rPr>
        <w:t>2,787,000.00</w:t>
      </w:r>
      <w:r w:rsidR="00385F19" w:rsidRPr="005E1CFF">
        <w:rPr>
          <w:rFonts w:ascii="Times New Roman" w:eastAsia="仿宋_GB2312" w:hAnsi="Times New Roman" w:cs="仿宋_GB2312" w:hint="eastAsia"/>
          <w:sz w:val="28"/>
          <w:szCs w:val="28"/>
        </w:rPr>
        <w:t>元、实际支出</w:t>
      </w:r>
      <w:r w:rsidR="003B3A1A" w:rsidRPr="005E1CFF">
        <w:rPr>
          <w:rFonts w:ascii="Times New Roman" w:eastAsia="仿宋_GB2312" w:hAnsi="Times New Roman" w:cs="仿宋_GB2312"/>
          <w:sz w:val="28"/>
          <w:szCs w:val="28"/>
        </w:rPr>
        <w:t>2,723,756.77</w:t>
      </w:r>
      <w:r w:rsidR="00385F19" w:rsidRPr="005E1CFF">
        <w:rPr>
          <w:rFonts w:ascii="Times New Roman" w:eastAsia="仿宋_GB2312" w:hAnsi="Times New Roman" w:cs="仿宋_GB2312" w:hint="eastAsia"/>
          <w:sz w:val="28"/>
          <w:szCs w:val="28"/>
        </w:rPr>
        <w:t>元，预算执行率</w:t>
      </w:r>
      <w:r w:rsidR="003B3A1A" w:rsidRPr="005E1CFF">
        <w:rPr>
          <w:rFonts w:ascii="Times New Roman" w:eastAsia="仿宋_GB2312" w:hAnsi="Times New Roman" w:cs="仿宋_GB2312"/>
          <w:sz w:val="28"/>
          <w:szCs w:val="28"/>
        </w:rPr>
        <w:t>97.73%</w:t>
      </w:r>
      <w:r w:rsidR="00385F19" w:rsidRPr="005E1CFF">
        <w:rPr>
          <w:rFonts w:ascii="Times New Roman" w:eastAsia="仿宋_GB2312" w:hAnsi="Times New Roman" w:cs="仿宋_GB2312" w:hint="eastAsia"/>
          <w:sz w:val="28"/>
          <w:szCs w:val="28"/>
        </w:rPr>
        <w:t>。具体情况请见下表（单位：元）：</w:t>
      </w:r>
    </w:p>
    <w:p w:rsidR="008877BC" w:rsidRPr="005E1CFF" w:rsidRDefault="008877BC" w:rsidP="00385F19">
      <w:pPr>
        <w:spacing w:before="120" w:after="120" w:line="360" w:lineRule="auto"/>
        <w:ind w:firstLineChars="200" w:firstLine="480"/>
        <w:jc w:val="center"/>
        <w:outlineLvl w:val="2"/>
        <w:rPr>
          <w:rFonts w:ascii="Times New Roman" w:eastAsia="仿宋_GB2312" w:hAnsi="Times New Roman" w:cs="仿宋_GB2312"/>
          <w:sz w:val="24"/>
        </w:rPr>
      </w:pPr>
      <w:r w:rsidRPr="005E1CFF">
        <w:rPr>
          <w:rFonts w:ascii="Times New Roman" w:eastAsia="仿宋_GB2312" w:hAnsi="Times New Roman" w:cs="仿宋_GB2312" w:hint="eastAsia"/>
          <w:sz w:val="24"/>
        </w:rPr>
        <w:t>基层社区环境卫生综合治理项目预算执行情况表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408"/>
        <w:gridCol w:w="1445"/>
        <w:gridCol w:w="1333"/>
        <w:gridCol w:w="1333"/>
        <w:gridCol w:w="1331"/>
      </w:tblGrid>
      <w:tr w:rsidR="008877BC" w:rsidRPr="005E1CFF" w:rsidTr="00465104">
        <w:trPr>
          <w:trHeight w:val="270"/>
          <w:tblHeader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调整</w:t>
            </w:r>
            <w:proofErr w:type="gramStart"/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后预算</w:t>
            </w:r>
            <w:proofErr w:type="gramEnd"/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实际执行数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29,200.00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29,200.00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18,205.06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62.35%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7,000.00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7,000.00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86,579.52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1236.85%</w:t>
            </w:r>
          </w:p>
        </w:tc>
      </w:tr>
      <w:tr w:rsidR="008877BC" w:rsidRPr="005E1CFF" w:rsidTr="00465104">
        <w:trPr>
          <w:trHeight w:val="51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其他对个人和家庭补助支出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1,032,000.00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1,032,000.00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1,654,288.11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160.30%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47,800.00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47,800.00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20,334.00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42.54%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84,450.00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84,450.00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46,607.68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55.19%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500,000.00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500,000.00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0.00%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公务用车运行及维护费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60,000.00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60,000.00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26,489.32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44.15%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大型修缮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581,050.00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581,050.00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0.00%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10,000.00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10,000.00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3,984.00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39.84%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405,000.00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405,000.00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451,973.77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111.60%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被装购置费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20,000.00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20,000.00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0.00%</w:t>
            </w:r>
          </w:p>
        </w:tc>
      </w:tr>
      <w:tr w:rsidR="008877BC" w:rsidRPr="005E1CFF" w:rsidTr="00465104">
        <w:trPr>
          <w:trHeight w:val="51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信息网络及软件购置更新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10,500.00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10,500.00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>0.00%</w:t>
            </w: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8,000.00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32,125.48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53,805.79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专用设备购置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176,500.00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14,995.62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15,104.10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食堂开支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107,566.23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628.00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520.27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394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sz w:val="18"/>
                <w:szCs w:val="18"/>
              </w:rPr>
              <w:t xml:space="preserve"> 6,049.82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877BC" w:rsidRPr="005E1CFF" w:rsidTr="00465104">
        <w:trPr>
          <w:trHeight w:val="270"/>
        </w:trPr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:rsidR="008877BC" w:rsidRPr="008877BC" w:rsidRDefault="008877BC" w:rsidP="008877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8877BC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b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b/>
                <w:sz w:val="18"/>
                <w:szCs w:val="18"/>
              </w:rPr>
              <w:t xml:space="preserve"> 2,787,000.00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b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b/>
                <w:sz w:val="18"/>
                <w:szCs w:val="18"/>
              </w:rPr>
              <w:t xml:space="preserve">2,787,000.00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b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b/>
                <w:sz w:val="18"/>
                <w:szCs w:val="18"/>
              </w:rPr>
              <w:t xml:space="preserve">2,723,756.77 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77BC" w:rsidRPr="005E1CFF" w:rsidRDefault="008877BC" w:rsidP="008877BC">
            <w:pPr>
              <w:jc w:val="right"/>
              <w:rPr>
                <w:rFonts w:ascii="仿宋" w:eastAsia="仿宋" w:hAnsi="仿宋"/>
                <w:b/>
                <w:sz w:val="18"/>
                <w:szCs w:val="18"/>
              </w:rPr>
            </w:pPr>
            <w:r w:rsidRPr="005E1CFF">
              <w:rPr>
                <w:rFonts w:ascii="仿宋" w:eastAsia="仿宋" w:hAnsi="仿宋"/>
                <w:b/>
                <w:sz w:val="18"/>
                <w:szCs w:val="18"/>
              </w:rPr>
              <w:t>97.73%</w:t>
            </w:r>
          </w:p>
        </w:tc>
      </w:tr>
    </w:tbl>
    <w:p w:rsidR="00056ABF" w:rsidRPr="005E1CFF" w:rsidRDefault="008877BC" w:rsidP="00385F19">
      <w:pPr>
        <w:spacing w:before="120" w:after="120" w:line="360" w:lineRule="auto"/>
        <w:ind w:firstLineChars="200" w:firstLine="600"/>
        <w:outlineLvl w:val="2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 xml:space="preserve"> </w:t>
      </w:r>
      <w:r w:rsidR="00056ABF" w:rsidRPr="005E1CFF">
        <w:rPr>
          <w:rFonts w:ascii="仿宋_GB2312" w:eastAsia="仿宋_GB2312" w:hint="eastAsia"/>
          <w:sz w:val="30"/>
          <w:szCs w:val="30"/>
        </w:rPr>
        <w:t xml:space="preserve">(二)项目预算绩效目标的完成情况 </w:t>
      </w:r>
    </w:p>
    <w:p w:rsidR="008C4294" w:rsidRPr="005E1CFF" w:rsidRDefault="008C4294" w:rsidP="008C4294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1.产出目标</w:t>
      </w:r>
    </w:p>
    <w:p w:rsidR="008877BC" w:rsidRPr="005E1CFF" w:rsidRDefault="008877BC" w:rsidP="008877BC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①</w:t>
      </w:r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市级案件按时办结率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  <w:r w:rsidRPr="005E1CFF">
        <w:rPr>
          <w:rFonts w:ascii="仿宋_GB2312" w:eastAsia="仿宋_GB2312" w:hint="eastAsia"/>
          <w:sz w:val="30"/>
          <w:szCs w:val="30"/>
        </w:rPr>
        <w:t>目标值</w:t>
      </w:r>
      <w:r w:rsidRPr="005E1C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95%</w:t>
      </w:r>
      <w:r w:rsidRPr="005E1CFF">
        <w:rPr>
          <w:rFonts w:ascii="仿宋_GB2312" w:eastAsia="仿宋_GB2312" w:hint="eastAsia"/>
          <w:sz w:val="30"/>
          <w:szCs w:val="30"/>
        </w:rPr>
        <w:t>、实际值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 w:rsidRPr="005E1C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00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%</w:t>
      </w:r>
    </w:p>
    <w:p w:rsidR="008877BC" w:rsidRPr="005E1CFF" w:rsidRDefault="008877BC" w:rsidP="008877BC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②</w:t>
      </w:r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街道河湖长每月巡查次数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  <w:r w:rsidRPr="005E1CFF">
        <w:rPr>
          <w:rFonts w:ascii="仿宋_GB2312" w:eastAsia="仿宋_GB2312" w:hint="eastAsia"/>
          <w:sz w:val="30"/>
          <w:szCs w:val="30"/>
        </w:rPr>
        <w:t>目标值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12次</w:t>
      </w:r>
      <w:r w:rsidRPr="005E1CFF">
        <w:rPr>
          <w:rFonts w:ascii="仿宋_GB2312" w:eastAsia="仿宋_GB2312" w:hint="eastAsia"/>
          <w:sz w:val="30"/>
          <w:szCs w:val="30"/>
        </w:rPr>
        <w:t>、实际值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12次；</w:t>
      </w:r>
    </w:p>
    <w:p w:rsidR="008877BC" w:rsidRPr="005E1CFF" w:rsidRDefault="008877BC" w:rsidP="008877BC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③经营户更换“门前三包责任书”户数：</w:t>
      </w:r>
      <w:r w:rsidRPr="005E1CFF">
        <w:rPr>
          <w:rFonts w:ascii="仿宋_GB2312" w:eastAsia="仿宋_GB2312" w:hint="eastAsia"/>
          <w:sz w:val="30"/>
          <w:szCs w:val="30"/>
        </w:rPr>
        <w:t>目标值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360户</w:t>
      </w:r>
      <w:r w:rsidRPr="005E1CFF">
        <w:rPr>
          <w:rFonts w:ascii="仿宋_GB2312" w:eastAsia="仿宋_GB2312" w:hint="eastAsia"/>
          <w:sz w:val="30"/>
          <w:szCs w:val="30"/>
        </w:rPr>
        <w:t>、实际值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360户；</w:t>
      </w:r>
    </w:p>
    <w:p w:rsidR="008877BC" w:rsidRPr="005E1CFF" w:rsidRDefault="008877BC" w:rsidP="008877BC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④</w:t>
      </w:r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实现</w:t>
      </w:r>
      <w:proofErr w:type="gramStart"/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新增违建零增长</w:t>
      </w:r>
      <w:proofErr w:type="gramEnd"/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  <w:r w:rsidRPr="005E1CFF">
        <w:rPr>
          <w:rFonts w:ascii="仿宋_GB2312" w:eastAsia="仿宋_GB2312" w:hint="eastAsia"/>
          <w:sz w:val="30"/>
          <w:szCs w:val="30"/>
        </w:rPr>
        <w:t>目标值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达到</w:t>
      </w:r>
      <w:r w:rsidRPr="005E1CFF">
        <w:rPr>
          <w:rFonts w:ascii="仿宋_GB2312" w:eastAsia="仿宋_GB2312" w:hint="eastAsia"/>
          <w:sz w:val="30"/>
          <w:szCs w:val="30"/>
        </w:rPr>
        <w:t>、实际值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达到；</w:t>
      </w:r>
    </w:p>
    <w:p w:rsidR="008877BC" w:rsidRPr="005E1CFF" w:rsidRDefault="008877BC" w:rsidP="008877BC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⑤</w:t>
      </w:r>
      <w:r w:rsidRPr="003B3A1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城市综合管理工作第三方考核排名</w:t>
      </w:r>
      <w:r w:rsidRPr="005E1CFF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  <w:r w:rsidRPr="005E1CFF">
        <w:rPr>
          <w:rFonts w:ascii="仿宋_GB2312" w:eastAsia="仿宋_GB2312" w:hint="eastAsia"/>
          <w:sz w:val="30"/>
          <w:szCs w:val="30"/>
        </w:rPr>
        <w:t>目标值</w:t>
      </w:r>
      <w:r w:rsidR="00707271">
        <w:rPr>
          <w:rFonts w:ascii="仿宋_GB2312" w:eastAsia="仿宋_GB2312" w:hint="eastAsia"/>
          <w:sz w:val="30"/>
          <w:szCs w:val="30"/>
        </w:rPr>
        <w:t>第</w:t>
      </w:r>
      <w:r w:rsidRPr="005E1C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80</w:t>
      </w:r>
      <w:r w:rsidR="0070727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名</w:t>
      </w:r>
      <w:r w:rsidRPr="005E1CFF">
        <w:rPr>
          <w:rFonts w:ascii="仿宋_GB2312" w:eastAsia="仿宋_GB2312" w:hint="eastAsia"/>
          <w:sz w:val="30"/>
          <w:szCs w:val="30"/>
        </w:rPr>
        <w:t>、实际值</w:t>
      </w:r>
      <w:r w:rsidR="00707271">
        <w:rPr>
          <w:rFonts w:ascii="仿宋_GB2312" w:eastAsia="仿宋_GB2312" w:hint="eastAsia"/>
          <w:sz w:val="30"/>
          <w:szCs w:val="30"/>
        </w:rPr>
        <w:t>第</w:t>
      </w:r>
      <w:r w:rsidRPr="005E1CFF"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82</w:t>
      </w:r>
      <w:r w:rsidR="00707271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名</w:t>
      </w:r>
      <w:r w:rsidR="00CC637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，未达标。</w:t>
      </w:r>
    </w:p>
    <w:p w:rsidR="008C4294" w:rsidRPr="005E1CFF" w:rsidRDefault="008C4294" w:rsidP="008C4294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2.效果目标</w:t>
      </w:r>
    </w:p>
    <w:p w:rsidR="008877BC" w:rsidRPr="005E1CFF" w:rsidRDefault="008877BC" w:rsidP="008877BC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①市长专线平台案件满意度：目标值</w:t>
      </w:r>
      <w:r w:rsidRPr="005E1CFF">
        <w:rPr>
          <w:rFonts w:ascii="仿宋_GB2312" w:eastAsia="仿宋_GB2312"/>
          <w:sz w:val="30"/>
          <w:szCs w:val="30"/>
        </w:rPr>
        <w:t>90%</w:t>
      </w:r>
      <w:r w:rsidRPr="005E1CFF">
        <w:rPr>
          <w:rFonts w:ascii="仿宋_GB2312" w:eastAsia="仿宋_GB2312" w:hint="eastAsia"/>
          <w:sz w:val="30"/>
          <w:szCs w:val="30"/>
        </w:rPr>
        <w:t>、实际值</w:t>
      </w:r>
      <w:r w:rsidRPr="005E1CFF">
        <w:rPr>
          <w:rFonts w:ascii="仿宋_GB2312" w:eastAsia="仿宋_GB2312"/>
          <w:sz w:val="30"/>
          <w:szCs w:val="30"/>
        </w:rPr>
        <w:t>78%</w:t>
      </w:r>
      <w:r w:rsidRPr="005E1CFF">
        <w:rPr>
          <w:rFonts w:ascii="仿宋_GB2312" w:eastAsia="仿宋_GB2312" w:hint="eastAsia"/>
          <w:sz w:val="30"/>
          <w:szCs w:val="30"/>
        </w:rPr>
        <w:t>；</w:t>
      </w:r>
    </w:p>
    <w:p w:rsidR="008877BC" w:rsidRPr="005E1CFF" w:rsidRDefault="008877BC" w:rsidP="008877BC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②街道居民公共服务满意度：目标值</w:t>
      </w:r>
      <w:r w:rsidRPr="005E1CFF">
        <w:rPr>
          <w:rFonts w:ascii="仿宋_GB2312" w:eastAsia="仿宋_GB2312"/>
          <w:sz w:val="30"/>
          <w:szCs w:val="30"/>
        </w:rPr>
        <w:t>90%</w:t>
      </w:r>
      <w:r w:rsidRPr="005E1CFF">
        <w:rPr>
          <w:rFonts w:ascii="仿宋_GB2312" w:eastAsia="仿宋_GB2312" w:hint="eastAsia"/>
          <w:sz w:val="30"/>
          <w:szCs w:val="30"/>
        </w:rPr>
        <w:t>、实际值</w:t>
      </w:r>
      <w:r w:rsidRPr="005E1CFF">
        <w:rPr>
          <w:rFonts w:ascii="仿宋_GB2312" w:eastAsia="仿宋_GB2312"/>
          <w:sz w:val="30"/>
          <w:szCs w:val="30"/>
        </w:rPr>
        <w:t>91%</w:t>
      </w:r>
      <w:r w:rsidRPr="005E1CFF">
        <w:rPr>
          <w:rFonts w:ascii="仿宋_GB2312" w:eastAsia="仿宋_GB2312" w:hint="eastAsia"/>
          <w:sz w:val="30"/>
          <w:szCs w:val="30"/>
        </w:rPr>
        <w:t>。</w:t>
      </w:r>
    </w:p>
    <w:p w:rsidR="00056ABF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 w:rsidRPr="005E1CFF">
        <w:rPr>
          <w:rFonts w:ascii="黑体" w:eastAsia="黑体" w:hint="eastAsia"/>
          <w:sz w:val="30"/>
          <w:szCs w:val="30"/>
        </w:rPr>
        <w:t>三、自评结论</w:t>
      </w:r>
    </w:p>
    <w:p w:rsidR="00056ABF" w:rsidRPr="005E1CFF" w:rsidRDefault="00056ABF" w:rsidP="009F65AA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(一)自评结论</w:t>
      </w:r>
    </w:p>
    <w:p w:rsidR="00734CC0" w:rsidRPr="005E1CFF" w:rsidRDefault="006A0AD9" w:rsidP="008877BC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1.</w:t>
      </w:r>
      <w:r w:rsidR="00734CC0" w:rsidRPr="005E1CFF">
        <w:rPr>
          <w:rFonts w:ascii="仿宋_GB2312" w:eastAsia="仿宋_GB2312" w:hint="eastAsia"/>
          <w:sz w:val="30"/>
          <w:szCs w:val="30"/>
        </w:rPr>
        <w:t>自评得分：</w:t>
      </w:r>
      <w:r w:rsidR="008877BC" w:rsidRPr="005E1CFF">
        <w:rPr>
          <w:rFonts w:ascii="仿宋_GB2312" w:eastAsia="仿宋_GB2312"/>
          <w:sz w:val="30"/>
          <w:szCs w:val="30"/>
        </w:rPr>
        <w:t>88.88</w:t>
      </w:r>
      <w:r w:rsidR="00734CC0" w:rsidRPr="005E1CFF">
        <w:rPr>
          <w:rFonts w:ascii="仿宋_GB2312" w:eastAsia="仿宋_GB2312" w:hint="eastAsia"/>
          <w:sz w:val="30"/>
          <w:szCs w:val="30"/>
        </w:rPr>
        <w:t>分</w:t>
      </w:r>
    </w:p>
    <w:p w:rsidR="00734CC0" w:rsidRPr="005E1CFF" w:rsidRDefault="006A0AD9" w:rsidP="00734CC0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lastRenderedPageBreak/>
        <w:t>2.</w:t>
      </w:r>
      <w:r w:rsidR="00734CC0" w:rsidRPr="005E1CFF">
        <w:rPr>
          <w:rFonts w:ascii="仿宋_GB2312" w:eastAsia="仿宋_GB2312" w:hint="eastAsia"/>
          <w:sz w:val="30"/>
          <w:szCs w:val="30"/>
        </w:rPr>
        <w:t>综合评价</w:t>
      </w:r>
    </w:p>
    <w:p w:rsidR="00734CC0" w:rsidRPr="005E1CFF" w:rsidRDefault="00964D1C" w:rsidP="00734CC0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总体来看，2018年项目绩效目标完成情况较好，项目符合国家政策，</w:t>
      </w:r>
      <w:r w:rsidR="00734CC0" w:rsidRPr="005E1CFF">
        <w:rPr>
          <w:rFonts w:ascii="仿宋_GB2312" w:eastAsia="仿宋_GB2312" w:hint="eastAsia"/>
          <w:sz w:val="30"/>
          <w:szCs w:val="30"/>
        </w:rPr>
        <w:t>立项规范，绩效目标基本合理，实施、管理规范有序，产出、效益良好</w:t>
      </w:r>
      <w:r w:rsidRPr="005E1CFF">
        <w:rPr>
          <w:rFonts w:ascii="仿宋_GB2312" w:eastAsia="仿宋_GB2312" w:hint="eastAsia"/>
          <w:sz w:val="30"/>
          <w:szCs w:val="30"/>
        </w:rPr>
        <w:t>。但预算绩效管理的基础工作、内部控制制度建设等方面有待进一步规范和加强。</w:t>
      </w:r>
    </w:p>
    <w:p w:rsidR="00056ABF" w:rsidRPr="005E1CFF" w:rsidRDefault="00056ABF" w:rsidP="00964D1C">
      <w:pPr>
        <w:adjustRightInd w:val="0"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(二)主要经验，存在的问题和改进措施</w:t>
      </w:r>
    </w:p>
    <w:p w:rsidR="006A0AD9" w:rsidRPr="005E1CFF" w:rsidRDefault="006A0AD9" w:rsidP="009F65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1.主要经验</w:t>
      </w:r>
    </w:p>
    <w:p w:rsidR="008877BC" w:rsidRPr="005E1CFF" w:rsidRDefault="008877BC" w:rsidP="009F65AA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E1CFF">
        <w:rPr>
          <w:rFonts w:ascii="宋体" w:hAnsi="宋体" w:cs="宋体" w:hint="eastAsia"/>
          <w:sz w:val="32"/>
          <w:szCs w:val="32"/>
        </w:rPr>
        <w:t>①</w:t>
      </w:r>
      <w:r w:rsidRPr="005E1CFF">
        <w:rPr>
          <w:rFonts w:ascii="仿宋_GB2312" w:eastAsia="仿宋_GB2312" w:hAnsi="宋体" w:hint="eastAsia"/>
          <w:sz w:val="32"/>
          <w:szCs w:val="32"/>
        </w:rPr>
        <w:t>坚持“条块结合，以块为主”的工作原则，及时调整街道大城管工作领导小组，定期召开研究部署工作，制定街道城市环境长效管理工作计划。</w:t>
      </w:r>
    </w:p>
    <w:p w:rsidR="008877BC" w:rsidRPr="005E1CFF" w:rsidRDefault="008877BC" w:rsidP="009F65A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E1CFF">
        <w:rPr>
          <w:rFonts w:ascii="宋体" w:hAnsi="宋体" w:cs="宋体" w:hint="eastAsia"/>
          <w:sz w:val="32"/>
          <w:szCs w:val="32"/>
        </w:rPr>
        <w:t>②</w:t>
      </w:r>
      <w:r w:rsidRPr="005E1CFF">
        <w:rPr>
          <w:rFonts w:eastAsia="仿宋_GB2312" w:hint="eastAsia"/>
          <w:sz w:val="32"/>
          <w:szCs w:val="32"/>
        </w:rPr>
        <w:t>严格规定行政执法过程中的每一个环节，建立案件查处备案制度。</w:t>
      </w:r>
    </w:p>
    <w:p w:rsidR="008877BC" w:rsidRPr="005E1CFF" w:rsidRDefault="005D4DC9" w:rsidP="009F65A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1CFF">
        <w:rPr>
          <w:rFonts w:ascii="宋体" w:hAnsi="宋体" w:cs="宋体" w:hint="eastAsia"/>
          <w:sz w:val="32"/>
          <w:szCs w:val="32"/>
        </w:rPr>
        <w:t>③</w:t>
      </w:r>
      <w:r w:rsidRPr="005E1CFF">
        <w:rPr>
          <w:rFonts w:ascii="仿宋_GB2312" w:eastAsia="仿宋_GB2312" w:hint="eastAsia"/>
          <w:sz w:val="32"/>
          <w:szCs w:val="32"/>
        </w:rPr>
        <w:t>搞好重点、窗口地区和突出难点问题的整治。</w:t>
      </w:r>
    </w:p>
    <w:p w:rsidR="006A0AD9" w:rsidRPr="005E1CFF" w:rsidRDefault="006A0AD9" w:rsidP="009F65A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1CFF">
        <w:rPr>
          <w:rFonts w:ascii="仿宋_GB2312" w:eastAsia="仿宋_GB2312" w:hint="eastAsia"/>
          <w:sz w:val="30"/>
          <w:szCs w:val="30"/>
        </w:rPr>
        <w:t>2.存在的问题及改进措施</w:t>
      </w:r>
    </w:p>
    <w:p w:rsidR="005D4DC9" w:rsidRPr="005E1CFF" w:rsidRDefault="005D4DC9" w:rsidP="005D4DC9">
      <w:pPr>
        <w:spacing w:line="600" w:lineRule="exact"/>
        <w:ind w:firstLineChars="200" w:firstLine="600"/>
        <w:rPr>
          <w:rFonts w:ascii="仿宋_GB2312" w:eastAsia="仿宋_GB2312"/>
          <w:noProof/>
          <w:sz w:val="30"/>
          <w:szCs w:val="30"/>
        </w:rPr>
      </w:pPr>
      <w:r w:rsidRPr="005E1CFF">
        <w:rPr>
          <w:rFonts w:ascii="宋体" w:hAnsi="宋体" w:cs="宋体" w:hint="eastAsia"/>
          <w:noProof/>
          <w:sz w:val="30"/>
          <w:szCs w:val="30"/>
        </w:rPr>
        <w:t>①</w:t>
      </w:r>
      <w:r w:rsidRPr="005E1CFF">
        <w:rPr>
          <w:rFonts w:ascii="仿宋_GB2312" w:eastAsia="仿宋_GB2312" w:hint="eastAsia"/>
          <w:noProof/>
          <w:sz w:val="30"/>
          <w:szCs w:val="30"/>
        </w:rPr>
        <w:t>绩效申报指标可衡量性和指导性性不足，未充分发挥绩效目标的导向和激励作用。</w:t>
      </w:r>
    </w:p>
    <w:p w:rsidR="005D4DC9" w:rsidRPr="005E1CFF" w:rsidRDefault="000222F7" w:rsidP="005D4DC9">
      <w:pPr>
        <w:pStyle w:val="10"/>
        <w:ind w:firstLine="600"/>
        <w:rPr>
          <w:rFonts w:ascii="仿宋_GB2312" w:hAnsi="Calibri"/>
          <w:noProof/>
          <w:sz w:val="30"/>
          <w:szCs w:val="30"/>
        </w:rPr>
      </w:pPr>
      <w:r>
        <w:rPr>
          <w:rFonts w:ascii="仿宋_GB2312" w:hAnsi="Calibri" w:hint="eastAsia"/>
          <w:noProof/>
          <w:sz w:val="30"/>
          <w:szCs w:val="30"/>
        </w:rPr>
        <w:t>采取的措施：</w:t>
      </w:r>
      <w:r w:rsidR="005D4DC9" w:rsidRPr="005E1CFF">
        <w:rPr>
          <w:rFonts w:ascii="仿宋_GB2312" w:hAnsi="Calibri" w:hint="eastAsia"/>
          <w:noProof/>
          <w:sz w:val="30"/>
          <w:szCs w:val="30"/>
        </w:rPr>
        <w:t>科学地编制预算项目，合理地设定绩效目标值，精准地将各子项目预算和绩效目标进行分解，使绩效目标、项目预算与部门工作能够紧密结合。</w:t>
      </w:r>
    </w:p>
    <w:p w:rsidR="005D4DC9" w:rsidRPr="005E1CFF" w:rsidRDefault="005D4DC9" w:rsidP="005D4DC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1CFF">
        <w:rPr>
          <w:rFonts w:ascii="宋体" w:hAnsi="宋体" w:cs="宋体" w:hint="eastAsia"/>
          <w:sz w:val="30"/>
          <w:szCs w:val="30"/>
        </w:rPr>
        <w:t>②</w:t>
      </w:r>
      <w:r w:rsidRPr="005E1CFF">
        <w:rPr>
          <w:rFonts w:ascii="仿宋_GB2312" w:eastAsia="仿宋_GB2312" w:hint="eastAsia"/>
          <w:sz w:val="30"/>
          <w:szCs w:val="30"/>
        </w:rPr>
        <w:t>对绩效评价工作认识需进一步加强，绩效评价体系需进一步建立、完善。评价过层中发现部分下属单位对绩效评价工作的认识不足，造成实际执行未制定相应的绩效评价相关制度，绩效目标管理，指标体系不够完善、绩效指标标的细化、量化有待改</w:t>
      </w:r>
      <w:r w:rsidRPr="005E1CFF">
        <w:rPr>
          <w:rFonts w:ascii="仿宋_GB2312" w:eastAsia="仿宋_GB2312" w:hint="eastAsia"/>
          <w:sz w:val="30"/>
          <w:szCs w:val="30"/>
        </w:rPr>
        <w:lastRenderedPageBreak/>
        <w:t xml:space="preserve">善，对项目执行过程的控制、监督有效约束不够，对项目效果认识与宣传力度不足，相关工作档案存在不完整等问题。 </w:t>
      </w:r>
    </w:p>
    <w:p w:rsidR="005D4DC9" w:rsidRPr="005E1CFF" w:rsidRDefault="000222F7" w:rsidP="000222F7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22F7">
        <w:rPr>
          <w:rFonts w:ascii="仿宋_GB2312" w:eastAsia="仿宋_GB2312" w:hint="eastAsia"/>
          <w:sz w:val="30"/>
          <w:szCs w:val="30"/>
        </w:rPr>
        <w:t>采取的措施：</w:t>
      </w:r>
      <w:bookmarkStart w:id="0" w:name="_GoBack"/>
      <w:bookmarkEnd w:id="0"/>
      <w:r w:rsidR="005D4DC9" w:rsidRPr="005E1CFF">
        <w:rPr>
          <w:rFonts w:ascii="仿宋_GB2312" w:eastAsia="仿宋_GB2312" w:hint="eastAsia"/>
          <w:sz w:val="30"/>
          <w:szCs w:val="30"/>
        </w:rPr>
        <w:t>进一步把绩效评价工作放到更重要的地位，把绩效管理的理念和要求融入项目支出预算管理各个环节，建立事前有目标、事中有监控、事后有评价、结果要运用的全过程绩效运行机制。根据项目长期绩效目标、结合财政部门的要求和自身演出的管理要求，合理设计具体绩效目标，将绩效目标与部门工作有机衔接、有效结合，定期进行绩效考核，发挥预算绩效管理的指引作用，增强项目承担单位绩效管理意识，提高项目绩效管理水平。</w:t>
      </w:r>
    </w:p>
    <w:p w:rsidR="008F2755" w:rsidRPr="005E1CFF" w:rsidRDefault="00056ABF" w:rsidP="00AD2EEB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E1CFF">
        <w:rPr>
          <w:rFonts w:ascii="黑体" w:eastAsia="黑体" w:hAnsi="黑体" w:hint="eastAsia"/>
          <w:sz w:val="30"/>
          <w:szCs w:val="30"/>
        </w:rPr>
        <w:t>四</w:t>
      </w:r>
      <w:r w:rsidR="008F2755" w:rsidRPr="005E1CFF">
        <w:rPr>
          <w:rFonts w:ascii="黑体" w:eastAsia="黑体" w:hAnsi="黑体" w:hint="eastAsia"/>
          <w:sz w:val="30"/>
          <w:szCs w:val="30"/>
        </w:rPr>
        <w:t>、</w:t>
      </w:r>
      <w:r w:rsidR="008F2755" w:rsidRPr="005E1CFF">
        <w:rPr>
          <w:rFonts w:ascii="黑体" w:eastAsia="黑体" w:hAnsi="黑体" w:cs="宋体" w:hint="eastAsia"/>
          <w:kern w:val="0"/>
          <w:sz w:val="30"/>
          <w:szCs w:val="30"/>
        </w:rPr>
        <w:t>2018年度项目绩效自评表（附后）</w:t>
      </w:r>
    </w:p>
    <w:p w:rsidR="00364A30" w:rsidRPr="005E1CFF" w:rsidRDefault="00364A30" w:rsidP="008F2755">
      <w:pPr>
        <w:adjustRightInd w:val="0"/>
        <w:snapToGrid w:val="0"/>
        <w:spacing w:line="580" w:lineRule="atLeast"/>
        <w:ind w:firstLineChars="200" w:firstLine="560"/>
        <w:jc w:val="left"/>
      </w:pPr>
      <w:r w:rsidRPr="005E1CFF">
        <w:rPr>
          <w:rFonts w:ascii="黑体" w:eastAsia="黑体" w:hAnsi="黑体"/>
          <w:sz w:val="28"/>
          <w:szCs w:val="28"/>
        </w:rPr>
        <w:br w:type="page"/>
      </w:r>
    </w:p>
    <w:tbl>
      <w:tblPr>
        <w:tblW w:w="54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088"/>
        <w:gridCol w:w="674"/>
        <w:gridCol w:w="365"/>
        <w:gridCol w:w="829"/>
        <w:gridCol w:w="610"/>
        <w:gridCol w:w="240"/>
        <w:gridCol w:w="1581"/>
        <w:gridCol w:w="127"/>
        <w:gridCol w:w="518"/>
        <w:gridCol w:w="348"/>
        <w:gridCol w:w="617"/>
        <w:gridCol w:w="378"/>
        <w:gridCol w:w="138"/>
        <w:gridCol w:w="678"/>
        <w:gridCol w:w="1025"/>
      </w:tblGrid>
      <w:tr w:rsidR="00183437" w:rsidRPr="005E1CFF" w:rsidTr="005D4DC9">
        <w:trPr>
          <w:trHeight w:val="35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437" w:rsidRPr="005E1CFF" w:rsidRDefault="00183437" w:rsidP="0018343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5E1CF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2018年度</w:t>
            </w:r>
            <w:r w:rsidR="003E7DD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基层</w:t>
            </w:r>
            <w:r w:rsidR="004B49BC" w:rsidRPr="005E1CF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社区环境卫生综合治理</w:t>
            </w:r>
            <w:r w:rsidRPr="005E1CF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绩效自评表</w:t>
            </w:r>
          </w:p>
        </w:tc>
      </w:tr>
      <w:tr w:rsidR="00183437" w:rsidRPr="005E1CFF" w:rsidTr="00C30013">
        <w:trPr>
          <w:trHeight w:val="290"/>
        </w:trPr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437" w:rsidRPr="005E1CFF" w:rsidRDefault="00183437" w:rsidP="0018343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5E1CFF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填报日期：</w:t>
            </w:r>
            <w:r w:rsidR="00BA560D" w:rsidRPr="005E1CFF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BA560D" w:rsidRPr="005E1CFF"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  <w:t>019.8</w:t>
            </w:r>
          </w:p>
        </w:tc>
        <w:tc>
          <w:tcPr>
            <w:tcW w:w="1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37" w:rsidRPr="005E1CFF" w:rsidRDefault="00183437" w:rsidP="001834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37" w:rsidRPr="005E1CFF" w:rsidRDefault="00183437" w:rsidP="001834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37" w:rsidRPr="005E1CFF" w:rsidRDefault="00183437" w:rsidP="001834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37" w:rsidRPr="005E1CFF" w:rsidRDefault="00183437" w:rsidP="001834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37" w:rsidRPr="005E1CFF" w:rsidRDefault="00183437" w:rsidP="001834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437" w:rsidRPr="005E1CFF" w:rsidRDefault="00183437" w:rsidP="00183437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0"/>
                <w:szCs w:val="20"/>
              </w:rPr>
            </w:pPr>
            <w:r w:rsidRPr="005E1CFF">
              <w:rPr>
                <w:rFonts w:ascii="楷体_GB2312" w:eastAsia="楷体_GB2312" w:hAnsi="宋体" w:cs="宋体" w:hint="eastAsia"/>
                <w:color w:val="000000"/>
                <w:kern w:val="0"/>
                <w:sz w:val="20"/>
                <w:szCs w:val="20"/>
              </w:rPr>
              <w:t>总分：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437" w:rsidRPr="005E1CFF" w:rsidRDefault="005D4DC9" w:rsidP="001834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E1CF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88.88</w:t>
            </w:r>
            <w:r w:rsidR="00183437" w:rsidRPr="005E1C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D4DC9" w:rsidRPr="005D4DC9" w:rsidTr="00C30013">
        <w:trPr>
          <w:trHeight w:val="278"/>
        </w:trPr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41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3E7DD1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基层</w:t>
            </w:r>
            <w:r w:rsidR="005D4DC9"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社区环境卫生综合治理</w:t>
            </w:r>
          </w:p>
        </w:tc>
      </w:tr>
      <w:tr w:rsidR="005D4DC9" w:rsidRPr="005E1CFF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武汉市硚口区易家街办事处</w:t>
            </w: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207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城管办</w:t>
            </w:r>
          </w:p>
        </w:tc>
      </w:tr>
      <w:tr w:rsidR="005D4DC9" w:rsidRPr="005D4DC9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41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1、部门预算项目  √   2、专项资金 □   3、上级转移支付项目 □</w:t>
            </w:r>
          </w:p>
        </w:tc>
      </w:tr>
      <w:tr w:rsidR="005D4DC9" w:rsidRPr="005D4DC9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441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1、持续性项目    √   2、新增性项目 □ </w:t>
            </w:r>
          </w:p>
        </w:tc>
      </w:tr>
      <w:tr w:rsidR="005D4DC9" w:rsidRPr="005D4DC9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441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1、常年性项目    </w:t>
            </w:r>
            <w:r w:rsidR="00C30013"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□ </w:t>
            </w: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2、延续性项目 </w:t>
            </w:r>
            <w:r w:rsidR="00C30013"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√ </w:t>
            </w: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3、一次续性项目 □</w:t>
            </w:r>
          </w:p>
        </w:tc>
      </w:tr>
      <w:tr w:rsidR="005D4DC9" w:rsidRPr="005E1CFF" w:rsidTr="00C30013">
        <w:trPr>
          <w:trHeight w:val="773"/>
        </w:trPr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预算执行情况（万元）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 w:rsidR="005D4DC9" w:rsidRPr="005E1CFF" w:rsidTr="00C30013">
        <w:trPr>
          <w:trHeight w:val="518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C300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278.70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C300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272.38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C300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97.73%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C300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19.55</w:t>
            </w:r>
          </w:p>
        </w:tc>
      </w:tr>
      <w:tr w:rsidR="005D4DC9" w:rsidRPr="005E1CFF" w:rsidTr="00C30013">
        <w:trPr>
          <w:trHeight w:val="518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D4DC9" w:rsidRPr="005E1CFF" w:rsidTr="00C30013">
        <w:trPr>
          <w:trHeight w:val="291"/>
        </w:trPr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22D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市级案件按时办结率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D4DC9" w:rsidRPr="005E1CFF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56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22D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街道河湖长每月巡查次数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D4DC9" w:rsidRPr="005E1CFF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22D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经营户更换“门前三包责任书”户数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D4DC9" w:rsidRPr="005E1CFF" w:rsidTr="00C30013">
        <w:trPr>
          <w:trHeight w:val="291"/>
        </w:trPr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实现</w:t>
            </w:r>
            <w:proofErr w:type="gramStart"/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新增违建零增长</w:t>
            </w:r>
            <w:proofErr w:type="gramEnd"/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达到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达到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D4DC9" w:rsidRPr="005E1CFF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城市综合管理工作第三</w:t>
            </w:r>
            <w:proofErr w:type="gramStart"/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方考核</w:t>
            </w:r>
            <w:proofErr w:type="gramEnd"/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D4DC9" w:rsidRPr="005E1CFF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63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17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市长专线平台案件满意度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78%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17.33 </w:t>
            </w:r>
          </w:p>
        </w:tc>
      </w:tr>
      <w:tr w:rsidR="005D4DC9" w:rsidRPr="005E1CFF" w:rsidTr="00C30013">
        <w:trPr>
          <w:trHeight w:val="278"/>
        </w:trPr>
        <w:tc>
          <w:tcPr>
            <w:tcW w:w="5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56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街道居民公共服务满意度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91%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5D4DC9" w:rsidRPr="005D4DC9" w:rsidTr="005D4DC9">
        <w:trPr>
          <w:trHeight w:val="27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备注：</w:t>
            </w:r>
          </w:p>
        </w:tc>
      </w:tr>
      <w:tr w:rsidR="005D4DC9" w:rsidRPr="005D4DC9" w:rsidTr="005D4DC9">
        <w:trPr>
          <w:trHeight w:val="54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 w:rsidR="005D4DC9" w:rsidRPr="005D4DC9" w:rsidTr="005D4DC9">
        <w:trPr>
          <w:trHeight w:val="471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 w:rsidR="005D4DC9" w:rsidRPr="005D4DC9" w:rsidTr="005D4DC9">
        <w:trPr>
          <w:trHeight w:val="45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 w:rsidR="005D4DC9" w:rsidRPr="005D4DC9" w:rsidTr="005D4DC9">
        <w:trPr>
          <w:trHeight w:val="45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DC9" w:rsidRPr="005D4DC9" w:rsidRDefault="005D4DC9" w:rsidP="005D4D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4.基于经济性和必要性等因素考虑，满意度指标暂可不</w:t>
            </w:r>
            <w:proofErr w:type="gramStart"/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作为必评指标</w:t>
            </w:r>
            <w:proofErr w:type="gramEnd"/>
            <w:r w:rsidRPr="005D4D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5D4DC9" w:rsidRPr="005D4DC9" w:rsidRDefault="005D4DC9" w:rsidP="00364A30">
      <w:pPr>
        <w:adjustRightInd w:val="0"/>
        <w:snapToGrid w:val="0"/>
        <w:spacing w:line="580" w:lineRule="atLeast"/>
        <w:ind w:firstLineChars="200" w:firstLine="420"/>
        <w:jc w:val="left"/>
      </w:pPr>
    </w:p>
    <w:sectPr w:rsidR="005D4DC9" w:rsidRPr="005D4DC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CF" w:rsidRDefault="006118CF" w:rsidP="002D7E04">
      <w:r>
        <w:separator/>
      </w:r>
    </w:p>
  </w:endnote>
  <w:endnote w:type="continuationSeparator" w:id="0">
    <w:p w:rsidR="006118CF" w:rsidRDefault="006118CF" w:rsidP="002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CF" w:rsidRDefault="006118CF" w:rsidP="002D7E04">
      <w:r>
        <w:separator/>
      </w:r>
    </w:p>
  </w:footnote>
  <w:footnote w:type="continuationSeparator" w:id="0">
    <w:p w:rsidR="006118CF" w:rsidRDefault="006118CF" w:rsidP="002D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27" w:rsidRDefault="00100427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222F7"/>
    <w:rsid w:val="00056ABF"/>
    <w:rsid w:val="00095E3E"/>
    <w:rsid w:val="000A4FF5"/>
    <w:rsid w:val="000F43B6"/>
    <w:rsid w:val="00100427"/>
    <w:rsid w:val="00183437"/>
    <w:rsid w:val="001C0248"/>
    <w:rsid w:val="001F23E0"/>
    <w:rsid w:val="00207A28"/>
    <w:rsid w:val="002937D8"/>
    <w:rsid w:val="002D7E04"/>
    <w:rsid w:val="00364A30"/>
    <w:rsid w:val="00385F19"/>
    <w:rsid w:val="00392371"/>
    <w:rsid w:val="003B3A1A"/>
    <w:rsid w:val="003E7DD1"/>
    <w:rsid w:val="00465104"/>
    <w:rsid w:val="00465CC4"/>
    <w:rsid w:val="004B49BC"/>
    <w:rsid w:val="0051574A"/>
    <w:rsid w:val="00522DBF"/>
    <w:rsid w:val="005260AB"/>
    <w:rsid w:val="00540BFC"/>
    <w:rsid w:val="00540C78"/>
    <w:rsid w:val="00557226"/>
    <w:rsid w:val="005D4DC9"/>
    <w:rsid w:val="005E1CFF"/>
    <w:rsid w:val="006118CF"/>
    <w:rsid w:val="006204F3"/>
    <w:rsid w:val="006A0AD9"/>
    <w:rsid w:val="006A715C"/>
    <w:rsid w:val="006C4273"/>
    <w:rsid w:val="00707271"/>
    <w:rsid w:val="00734CC0"/>
    <w:rsid w:val="00766A0D"/>
    <w:rsid w:val="007F72FE"/>
    <w:rsid w:val="007F7D66"/>
    <w:rsid w:val="00806892"/>
    <w:rsid w:val="00834C39"/>
    <w:rsid w:val="00886C4C"/>
    <w:rsid w:val="008877BC"/>
    <w:rsid w:val="008C4294"/>
    <w:rsid w:val="008F2755"/>
    <w:rsid w:val="00964D1C"/>
    <w:rsid w:val="009A59EF"/>
    <w:rsid w:val="009A6DA7"/>
    <w:rsid w:val="009F65AA"/>
    <w:rsid w:val="00A43C84"/>
    <w:rsid w:val="00A97BA4"/>
    <w:rsid w:val="00AD2EEB"/>
    <w:rsid w:val="00B215C2"/>
    <w:rsid w:val="00B40288"/>
    <w:rsid w:val="00B8722D"/>
    <w:rsid w:val="00BA560D"/>
    <w:rsid w:val="00BE4BEA"/>
    <w:rsid w:val="00BF625E"/>
    <w:rsid w:val="00BF64AA"/>
    <w:rsid w:val="00C30013"/>
    <w:rsid w:val="00CB72A7"/>
    <w:rsid w:val="00CC637B"/>
    <w:rsid w:val="00D565C3"/>
    <w:rsid w:val="00DC62C2"/>
    <w:rsid w:val="00DF3CCC"/>
    <w:rsid w:val="00E6724C"/>
    <w:rsid w:val="00EA0FF9"/>
    <w:rsid w:val="00ED0373"/>
    <w:rsid w:val="00EE11C6"/>
    <w:rsid w:val="00F52052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9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4AA"/>
    <w:rPr>
      <w:rFonts w:ascii="Calibri" w:eastAsia="宋体" w:hAnsi="Calibri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99"/>
    <w:qFormat/>
    <w:rsid w:val="005D4DC9"/>
    <w:pPr>
      <w:spacing w:line="360" w:lineRule="auto"/>
      <w:ind w:firstLineChars="200" w:firstLine="420"/>
    </w:pPr>
    <w:rPr>
      <w:rFonts w:ascii="Times New Roman" w:eastAsia="仿宋_GB2312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9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D7E04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7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04"/>
    <w:rPr>
      <w:sz w:val="18"/>
      <w:szCs w:val="18"/>
    </w:rPr>
  </w:style>
  <w:style w:type="character" w:customStyle="1" w:styleId="1Char">
    <w:name w:val="标题 1 Char"/>
    <w:basedOn w:val="a0"/>
    <w:link w:val="1"/>
    <w:rsid w:val="002D7E04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4AA"/>
    <w:rPr>
      <w:rFonts w:ascii="Calibri" w:eastAsia="宋体" w:hAnsi="Calibri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99"/>
    <w:qFormat/>
    <w:rsid w:val="005D4DC9"/>
    <w:pPr>
      <w:spacing w:line="360" w:lineRule="auto"/>
      <w:ind w:firstLineChars="200" w:firstLine="420"/>
    </w:pPr>
    <w:rPr>
      <w:rFonts w:ascii="Times New Roman" w:eastAsia="仿宋_GB2312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FF0B-CD1C-47E6-A5FB-7A5622C2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633</Words>
  <Characters>3611</Characters>
  <Application>Microsoft Office Word</Application>
  <DocSecurity>0</DocSecurity>
  <Lines>30</Lines>
  <Paragraphs>8</Paragraphs>
  <ScaleCrop>false</ScaleCrop>
  <Company>QKPC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QKPC</dc:creator>
  <cp:lastModifiedBy>Windows 用户</cp:lastModifiedBy>
  <cp:revision>31</cp:revision>
  <dcterms:created xsi:type="dcterms:W3CDTF">2019-05-05T02:48:00Z</dcterms:created>
  <dcterms:modified xsi:type="dcterms:W3CDTF">2019-08-27T02:15:00Z</dcterms:modified>
</cp:coreProperties>
</file>