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6285"/>
        </w:tabs>
        <w:jc w:val="center"/>
        <w:rPr>
          <w:rFonts w:ascii="黑体" w:hAnsi="宋体" w:eastAsia="黑体"/>
          <w:sz w:val="36"/>
          <w:szCs w:val="36"/>
        </w:rPr>
      </w:pPr>
      <w:r>
        <w:rPr>
          <w:rFonts w:hint="eastAsia" w:ascii="黑体" w:eastAsia="黑体"/>
          <w:sz w:val="36"/>
          <w:szCs w:val="36"/>
        </w:rPr>
        <w:t>财政支出项目绩效评价报告</w:t>
      </w:r>
    </w:p>
    <w:p>
      <w:pPr>
        <w:tabs>
          <w:tab w:val="center" w:pos="4153"/>
          <w:tab w:val="left" w:pos="6285"/>
        </w:tabs>
        <w:jc w:val="center"/>
        <w:rPr>
          <w:sz w:val="24"/>
        </w:rPr>
      </w:pPr>
    </w:p>
    <w:p>
      <w:pPr>
        <w:jc w:val="right"/>
        <w:rPr>
          <w:rFonts w:ascii="宋体"/>
          <w:sz w:val="24"/>
        </w:rPr>
      </w:pPr>
      <w:r>
        <w:rPr>
          <w:rFonts w:hint="eastAsia" w:ascii="宋体" w:hAnsi="宋体"/>
          <w:sz w:val="24"/>
        </w:rPr>
        <w:t>鄂正远审字【</w:t>
      </w:r>
      <w:r>
        <w:rPr>
          <w:rFonts w:ascii="宋体" w:hAnsi="宋体"/>
          <w:sz w:val="24"/>
        </w:rPr>
        <w:t>2019</w:t>
      </w:r>
      <w:r>
        <w:rPr>
          <w:rFonts w:hint="eastAsia" w:ascii="宋体" w:hAnsi="宋体"/>
          <w:sz w:val="24"/>
        </w:rPr>
        <w:t>】第</w:t>
      </w:r>
      <w:r>
        <w:rPr>
          <w:rFonts w:hint="eastAsia" w:ascii="宋体"/>
          <w:sz w:val="24"/>
        </w:rPr>
        <w:t>086</w:t>
      </w:r>
      <w:r>
        <w:rPr>
          <w:rFonts w:hint="eastAsia" w:ascii="宋体" w:hAnsi="宋体"/>
          <w:sz w:val="24"/>
        </w:rPr>
        <w:t>号</w:t>
      </w:r>
    </w:p>
    <w:p>
      <w:pPr>
        <w:jc w:val="right"/>
        <w:rPr>
          <w:sz w:val="24"/>
        </w:rPr>
      </w:pPr>
    </w:p>
    <w:p>
      <w:pPr>
        <w:spacing w:line="560" w:lineRule="exact"/>
        <w:rPr>
          <w:b/>
          <w:sz w:val="24"/>
        </w:rPr>
      </w:pPr>
      <w:r>
        <w:rPr>
          <w:rFonts w:hint="eastAsia"/>
          <w:b/>
          <w:sz w:val="24"/>
        </w:rPr>
        <w:t>武汉市硚口区园林局：</w:t>
      </w:r>
    </w:p>
    <w:p>
      <w:pPr>
        <w:spacing w:line="560" w:lineRule="exact"/>
        <w:ind w:firstLine="480" w:firstLineChars="200"/>
        <w:rPr>
          <w:rFonts w:ascii="宋体"/>
          <w:sz w:val="24"/>
        </w:rPr>
      </w:pPr>
      <w:r>
        <w:rPr>
          <w:rFonts w:hint="eastAsia" w:ascii="宋体" w:hAnsi="宋体"/>
          <w:sz w:val="24"/>
        </w:rPr>
        <w:t>我们接受委托，对</w:t>
      </w:r>
      <w:r>
        <w:rPr>
          <w:rFonts w:hint="eastAsia" w:ascii="宋体" w:hAnsi="宋体" w:cs="宋体"/>
          <w:sz w:val="24"/>
        </w:rPr>
        <w:t>武汉市硚口区园林局</w:t>
      </w:r>
      <w:r>
        <w:rPr>
          <w:rFonts w:hint="eastAsia" w:ascii="宋体" w:hAnsi="宋体"/>
          <w:sz w:val="24"/>
        </w:rPr>
        <w:t>（简称</w:t>
      </w:r>
      <w:r>
        <w:rPr>
          <w:rFonts w:hint="eastAsia" w:ascii="宋体"/>
          <w:sz w:val="24"/>
        </w:rPr>
        <w:t>“</w:t>
      </w:r>
      <w:r>
        <w:rPr>
          <w:rFonts w:hint="eastAsia" w:ascii="宋体" w:hAnsi="宋体" w:cs="宋体"/>
          <w:sz w:val="24"/>
        </w:rPr>
        <w:t>区园林局</w:t>
      </w:r>
      <w:r>
        <w:rPr>
          <w:rFonts w:hint="eastAsia" w:ascii="宋体"/>
          <w:sz w:val="24"/>
        </w:rPr>
        <w:t>”</w:t>
      </w:r>
      <w:r>
        <w:rPr>
          <w:rFonts w:hint="eastAsia" w:ascii="宋体" w:hAnsi="宋体"/>
          <w:sz w:val="24"/>
        </w:rPr>
        <w:t>）</w:t>
      </w:r>
      <w:r>
        <w:rPr>
          <w:rFonts w:ascii="宋体" w:hAnsi="宋体"/>
          <w:sz w:val="24"/>
        </w:rPr>
        <w:t>2018</w:t>
      </w:r>
      <w:r>
        <w:rPr>
          <w:rFonts w:hint="eastAsia" w:ascii="宋体" w:hAnsi="宋体"/>
          <w:sz w:val="24"/>
        </w:rPr>
        <w:t>年</w:t>
      </w:r>
      <w:r>
        <w:rPr>
          <w:rFonts w:ascii="宋体" w:hAnsi="宋体"/>
          <w:sz w:val="24"/>
        </w:rPr>
        <w:t xml:space="preserve"> </w:t>
      </w:r>
      <w:r>
        <w:rPr>
          <w:rFonts w:hint="eastAsia" w:ascii="宋体" w:hAnsi="宋体"/>
          <w:sz w:val="24"/>
        </w:rPr>
        <w:t>“义务植树项目经费”支出绩效情况进行评价。提供真实、完整的财务及相关资料是</w:t>
      </w:r>
      <w:r>
        <w:rPr>
          <w:rFonts w:hint="eastAsia" w:ascii="宋体" w:hAnsi="宋体" w:cs="宋体"/>
          <w:sz w:val="24"/>
        </w:rPr>
        <w:t>武汉市硚口区园林局</w:t>
      </w:r>
      <w:r>
        <w:rPr>
          <w:rFonts w:hint="eastAsia" w:ascii="宋体" w:hAnsi="宋体"/>
          <w:sz w:val="24"/>
        </w:rPr>
        <w:t>管理当局的责任，我们的责任是按照硚口区财政局的要求对</w:t>
      </w:r>
      <w:r>
        <w:rPr>
          <w:rFonts w:ascii="宋体" w:hAnsi="宋体"/>
          <w:sz w:val="24"/>
        </w:rPr>
        <w:t>2018</w:t>
      </w:r>
      <w:r>
        <w:rPr>
          <w:rFonts w:hint="eastAsia" w:ascii="宋体" w:hAnsi="宋体"/>
          <w:sz w:val="24"/>
        </w:rPr>
        <w:t>年度</w:t>
      </w:r>
      <w:r>
        <w:rPr>
          <w:rFonts w:ascii="宋体" w:hAnsi="宋体"/>
          <w:sz w:val="24"/>
        </w:rPr>
        <w:t xml:space="preserve"> </w:t>
      </w:r>
      <w:r>
        <w:rPr>
          <w:rFonts w:hint="eastAsia" w:ascii="宋体" w:hAnsi="宋体"/>
          <w:sz w:val="24"/>
        </w:rPr>
        <w:t>“义务植树项目经费”支出绩效情况发表评价意见。</w:t>
      </w:r>
    </w:p>
    <w:p>
      <w:pPr>
        <w:spacing w:line="560" w:lineRule="exact"/>
        <w:ind w:firstLine="470" w:firstLineChars="196"/>
        <w:rPr>
          <w:rFonts w:ascii="宋体"/>
          <w:b/>
          <w:sz w:val="24"/>
        </w:rPr>
      </w:pPr>
      <w:r>
        <w:rPr>
          <w:rFonts w:hint="eastAsia" w:ascii="宋体" w:hAnsi="宋体"/>
          <w:b/>
          <w:sz w:val="24"/>
        </w:rPr>
        <w:t>一、评价项目基本情况</w:t>
      </w:r>
    </w:p>
    <w:p>
      <w:pPr>
        <w:spacing w:line="560" w:lineRule="exact"/>
        <w:ind w:firstLine="480" w:firstLineChars="200"/>
        <w:rPr>
          <w:rFonts w:ascii="宋体"/>
          <w:sz w:val="24"/>
        </w:rPr>
      </w:pPr>
      <w:r>
        <w:rPr>
          <w:rFonts w:hint="eastAsia" w:ascii="宋体" w:hAnsi="宋体"/>
          <w:sz w:val="24"/>
        </w:rPr>
        <w:t>（一）、项目实施背景</w:t>
      </w:r>
    </w:p>
    <w:p>
      <w:pPr>
        <w:spacing w:line="560" w:lineRule="exact"/>
        <w:ind w:firstLine="480" w:firstLineChars="200"/>
        <w:rPr>
          <w:rFonts w:ascii="宋体"/>
          <w:sz w:val="24"/>
        </w:rPr>
      </w:pPr>
      <w:r>
        <w:rPr>
          <w:rFonts w:hint="eastAsia" w:ascii="宋体" w:hAnsi="宋体"/>
          <w:sz w:val="24"/>
        </w:rPr>
        <w:t>深入贯彻党的十九大精神，高举</w:t>
      </w:r>
      <w:r>
        <w:rPr>
          <w:rFonts w:hint="eastAsia" w:ascii="宋体" w:hAnsi="宋体"/>
          <w:sz w:val="24"/>
          <w:shd w:val="clear"/>
        </w:rPr>
        <w:t>习近平新时代中国特色社会主义思想</w:t>
      </w:r>
      <w:r>
        <w:rPr>
          <w:rFonts w:hint="eastAsia" w:ascii="宋体" w:hAnsi="宋体"/>
          <w:sz w:val="24"/>
          <w:shd w:val="clear"/>
          <w:lang w:eastAsia="zh-CN"/>
        </w:rPr>
        <w:t>伟大</w:t>
      </w:r>
      <w:r>
        <w:rPr>
          <w:rFonts w:hint="eastAsia" w:ascii="宋体" w:hAnsi="宋体"/>
          <w:sz w:val="24"/>
          <w:shd w:val="clear"/>
        </w:rPr>
        <w:t>旗帜，</w:t>
      </w:r>
      <w:r>
        <w:rPr>
          <w:rFonts w:hint="eastAsia" w:ascii="宋体" w:hAnsi="宋体"/>
          <w:sz w:val="24"/>
        </w:rPr>
        <w:t>牢固树立社会主义生态文明观，</w:t>
      </w:r>
      <w:bookmarkStart w:id="10" w:name="_GoBack"/>
      <w:bookmarkEnd w:id="10"/>
      <w:r>
        <w:rPr>
          <w:rFonts w:hint="eastAsia" w:ascii="宋体" w:hAnsi="宋体"/>
          <w:sz w:val="24"/>
        </w:rPr>
        <w:t>紧紧围绕建设美丽武汉，努力打造国内外知名滨水生态绿城和全国一流园林城市的目标，全面推进生态园林城市创建，不断满足人民日益增长的优美生态环境需要，不断掀起全民植树造绿的新高潮，为全面提升武汉整体绿化品质和改善城乡人居环境作出新的贡献。</w:t>
      </w:r>
    </w:p>
    <w:p>
      <w:pPr>
        <w:spacing w:line="560" w:lineRule="exact"/>
        <w:ind w:firstLine="480" w:firstLineChars="200"/>
        <w:rPr>
          <w:rFonts w:ascii="宋体"/>
          <w:sz w:val="24"/>
        </w:rPr>
      </w:pPr>
      <w:r>
        <w:rPr>
          <w:rFonts w:hint="eastAsia" w:ascii="宋体" w:hAnsi="宋体"/>
          <w:sz w:val="24"/>
        </w:rPr>
        <w:t>（二）、项目实施单位</w:t>
      </w:r>
    </w:p>
    <w:p>
      <w:pPr>
        <w:spacing w:line="560" w:lineRule="exact"/>
        <w:ind w:firstLine="600" w:firstLineChars="250"/>
        <w:rPr>
          <w:rFonts w:ascii="宋体" w:hAnsi="宋体"/>
          <w:sz w:val="24"/>
        </w:rPr>
      </w:pPr>
      <w:r>
        <w:rPr>
          <w:rFonts w:hint="eastAsia" w:ascii="宋体" w:hAnsi="宋体"/>
          <w:sz w:val="24"/>
        </w:rPr>
        <w:t>“义务植树项目经费”的具体使用单位为</w:t>
      </w:r>
      <w:r>
        <w:rPr>
          <w:rFonts w:hint="eastAsia" w:ascii="宋体" w:hAnsi="宋体" w:cs="宋体"/>
          <w:sz w:val="24"/>
        </w:rPr>
        <w:t>武汉市硚口区园林局</w:t>
      </w:r>
      <w:r>
        <w:rPr>
          <w:rFonts w:hint="eastAsia" w:ascii="宋体" w:hAnsi="宋体"/>
          <w:sz w:val="24"/>
        </w:rPr>
        <w:t>。区园林局是根据《市委办公厅、市政府办公厅关于印发〈硚口区人民政府职能转变和机构改革方案〉的通知》（武办文【2015】9号）和《中共硚口区委、硚口区人民政府关于印发〈硚口区人民政府职能转变和机构改革实施意见〉的通知》（硚文【2015】8号）精神设立，为区人民政府工作部门，内设党政办公室、规划建设科、养护管理科3个机构。主要工作职责是：</w:t>
      </w:r>
    </w:p>
    <w:p>
      <w:pPr>
        <w:spacing w:line="56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党政办公室。承担机关日常运转工作。负责处理党务、政务工作。负责综合检查协调督办工作。负责组织人事、机要保密、绩效管理、深化改革、安全生产、依法行政、财务管理、办文办会、园林信息的收集报送、群众投诉、来信来访、议提案资产管理、后勤保障等工作。</w:t>
      </w:r>
    </w:p>
    <w:p>
      <w:pPr>
        <w:spacing w:line="56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绿化建设科。负责编制全区园林专项规划。参与编制绿地系统规划、园林绿化中长期发展规划和年度计划等，并督促实施。负责全区城建计划内绿化建设工作。对辖区绿化规划和建设进行技术指导。负责大树移栽。组织实施城市绿地资源调查和管理。负责全区各类建设工程配套绿化的面积审核验收。园林绿化工程竣工验收备案。协助园林绿化工程的质量监督管理。</w:t>
      </w:r>
    </w:p>
    <w:p>
      <w:pPr>
        <w:spacing w:line="56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w:t>
      </w:r>
      <w:r>
        <w:rPr>
          <w:rFonts w:hint="eastAsia" w:ascii="宋体" w:hAnsi="宋体"/>
          <w:sz w:val="24"/>
        </w:rPr>
        <w:t>养护管理科。负责区绿化委员会办公室日常工作。开展全区义务植树活动。负责推进社会绿化。负责绿化普查工作。负责古树名木和古树后续资源的保护管理。负责指导和实施全区各类绿地的养护监管和技术指导。负责全区公园的行业管理。负责园林扎景、花卉展览工作。负责园林应急处置、“110”接处警工作。</w:t>
      </w:r>
    </w:p>
    <w:p>
      <w:pPr>
        <w:spacing w:line="560" w:lineRule="exact"/>
        <w:ind w:firstLine="600" w:firstLineChars="250"/>
        <w:rPr>
          <w:rFonts w:hint="eastAsia" w:ascii="宋体" w:hAnsi="宋体" w:eastAsia="仿宋_GB2312"/>
          <w:sz w:val="24"/>
          <w:lang w:eastAsia="zh-CN"/>
        </w:rPr>
      </w:pPr>
      <w:r>
        <w:rPr>
          <w:rFonts w:hint="eastAsia" w:ascii="宋体" w:hAnsi="宋体"/>
          <w:sz w:val="24"/>
        </w:rPr>
        <w:t>机构及人员情况</w:t>
      </w:r>
      <w:r>
        <w:rPr>
          <w:rFonts w:hint="eastAsia" w:ascii="宋体" w:hAnsi="宋体"/>
          <w:sz w:val="24"/>
          <w:lang w:eastAsia="zh-CN"/>
        </w:rPr>
        <w:t>：</w:t>
      </w:r>
    </w:p>
    <w:tbl>
      <w:tblPr>
        <w:tblStyle w:val="5"/>
        <w:tblW w:w="8891" w:type="dxa"/>
        <w:tblInd w:w="93" w:type="dxa"/>
        <w:tblLayout w:type="fixed"/>
        <w:tblCellMar>
          <w:top w:w="0" w:type="dxa"/>
          <w:left w:w="108" w:type="dxa"/>
          <w:bottom w:w="0" w:type="dxa"/>
          <w:right w:w="108" w:type="dxa"/>
        </w:tblCellMar>
      </w:tblPr>
      <w:tblGrid>
        <w:gridCol w:w="1705"/>
        <w:gridCol w:w="1132"/>
        <w:gridCol w:w="1459"/>
        <w:gridCol w:w="943"/>
        <w:gridCol w:w="943"/>
        <w:gridCol w:w="945"/>
        <w:gridCol w:w="1764"/>
      </w:tblGrid>
      <w:tr>
        <w:trPr>
          <w:trHeight w:val="300" w:hRule="atLeast"/>
        </w:trPr>
        <w:tc>
          <w:tcPr>
            <w:tcW w:w="17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lang w:val="en-US" w:eastAsia="zh-CN"/>
              </w:rPr>
              <w:t>年末</w:t>
            </w:r>
            <w:r>
              <w:rPr>
                <w:rFonts w:hint="eastAsia" w:ascii="仿宋_GB2312" w:hAnsi="宋体" w:eastAsia="仿宋_GB2312" w:cs="宋体"/>
                <w:kern w:val="0"/>
                <w:sz w:val="20"/>
                <w:szCs w:val="20"/>
              </w:rPr>
              <w:t>人员及编制数（人）</w:t>
            </w:r>
          </w:p>
        </w:tc>
        <w:tc>
          <w:tcPr>
            <w:tcW w:w="1132" w:type="dxa"/>
            <w:tcBorders>
              <w:top w:val="single" w:color="auto" w:sz="4" w:space="0"/>
              <w:left w:val="nil"/>
              <w:bottom w:val="single" w:color="auto" w:sz="4" w:space="0"/>
              <w:right w:val="nil"/>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rPr>
              <w:t>编制情况</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rPr>
              <w:t>实际在职人员情况</w:t>
            </w:r>
          </w:p>
        </w:tc>
        <w:tc>
          <w:tcPr>
            <w:tcW w:w="2831"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rPr>
              <w:t>实际离退休人员情况</w:t>
            </w:r>
          </w:p>
        </w:tc>
        <w:tc>
          <w:tcPr>
            <w:tcW w:w="17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rPr>
              <w:t>财政供养在职人员情况</w:t>
            </w:r>
          </w:p>
        </w:tc>
      </w:tr>
      <w:tr>
        <w:tblPrEx>
          <w:tblCellMar>
            <w:top w:w="0" w:type="dxa"/>
            <w:left w:w="108" w:type="dxa"/>
            <w:bottom w:w="0" w:type="dxa"/>
            <w:right w:w="108" w:type="dxa"/>
          </w:tblCellMar>
        </w:tblPrEx>
        <w:trPr>
          <w:trHeight w:val="300" w:hRule="atLeast"/>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 w:val="21"/>
                <w:szCs w:val="21"/>
              </w:rPr>
            </w:pPr>
          </w:p>
        </w:tc>
        <w:tc>
          <w:tcPr>
            <w:tcW w:w="1132" w:type="dxa"/>
            <w:tcBorders>
              <w:top w:val="nil"/>
              <w:left w:val="nil"/>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16"/>
                <w:szCs w:val="16"/>
              </w:rPr>
              <w:t>编制（行、事）</w:t>
            </w:r>
          </w:p>
        </w:tc>
        <w:tc>
          <w:tcPr>
            <w:tcW w:w="1459" w:type="dxa"/>
            <w:tcBorders>
              <w:top w:val="nil"/>
              <w:left w:val="nil"/>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16"/>
                <w:szCs w:val="16"/>
              </w:rPr>
              <w:t>编制（行、事）</w:t>
            </w:r>
          </w:p>
        </w:tc>
        <w:tc>
          <w:tcPr>
            <w:tcW w:w="943" w:type="dxa"/>
            <w:tcBorders>
              <w:top w:val="nil"/>
              <w:left w:val="nil"/>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rPr>
              <w:t>小计</w:t>
            </w:r>
          </w:p>
        </w:tc>
        <w:tc>
          <w:tcPr>
            <w:tcW w:w="943" w:type="dxa"/>
            <w:tcBorders>
              <w:top w:val="nil"/>
              <w:left w:val="nil"/>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rPr>
              <w:t>行政退休</w:t>
            </w:r>
          </w:p>
        </w:tc>
        <w:tc>
          <w:tcPr>
            <w:tcW w:w="945" w:type="dxa"/>
            <w:tcBorders>
              <w:top w:val="nil"/>
              <w:left w:val="nil"/>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rPr>
              <w:t>事业退休</w:t>
            </w:r>
          </w:p>
        </w:tc>
        <w:tc>
          <w:tcPr>
            <w:tcW w:w="1764" w:type="dxa"/>
            <w:tcBorders>
              <w:top w:val="nil"/>
              <w:left w:val="nil"/>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16"/>
                <w:szCs w:val="16"/>
              </w:rPr>
              <w:t>编制（行、事）</w:t>
            </w:r>
          </w:p>
        </w:tc>
      </w:tr>
      <w:tr>
        <w:tblPrEx>
          <w:tblCellMar>
            <w:top w:w="0" w:type="dxa"/>
            <w:left w:w="108" w:type="dxa"/>
            <w:bottom w:w="0" w:type="dxa"/>
            <w:right w:w="108" w:type="dxa"/>
          </w:tblCellMar>
        </w:tblPrEx>
        <w:trPr>
          <w:trHeight w:val="300" w:hRule="atLeast"/>
        </w:trPr>
        <w:tc>
          <w:tcPr>
            <w:tcW w:w="1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rPr>
              <w:t>局机关</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sz w:val="21"/>
                <w:szCs w:val="21"/>
              </w:rPr>
            </w:pPr>
            <w:r>
              <w:rPr>
                <w:rFonts w:hint="eastAsia" w:ascii="仿宋_GB2312" w:hAnsi="宋体" w:eastAsia="仿宋_GB2312" w:cs="宋体"/>
                <w:kern w:val="0"/>
                <w:sz w:val="20"/>
                <w:szCs w:val="20"/>
              </w:rPr>
              <w:t>9</w:t>
            </w:r>
          </w:p>
        </w:tc>
        <w:tc>
          <w:tcPr>
            <w:tcW w:w="1459" w:type="dxa"/>
            <w:tcBorders>
              <w:top w:val="single" w:color="auto" w:sz="4" w:space="0"/>
              <w:left w:val="nil"/>
              <w:bottom w:val="single" w:color="auto" w:sz="4" w:space="0"/>
              <w:right w:val="single" w:color="auto" w:sz="4" w:space="0"/>
            </w:tcBorders>
            <w:vAlign w:val="bottom"/>
          </w:tcPr>
          <w:p>
            <w:pPr>
              <w:jc w:val="center"/>
              <w:rPr>
                <w:rFonts w:hint="eastAsia" w:ascii="宋体" w:hAnsi="宋体"/>
                <w:sz w:val="21"/>
                <w:szCs w:val="21"/>
                <w:lang w:eastAsia="zh-CN"/>
              </w:rPr>
            </w:pPr>
            <w:r>
              <w:rPr>
                <w:rFonts w:hint="eastAsia" w:ascii="仿宋_GB2312" w:eastAsia="仿宋_GB2312"/>
                <w:sz w:val="20"/>
                <w:szCs w:val="20"/>
                <w:lang w:val="en-US" w:eastAsia="zh-CN"/>
              </w:rPr>
              <w:t>8</w:t>
            </w:r>
          </w:p>
        </w:tc>
        <w:tc>
          <w:tcPr>
            <w:tcW w:w="943" w:type="dxa"/>
            <w:tcBorders>
              <w:top w:val="single" w:color="auto" w:sz="4" w:space="0"/>
              <w:left w:val="nil"/>
              <w:bottom w:val="single" w:color="auto" w:sz="4" w:space="0"/>
              <w:right w:val="single" w:color="auto" w:sz="4" w:space="0"/>
            </w:tcBorders>
            <w:vAlign w:val="bottom"/>
          </w:tcPr>
          <w:p>
            <w:pPr>
              <w:jc w:val="center"/>
              <w:rPr>
                <w:rFonts w:hint="eastAsia" w:ascii="宋体" w:hAnsi="宋体"/>
                <w:sz w:val="21"/>
                <w:szCs w:val="21"/>
              </w:rPr>
            </w:pPr>
            <w:r>
              <w:rPr>
                <w:rFonts w:hint="eastAsia" w:ascii="仿宋_GB2312" w:eastAsia="仿宋_GB2312"/>
                <w:sz w:val="20"/>
                <w:szCs w:val="20"/>
              </w:rPr>
              <w:t>2</w:t>
            </w:r>
            <w:r>
              <w:rPr>
                <w:rFonts w:hint="eastAsia" w:ascii="仿宋_GB2312" w:eastAsia="仿宋_GB2312"/>
                <w:sz w:val="20"/>
                <w:szCs w:val="20"/>
                <w:lang w:val="en-US" w:eastAsia="zh-CN"/>
              </w:rPr>
              <w:t>4</w:t>
            </w:r>
          </w:p>
        </w:tc>
        <w:tc>
          <w:tcPr>
            <w:tcW w:w="943" w:type="dxa"/>
            <w:tcBorders>
              <w:top w:val="single" w:color="auto" w:sz="4" w:space="0"/>
              <w:left w:val="nil"/>
              <w:bottom w:val="single" w:color="auto" w:sz="4" w:space="0"/>
              <w:right w:val="single" w:color="auto" w:sz="4" w:space="0"/>
            </w:tcBorders>
            <w:vAlign w:val="bottom"/>
          </w:tcPr>
          <w:p>
            <w:pPr>
              <w:jc w:val="center"/>
              <w:rPr>
                <w:rFonts w:hint="eastAsia" w:ascii="宋体" w:hAnsi="宋体"/>
                <w:sz w:val="21"/>
                <w:szCs w:val="21"/>
              </w:rPr>
            </w:pPr>
            <w:r>
              <w:rPr>
                <w:rFonts w:hint="eastAsia" w:ascii="仿宋_GB2312" w:eastAsia="仿宋_GB2312"/>
                <w:sz w:val="20"/>
                <w:szCs w:val="20"/>
              </w:rPr>
              <w:t>2</w:t>
            </w:r>
            <w:r>
              <w:rPr>
                <w:rFonts w:hint="eastAsia" w:ascii="仿宋_GB2312" w:eastAsia="仿宋_GB2312"/>
                <w:sz w:val="20"/>
                <w:szCs w:val="20"/>
                <w:lang w:val="en-US" w:eastAsia="zh-CN"/>
              </w:rPr>
              <w:t>0</w:t>
            </w:r>
          </w:p>
        </w:tc>
        <w:tc>
          <w:tcPr>
            <w:tcW w:w="945" w:type="dxa"/>
            <w:tcBorders>
              <w:top w:val="single" w:color="auto" w:sz="4" w:space="0"/>
              <w:left w:val="nil"/>
              <w:bottom w:val="single" w:color="auto" w:sz="4" w:space="0"/>
              <w:right w:val="single" w:color="auto" w:sz="4" w:space="0"/>
            </w:tcBorders>
            <w:vAlign w:val="bottom"/>
          </w:tcPr>
          <w:p>
            <w:pPr>
              <w:jc w:val="center"/>
              <w:rPr>
                <w:rFonts w:hint="eastAsia" w:ascii="宋体" w:hAnsi="宋体"/>
                <w:sz w:val="21"/>
                <w:szCs w:val="21"/>
                <w:lang w:eastAsia="zh-CN"/>
              </w:rPr>
            </w:pPr>
            <w:r>
              <w:rPr>
                <w:rFonts w:hint="eastAsia" w:ascii="仿宋_GB2312" w:eastAsia="仿宋_GB2312"/>
                <w:sz w:val="20"/>
                <w:szCs w:val="20"/>
                <w:lang w:val="en-US" w:eastAsia="zh-CN"/>
              </w:rPr>
              <w:t>4</w:t>
            </w:r>
          </w:p>
        </w:tc>
        <w:tc>
          <w:tcPr>
            <w:tcW w:w="1764" w:type="dxa"/>
            <w:tcBorders>
              <w:top w:val="single" w:color="auto" w:sz="4" w:space="0"/>
              <w:left w:val="nil"/>
              <w:bottom w:val="single" w:color="auto" w:sz="4" w:space="0"/>
              <w:right w:val="single" w:color="auto" w:sz="4" w:space="0"/>
            </w:tcBorders>
            <w:vAlign w:val="bottom"/>
          </w:tcPr>
          <w:p>
            <w:pPr>
              <w:jc w:val="center"/>
              <w:rPr>
                <w:rFonts w:hint="eastAsia" w:ascii="宋体" w:hAnsi="宋体"/>
                <w:sz w:val="21"/>
                <w:szCs w:val="21"/>
                <w:lang w:eastAsia="zh-CN"/>
              </w:rPr>
            </w:pPr>
            <w:r>
              <w:rPr>
                <w:rFonts w:hint="eastAsia" w:ascii="仿宋_GB2312" w:eastAsia="仿宋_GB2312"/>
                <w:sz w:val="20"/>
                <w:szCs w:val="20"/>
                <w:lang w:val="en-US" w:eastAsia="zh-CN"/>
              </w:rPr>
              <w:t>8</w:t>
            </w:r>
          </w:p>
        </w:tc>
      </w:tr>
    </w:tbl>
    <w:p>
      <w:pPr>
        <w:spacing w:line="560" w:lineRule="exact"/>
        <w:ind w:firstLine="480" w:firstLineChars="200"/>
        <w:rPr>
          <w:rFonts w:ascii="宋体"/>
          <w:sz w:val="24"/>
        </w:rPr>
      </w:pPr>
      <w:r>
        <w:rPr>
          <w:rFonts w:hint="eastAsia" w:ascii="宋体" w:hAnsi="宋体"/>
          <w:sz w:val="24"/>
        </w:rPr>
        <w:t>（三）、项目概况</w:t>
      </w:r>
    </w:p>
    <w:p>
      <w:pPr>
        <w:spacing w:line="560" w:lineRule="exact"/>
        <w:ind w:left="888" w:leftChars="228" w:hanging="410" w:hangingChars="171"/>
        <w:rPr>
          <w:rFonts w:ascii="宋体"/>
          <w:sz w:val="24"/>
        </w:rPr>
      </w:pPr>
      <w:r>
        <w:rPr>
          <w:rFonts w:ascii="宋体" w:hAnsi="宋体"/>
          <w:sz w:val="24"/>
        </w:rPr>
        <w:t>1</w:t>
      </w:r>
      <w:r>
        <w:rPr>
          <w:rFonts w:hint="eastAsia" w:ascii="宋体" w:hAnsi="宋体"/>
          <w:sz w:val="24"/>
        </w:rPr>
        <w:t>、项目的实施范围</w:t>
      </w:r>
    </w:p>
    <w:p>
      <w:pPr>
        <w:spacing w:line="560" w:lineRule="exact"/>
        <w:ind w:firstLine="480" w:firstLineChars="200"/>
        <w:rPr>
          <w:rFonts w:ascii="宋体" w:hAnsi="宋体"/>
          <w:sz w:val="24"/>
        </w:rPr>
      </w:pPr>
      <w:r>
        <w:rPr>
          <w:rFonts w:hint="eastAsia" w:ascii="宋体" w:hAnsi="宋体"/>
          <w:sz w:val="24"/>
        </w:rPr>
        <w:t>今年植树节，硚口区绿委办组织区四大家领导、直属部门及接到干部、共青团志愿者、博学初中学生等共计400余人在竹叶海公园开展2018年全民义务植树活动。</w:t>
      </w:r>
    </w:p>
    <w:p>
      <w:pPr>
        <w:spacing w:line="560" w:lineRule="exact"/>
        <w:ind w:firstLine="480" w:firstLineChars="200"/>
        <w:rPr>
          <w:rFonts w:ascii="宋体" w:hAnsi="宋体"/>
          <w:sz w:val="24"/>
        </w:rPr>
      </w:pPr>
      <w:r>
        <w:rPr>
          <w:rFonts w:hint="eastAsia" w:ascii="宋体" w:hAnsi="宋体"/>
          <w:sz w:val="24"/>
        </w:rPr>
        <w:t>2、项目的实施目标</w:t>
      </w:r>
    </w:p>
    <w:p>
      <w:pPr>
        <w:spacing w:line="560" w:lineRule="exact"/>
        <w:ind w:firstLine="480" w:firstLineChars="200"/>
        <w:rPr>
          <w:rFonts w:ascii="宋体" w:hAnsi="宋体"/>
          <w:sz w:val="24"/>
        </w:rPr>
      </w:pPr>
      <w:bookmarkStart w:id="0" w:name="OLE_LINK1"/>
      <w:r>
        <w:rPr>
          <w:rFonts w:hint="eastAsia" w:ascii="宋体" w:hAnsi="宋体"/>
          <w:sz w:val="24"/>
        </w:rPr>
        <w:t>①种植银杏、梅花、桂花、水杉等4个树种，共计400株。</w:t>
      </w:r>
      <w:bookmarkEnd w:id="0"/>
    </w:p>
    <w:p>
      <w:pPr>
        <w:spacing w:line="560" w:lineRule="exact"/>
        <w:ind w:firstLine="480" w:firstLineChars="200"/>
        <w:rPr>
          <w:rFonts w:ascii="宋体" w:hAnsi="宋体"/>
          <w:sz w:val="24"/>
        </w:rPr>
      </w:pPr>
      <w:r>
        <w:rPr>
          <w:rFonts w:ascii="宋体" w:hAnsi="宋体"/>
          <w:sz w:val="24"/>
        </w:rPr>
        <w:t>②</w:t>
      </w:r>
      <w:r>
        <w:rPr>
          <w:rFonts w:hint="eastAsia" w:ascii="宋体" w:hAnsi="宋体"/>
          <w:sz w:val="24"/>
        </w:rPr>
        <w:t>树苗存活率达95%以上。</w:t>
      </w:r>
    </w:p>
    <w:p>
      <w:pPr>
        <w:spacing w:line="560" w:lineRule="exact"/>
        <w:ind w:firstLine="480" w:firstLineChars="200"/>
        <w:rPr>
          <w:rFonts w:ascii="宋体" w:hAnsi="宋体"/>
          <w:sz w:val="24"/>
        </w:rPr>
      </w:pPr>
      <w:r>
        <w:rPr>
          <w:rFonts w:hint="eastAsia" w:ascii="宋体" w:hAnsi="宋体"/>
          <w:sz w:val="24"/>
        </w:rPr>
        <w:t>③项目按时完成率100%</w:t>
      </w:r>
    </w:p>
    <w:p>
      <w:pPr>
        <w:spacing w:line="560" w:lineRule="exact"/>
        <w:ind w:firstLine="480" w:firstLineChars="200"/>
        <w:rPr>
          <w:rFonts w:ascii="宋体" w:hAnsi="宋体"/>
          <w:sz w:val="24"/>
        </w:rPr>
      </w:pPr>
      <w:r>
        <w:rPr>
          <w:rFonts w:hint="eastAsia" w:ascii="宋体" w:hAnsi="宋体"/>
          <w:sz w:val="24"/>
        </w:rPr>
        <w:t>④项目验收合格率100%</w:t>
      </w:r>
    </w:p>
    <w:p>
      <w:pPr>
        <w:spacing w:line="560" w:lineRule="exact"/>
        <w:ind w:firstLine="480" w:firstLineChars="200"/>
        <w:rPr>
          <w:rFonts w:ascii="宋体"/>
          <w:sz w:val="24"/>
          <w:highlight w:val="yellow"/>
        </w:rPr>
      </w:pPr>
      <w:r>
        <w:rPr>
          <w:rFonts w:hint="eastAsia" w:ascii="宋体" w:hAnsi="宋体"/>
          <w:sz w:val="24"/>
        </w:rPr>
        <w:t>3、项目的完成情况</w:t>
      </w:r>
    </w:p>
    <w:p>
      <w:pPr>
        <w:spacing w:line="560" w:lineRule="exact"/>
        <w:ind w:firstLine="480" w:firstLineChars="200"/>
        <w:rPr>
          <w:rFonts w:ascii="宋体" w:hAnsi="宋体"/>
          <w:sz w:val="24"/>
        </w:rPr>
      </w:pPr>
      <w:r>
        <w:rPr>
          <w:rFonts w:hint="eastAsia" w:ascii="宋体" w:hAnsi="宋体"/>
          <w:sz w:val="24"/>
        </w:rPr>
        <w:t>①银杏、梅花、桂花、水杉等4个树种，共计473株,完成指标。</w:t>
      </w:r>
    </w:p>
    <w:p>
      <w:pPr>
        <w:spacing w:line="560" w:lineRule="exact"/>
        <w:ind w:firstLine="480" w:firstLineChars="200"/>
        <w:rPr>
          <w:rFonts w:ascii="宋体" w:hAnsi="宋体"/>
          <w:sz w:val="24"/>
        </w:rPr>
      </w:pPr>
      <w:r>
        <w:rPr>
          <w:rFonts w:ascii="宋体" w:hAnsi="宋体"/>
          <w:sz w:val="24"/>
        </w:rPr>
        <w:t>②</w:t>
      </w:r>
      <w:r>
        <w:rPr>
          <w:rFonts w:hint="eastAsia" w:ascii="宋体" w:hAnsi="宋体"/>
          <w:sz w:val="24"/>
        </w:rPr>
        <w:t>树苗存活率达95%以上，完成指标。</w:t>
      </w:r>
    </w:p>
    <w:p>
      <w:pPr>
        <w:spacing w:line="560" w:lineRule="exact"/>
        <w:ind w:firstLine="480" w:firstLineChars="200"/>
        <w:rPr>
          <w:rFonts w:ascii="宋体" w:hAnsi="宋体"/>
          <w:sz w:val="24"/>
        </w:rPr>
      </w:pPr>
      <w:r>
        <w:rPr>
          <w:rFonts w:hint="eastAsia" w:ascii="宋体" w:hAnsi="宋体"/>
          <w:sz w:val="24"/>
        </w:rPr>
        <w:t>③项目按时完成率100%，完成指标。</w:t>
      </w:r>
    </w:p>
    <w:p>
      <w:pPr>
        <w:spacing w:line="560" w:lineRule="exact"/>
        <w:ind w:firstLine="480" w:firstLineChars="200"/>
        <w:rPr>
          <w:rFonts w:ascii="宋体" w:hAnsi="宋体"/>
          <w:sz w:val="24"/>
        </w:rPr>
      </w:pPr>
      <w:r>
        <w:rPr>
          <w:rFonts w:hint="eastAsia" w:ascii="宋体" w:hAnsi="宋体"/>
          <w:sz w:val="24"/>
        </w:rPr>
        <w:t>④项目验收合格率100%，完成指标。</w:t>
      </w:r>
    </w:p>
    <w:p>
      <w:pPr>
        <w:spacing w:line="560" w:lineRule="exact"/>
        <w:ind w:firstLine="480" w:firstLineChars="200"/>
        <w:rPr>
          <w:rFonts w:ascii="宋体" w:hAnsi="宋体"/>
          <w:sz w:val="24"/>
        </w:rPr>
      </w:pPr>
      <w:r>
        <w:rPr>
          <w:rFonts w:hint="eastAsia" w:ascii="宋体" w:hAnsi="宋体"/>
          <w:sz w:val="24"/>
        </w:rPr>
        <w:t>⑤义务植树活动，提高人民了生活环境、改善市容市貌。</w:t>
      </w:r>
    </w:p>
    <w:p>
      <w:pPr>
        <w:spacing w:line="560" w:lineRule="exact"/>
        <w:ind w:firstLine="480" w:firstLineChars="200"/>
        <w:rPr>
          <w:rFonts w:ascii="宋体" w:hAnsi="宋体"/>
          <w:sz w:val="24"/>
        </w:rPr>
      </w:pPr>
      <w:r>
        <w:rPr>
          <w:rFonts w:hint="eastAsia" w:ascii="宋体" w:hAnsi="宋体"/>
          <w:sz w:val="24"/>
        </w:rPr>
        <w:t>⑥全面落实习近平总书记在义务植树活动上关于“像对待生命一样对待生态环境，持之以恒开展义务植树，让祖国大地不断绿起来美起来”的重要讲话精神，进一步推进义务植树活动广泛深入和有效开展。</w:t>
      </w:r>
    </w:p>
    <w:p>
      <w:pPr>
        <w:spacing w:line="560" w:lineRule="exact"/>
        <w:ind w:firstLine="480" w:firstLineChars="200"/>
        <w:rPr>
          <w:rFonts w:ascii="宋体"/>
          <w:sz w:val="24"/>
        </w:rPr>
      </w:pPr>
      <w:r>
        <w:rPr>
          <w:rFonts w:hint="eastAsia" w:ascii="宋体" w:hAnsi="宋体"/>
          <w:sz w:val="24"/>
        </w:rPr>
        <w:t>（四）项目预算及批复情况</w:t>
      </w:r>
    </w:p>
    <w:p>
      <w:pPr>
        <w:spacing w:line="560" w:lineRule="exact"/>
        <w:ind w:firstLine="480" w:firstLineChars="200"/>
        <w:rPr>
          <w:rFonts w:hint="eastAsia" w:ascii="宋体" w:hAnsi="宋体" w:eastAsia="宋体"/>
          <w:sz w:val="24"/>
          <w:lang w:eastAsia="zh-CN"/>
        </w:rPr>
      </w:pPr>
      <w:r>
        <w:rPr>
          <w:rFonts w:hint="eastAsia" w:ascii="宋体" w:hAnsi="宋体"/>
          <w:sz w:val="24"/>
        </w:rPr>
        <w:t>义务植树项目为常年性项目。根据《武汉市硚口区人民政府文件》硚政【2018】1号文件，义务植树项目投资计划金额为1000,000.00元</w:t>
      </w:r>
      <w:r>
        <w:rPr>
          <w:rFonts w:hint="eastAsia" w:ascii="宋体" w:hAnsi="宋体"/>
          <w:sz w:val="24"/>
          <w:lang w:eastAsia="zh-CN"/>
        </w:rPr>
        <w:t>。</w:t>
      </w:r>
    </w:p>
    <w:p>
      <w:pPr>
        <w:spacing w:line="560" w:lineRule="exact"/>
        <w:ind w:firstLine="470" w:firstLineChars="196"/>
        <w:rPr>
          <w:rFonts w:ascii="宋体"/>
          <w:b/>
          <w:sz w:val="24"/>
        </w:rPr>
      </w:pPr>
      <w:r>
        <w:rPr>
          <w:rFonts w:hint="eastAsia" w:ascii="宋体" w:hAnsi="宋体"/>
          <w:b/>
          <w:sz w:val="24"/>
        </w:rPr>
        <w:t>二、项目支出绩效评价工作</w:t>
      </w:r>
    </w:p>
    <w:p>
      <w:pPr>
        <w:spacing w:line="560" w:lineRule="exact"/>
        <w:ind w:firstLine="480" w:firstLineChars="200"/>
        <w:rPr>
          <w:rFonts w:ascii="宋体"/>
          <w:sz w:val="24"/>
        </w:rPr>
      </w:pPr>
      <w:r>
        <w:rPr>
          <w:rFonts w:hint="eastAsia" w:ascii="宋体" w:hAnsi="宋体"/>
          <w:sz w:val="24"/>
        </w:rPr>
        <w:t>（一）、评价目的</w:t>
      </w:r>
    </w:p>
    <w:p>
      <w:pPr>
        <w:spacing w:line="560" w:lineRule="exact"/>
        <w:ind w:firstLine="480" w:firstLineChars="200"/>
        <w:rPr>
          <w:rFonts w:ascii="宋体"/>
          <w:sz w:val="24"/>
        </w:rPr>
      </w:pPr>
      <w:r>
        <w:rPr>
          <w:rFonts w:hint="eastAsia" w:ascii="宋体" w:hAnsi="宋体"/>
          <w:sz w:val="24"/>
        </w:rPr>
        <w:t>①</w:t>
      </w:r>
      <w:r>
        <w:rPr>
          <w:rFonts w:hint="eastAsia" w:ascii="宋体" w:hAnsi="宋体" w:cs="宋体"/>
          <w:sz w:val="24"/>
        </w:rPr>
        <w:t>区园林局</w:t>
      </w:r>
      <w:r>
        <w:rPr>
          <w:rFonts w:hint="eastAsia" w:ascii="宋体" w:hAnsi="宋体"/>
          <w:sz w:val="24"/>
        </w:rPr>
        <w:t>对“义务植树项目”财政支出项目的实施情况和实施结果的科学评价，总结项目实施经验，发现项目管理存在的问题，进一步加强和规范项目资金管理，着力提高财政资源配置效率和使用效益。</w:t>
      </w:r>
    </w:p>
    <w:p>
      <w:pPr>
        <w:spacing w:line="560" w:lineRule="exact"/>
        <w:ind w:firstLine="480" w:firstLineChars="200"/>
        <w:rPr>
          <w:rFonts w:ascii="宋体"/>
          <w:sz w:val="24"/>
        </w:rPr>
      </w:pPr>
      <w:r>
        <w:rPr>
          <w:rFonts w:hint="eastAsia" w:ascii="宋体" w:hAnsi="宋体"/>
          <w:sz w:val="24"/>
        </w:rPr>
        <w:t>②通过加强预算绩效评价及项目支出绩效执行监控管理，形成事前评估、事中监控、事后评价的闭环机制，逐步建立预算绩效管理体系，实现预算和绩效管理一体化，达到预算绩效管理标准科学、程序规范、方法合理、结果可信。</w:t>
      </w:r>
    </w:p>
    <w:p>
      <w:pPr>
        <w:spacing w:line="560" w:lineRule="exact"/>
        <w:ind w:firstLine="480" w:firstLineChars="200"/>
        <w:rPr>
          <w:rFonts w:ascii="宋体"/>
          <w:sz w:val="24"/>
        </w:rPr>
      </w:pPr>
      <w:r>
        <w:rPr>
          <w:rFonts w:hint="eastAsia" w:ascii="宋体" w:hAnsi="宋体"/>
          <w:sz w:val="24"/>
        </w:rPr>
        <w:t>（二）、绩效评价</w:t>
      </w:r>
    </w:p>
    <w:p>
      <w:pPr>
        <w:spacing w:line="560" w:lineRule="exact"/>
        <w:ind w:firstLine="480" w:firstLineChars="200"/>
        <w:rPr>
          <w:rFonts w:ascii="宋体"/>
          <w:sz w:val="24"/>
        </w:rPr>
      </w:pPr>
      <w:r>
        <w:rPr>
          <w:rFonts w:hint="eastAsia" w:ascii="宋体" w:hAnsi="宋体" w:cs="Arial"/>
          <w:sz w:val="24"/>
        </w:rPr>
        <w:t>评价指标及评价方法是财政支出绩效评价体系的重要组成部分</w:t>
      </w:r>
      <w:r>
        <w:rPr>
          <w:rFonts w:ascii="宋体" w:cs="Arial"/>
          <w:sz w:val="24"/>
        </w:rPr>
        <w:t>,</w:t>
      </w:r>
      <w:r>
        <w:rPr>
          <w:rFonts w:hint="eastAsia" w:ascii="宋体" w:hAnsi="宋体" w:cs="Arial"/>
          <w:sz w:val="24"/>
        </w:rPr>
        <w:t>是具体表现财政支出绩效状况的载体和客观反映评价结果的手段</w:t>
      </w:r>
      <w:r>
        <w:rPr>
          <w:rFonts w:hint="eastAsia" w:ascii="宋体" w:hAnsi="宋体"/>
          <w:sz w:val="24"/>
        </w:rPr>
        <w:t>。绩效评价建立过程如下：</w:t>
      </w:r>
    </w:p>
    <w:p>
      <w:pPr>
        <w:spacing w:line="560" w:lineRule="exact"/>
        <w:ind w:firstLine="480" w:firstLineChars="200"/>
        <w:rPr>
          <w:rFonts w:ascii="宋体"/>
          <w:sz w:val="24"/>
        </w:rPr>
      </w:pPr>
      <w:r>
        <w:rPr>
          <w:rFonts w:ascii="宋体" w:hAnsi="宋体"/>
          <w:sz w:val="24"/>
        </w:rPr>
        <w:t>1</w:t>
      </w:r>
      <w:r>
        <w:rPr>
          <w:rFonts w:hint="eastAsia" w:ascii="宋体" w:hAnsi="宋体"/>
          <w:sz w:val="24"/>
        </w:rPr>
        <w:t>、评价指标体系</w:t>
      </w:r>
    </w:p>
    <w:p>
      <w:pPr>
        <w:spacing w:line="56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）确定评价指标</w:t>
      </w:r>
    </w:p>
    <w:p>
      <w:pPr>
        <w:spacing w:line="560" w:lineRule="exact"/>
        <w:ind w:firstLine="480" w:firstLineChars="200"/>
        <w:rPr>
          <w:rFonts w:ascii="宋体"/>
          <w:sz w:val="24"/>
        </w:rPr>
      </w:pPr>
      <w:r>
        <w:rPr>
          <w:rFonts w:hint="eastAsia" w:ascii="宋体" w:hAnsi="宋体"/>
          <w:sz w:val="24"/>
        </w:rPr>
        <w:t>第一步，采用层次分析法，建立评价指标库。绩效评价将指标分为投入、过程、产出和效果四个层次，最终形成一个由多个相互联系的指标组成的多层次指标体系。</w:t>
      </w:r>
    </w:p>
    <w:p>
      <w:pPr>
        <w:spacing w:line="560" w:lineRule="exact"/>
        <w:ind w:firstLine="420" w:firstLineChars="200"/>
        <w:rPr>
          <w:rFonts w:ascii="宋体"/>
          <w:sz w:val="24"/>
        </w:rPr>
      </w:pPr>
      <w:r>
        <w:pict>
          <v:shape id="_x0000_s1026" o:spid="_x0000_s1026" o:spt="87" type="#_x0000_t87" style="position:absolute;left:0pt;margin-left:-267.75pt;margin-top:12pt;height:312pt;width:6pt;z-index:251659264;mso-width-relative:page;mso-height-relative:page;" filled="f" coordsize="21600,21600" o:gfxdata="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X279NsAAAAMAQAADwAAAAAAAAABACAAAAAiAAAAZHJzL2Rvd25yZXYueG1sUEsBAhQAFAAA&#10;AAgAh07iQBdOd+clAgAAJQQAAA4AAAAAAAAAAQAgAAAAKgEAAGRycy9lMm9Eb2MueG1sUEsFBgAA&#10;AAAGAAYAWQEAAMEFAAAAAA==&#10;" adj="1799,11150">
            <v:path arrowok="t"/>
            <v:fill on="f" focussize="0,0"/>
            <v:stroke/>
            <v:imagedata o:title=""/>
            <o:lock v:ext="edit"/>
          </v:shape>
        </w:pict>
      </w:r>
      <w:r>
        <w:rPr>
          <w:rFonts w:hint="eastAsia" w:ascii="宋体" w:hAnsi="宋体"/>
          <w:sz w:val="24"/>
        </w:rPr>
        <w:t>第二步，采用专家调查法，确定评价指标。评价指标体系建立后，邀请若干专家对指标库中的指标进行分析、权衡、补充、选择，最后确定评价指标。</w:t>
      </w:r>
    </w:p>
    <w:p>
      <w:pPr>
        <w:spacing w:line="56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）确定权重</w:t>
      </w:r>
    </w:p>
    <w:p>
      <w:pPr>
        <w:spacing w:line="560" w:lineRule="exact"/>
        <w:ind w:firstLine="480" w:firstLineChars="200"/>
        <w:rPr>
          <w:rFonts w:ascii="宋体"/>
          <w:sz w:val="24"/>
        </w:rPr>
      </w:pPr>
      <w:r>
        <w:rPr>
          <w:rFonts w:hint="eastAsia" w:ascii="宋体" w:hAnsi="宋体"/>
          <w:sz w:val="24"/>
        </w:rPr>
        <w:t>根据本次项目绩效评价硚口区财政局制定的总体绩效的权重分值。在绩效评价指标体系中，预算执行情况权重为</w:t>
      </w:r>
      <w:r>
        <w:rPr>
          <w:rFonts w:ascii="宋体" w:hAnsi="宋体"/>
          <w:sz w:val="24"/>
        </w:rPr>
        <w:t>20</w:t>
      </w:r>
      <w:r>
        <w:rPr>
          <w:rFonts w:hint="eastAsia" w:ascii="宋体" w:hAnsi="宋体"/>
          <w:sz w:val="24"/>
        </w:rPr>
        <w:t>，项目产出权重值占</w:t>
      </w:r>
      <w:r>
        <w:rPr>
          <w:rFonts w:ascii="宋体" w:hAnsi="宋体"/>
          <w:sz w:val="24"/>
        </w:rPr>
        <w:t>40</w:t>
      </w:r>
      <w:r>
        <w:rPr>
          <w:rFonts w:hint="eastAsia" w:ascii="宋体" w:hAnsi="宋体"/>
          <w:sz w:val="24"/>
        </w:rPr>
        <w:t>，项目效益权重值占</w:t>
      </w:r>
      <w:r>
        <w:rPr>
          <w:rFonts w:ascii="宋体" w:hAnsi="宋体"/>
          <w:sz w:val="24"/>
        </w:rPr>
        <w:t>40</w:t>
      </w:r>
      <w:r>
        <w:rPr>
          <w:rFonts w:hint="eastAsia" w:ascii="宋体" w:hAnsi="宋体"/>
          <w:sz w:val="24"/>
        </w:rPr>
        <w:t>。</w:t>
      </w:r>
    </w:p>
    <w:p>
      <w:pPr>
        <w:spacing w:line="560" w:lineRule="exact"/>
        <w:ind w:firstLine="480" w:firstLineChars="200"/>
        <w:rPr>
          <w:rFonts w:ascii="宋体"/>
          <w:sz w:val="24"/>
        </w:rPr>
      </w:pPr>
      <w:bookmarkStart w:id="1" w:name="_1460181815"/>
      <w:bookmarkEnd w:id="1"/>
      <w:bookmarkStart w:id="2" w:name="_1460038655"/>
      <w:bookmarkEnd w:id="2"/>
      <w:bookmarkStart w:id="3" w:name="_1460038659"/>
      <w:bookmarkEnd w:id="3"/>
      <w:bookmarkStart w:id="4" w:name="_1460038687"/>
      <w:bookmarkEnd w:id="4"/>
      <w:bookmarkStart w:id="5" w:name="_1460038730"/>
      <w:bookmarkEnd w:id="5"/>
      <w:bookmarkStart w:id="6" w:name="_1460038714"/>
      <w:bookmarkEnd w:id="6"/>
      <w:r>
        <w:rPr>
          <w:rFonts w:hint="eastAsia" w:ascii="宋体" w:hAnsi="宋体"/>
          <w:sz w:val="24"/>
        </w:rPr>
        <w:t>（</w:t>
      </w:r>
      <w:r>
        <w:rPr>
          <w:rFonts w:ascii="宋体" w:hAnsi="宋体"/>
          <w:sz w:val="24"/>
        </w:rPr>
        <w:t>3</w:t>
      </w:r>
      <w:r>
        <w:rPr>
          <w:rFonts w:hint="eastAsia" w:ascii="宋体" w:hAnsi="宋体"/>
          <w:sz w:val="24"/>
        </w:rPr>
        <w:t>）确定指标标准值</w:t>
      </w:r>
    </w:p>
    <w:p>
      <w:pPr>
        <w:spacing w:line="560" w:lineRule="exact"/>
        <w:ind w:firstLine="480" w:firstLineChars="200"/>
        <w:rPr>
          <w:rFonts w:ascii="宋体"/>
          <w:sz w:val="24"/>
        </w:rPr>
      </w:pPr>
      <w:r>
        <w:rPr>
          <w:rFonts w:hint="eastAsia" w:ascii="宋体" w:hAnsi="宋体"/>
          <w:sz w:val="24"/>
        </w:rPr>
        <w:t>指标标准值是绩效评价指标的尺度，既要反映同类项目的先进水平，又要符合项目的实际绩效水平。具体采用计划标准、历史标准、经验标准等确定此次绩效评价指标标准值。</w:t>
      </w:r>
    </w:p>
    <w:p>
      <w:pPr>
        <w:spacing w:line="56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）绩效评价总分值</w:t>
      </w:r>
      <w:r>
        <w:rPr>
          <w:rFonts w:ascii="宋体" w:hAnsi="宋体"/>
          <w:sz w:val="24"/>
        </w:rPr>
        <w:t>100</w:t>
      </w:r>
      <w:r>
        <w:rPr>
          <w:rFonts w:hint="eastAsia" w:ascii="宋体" w:hAnsi="宋体"/>
          <w:sz w:val="24"/>
        </w:rPr>
        <w:t>分，根据综合评分结果，评价计分</w:t>
      </w:r>
      <w:r>
        <w:rPr>
          <w:rFonts w:ascii="宋体" w:hAnsi="宋体"/>
          <w:sz w:val="24"/>
        </w:rPr>
        <w:t>90</w:t>
      </w:r>
      <w:r>
        <w:rPr>
          <w:rFonts w:hint="eastAsia" w:ascii="宋体" w:hAnsi="宋体"/>
          <w:sz w:val="24"/>
        </w:rPr>
        <w:t>分</w:t>
      </w:r>
      <w:r>
        <w:rPr>
          <w:rFonts w:ascii="宋体" w:hAnsi="宋体"/>
          <w:sz w:val="24"/>
        </w:rPr>
        <w:t>-100</w:t>
      </w:r>
      <w:r>
        <w:rPr>
          <w:rFonts w:hint="eastAsia" w:ascii="宋体" w:hAnsi="宋体"/>
          <w:sz w:val="24"/>
        </w:rPr>
        <w:t>分（含</w:t>
      </w:r>
      <w:r>
        <w:rPr>
          <w:rFonts w:ascii="宋体" w:hAnsi="宋体"/>
          <w:sz w:val="24"/>
        </w:rPr>
        <w:t>90</w:t>
      </w:r>
      <w:r>
        <w:rPr>
          <w:rFonts w:hint="eastAsia" w:ascii="宋体" w:hAnsi="宋体"/>
          <w:sz w:val="24"/>
        </w:rPr>
        <w:t>分）对应的评分结果级别为优，</w:t>
      </w:r>
      <w:r>
        <w:rPr>
          <w:rFonts w:ascii="宋体" w:hAnsi="宋体"/>
          <w:sz w:val="24"/>
        </w:rPr>
        <w:t>80-90</w:t>
      </w:r>
      <w:r>
        <w:rPr>
          <w:rFonts w:hint="eastAsia" w:ascii="宋体" w:hAnsi="宋体"/>
          <w:sz w:val="24"/>
        </w:rPr>
        <w:t>分（含</w:t>
      </w:r>
      <w:r>
        <w:rPr>
          <w:rFonts w:ascii="宋体" w:hAnsi="宋体"/>
          <w:sz w:val="24"/>
        </w:rPr>
        <w:t>80</w:t>
      </w:r>
      <w:r>
        <w:rPr>
          <w:rFonts w:hint="eastAsia" w:ascii="宋体" w:hAnsi="宋体"/>
          <w:sz w:val="24"/>
        </w:rPr>
        <w:t>分）对应的评分结果级别为良，</w:t>
      </w:r>
      <w:r>
        <w:rPr>
          <w:rFonts w:ascii="宋体" w:hAnsi="宋体"/>
          <w:sz w:val="24"/>
        </w:rPr>
        <w:t>60-80</w:t>
      </w:r>
      <w:r>
        <w:rPr>
          <w:rFonts w:hint="eastAsia" w:ascii="宋体" w:hAnsi="宋体"/>
          <w:sz w:val="24"/>
        </w:rPr>
        <w:t>分（含</w:t>
      </w:r>
      <w:r>
        <w:rPr>
          <w:rFonts w:ascii="宋体" w:hAnsi="宋体"/>
          <w:sz w:val="24"/>
        </w:rPr>
        <w:t>60</w:t>
      </w:r>
      <w:r>
        <w:rPr>
          <w:rFonts w:hint="eastAsia" w:ascii="宋体" w:hAnsi="宋体"/>
          <w:sz w:val="24"/>
        </w:rPr>
        <w:t>分）对应的评分结果级别为中，</w:t>
      </w:r>
      <w:r>
        <w:rPr>
          <w:rFonts w:ascii="宋体" w:hAnsi="宋体"/>
          <w:sz w:val="24"/>
        </w:rPr>
        <w:t>60</w:t>
      </w:r>
      <w:r>
        <w:rPr>
          <w:rFonts w:hint="eastAsia" w:ascii="宋体" w:hAnsi="宋体"/>
          <w:sz w:val="24"/>
        </w:rPr>
        <w:t>分以下对应的评分结果级别为差。</w:t>
      </w:r>
      <w:bookmarkStart w:id="7" w:name="_Toc465765132"/>
    </w:p>
    <w:p>
      <w:pPr>
        <w:spacing w:line="560" w:lineRule="exact"/>
        <w:ind w:firstLine="480" w:firstLineChars="200"/>
        <w:rPr>
          <w:rFonts w:ascii="宋体"/>
          <w:sz w:val="24"/>
        </w:rPr>
      </w:pPr>
      <w:r>
        <w:rPr>
          <w:rFonts w:ascii="宋体" w:hAnsi="宋体"/>
          <w:sz w:val="24"/>
        </w:rPr>
        <w:t>2</w:t>
      </w:r>
      <w:r>
        <w:rPr>
          <w:rFonts w:hint="eastAsia" w:ascii="宋体" w:hAnsi="宋体"/>
          <w:sz w:val="24"/>
        </w:rPr>
        <w:t>、评价方法和综合评分方法</w:t>
      </w:r>
      <w:bookmarkEnd w:id="7"/>
    </w:p>
    <w:p>
      <w:pPr>
        <w:spacing w:line="560" w:lineRule="exact"/>
        <w:ind w:firstLine="480" w:firstLineChars="200"/>
        <w:rPr>
          <w:rFonts w:ascii="宋体"/>
          <w:sz w:val="24"/>
        </w:rPr>
      </w:pPr>
      <w:r>
        <w:rPr>
          <w:rFonts w:hint="eastAsia" w:ascii="宋体" w:hAnsi="宋体"/>
          <w:sz w:val="24"/>
        </w:rPr>
        <w:t>评价方法：本次评价指标中，既有定性指标又有定量指标，各类指标因考核内容不同和客观标准不同存在较大差异，因此计算具体指标时采用了不同方法。</w:t>
      </w:r>
    </w:p>
    <w:p>
      <w:pPr>
        <w:spacing w:line="56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）比较法</w:t>
      </w:r>
    </w:p>
    <w:p>
      <w:pPr>
        <w:spacing w:line="560" w:lineRule="exact"/>
        <w:ind w:firstLine="480" w:firstLineChars="200"/>
        <w:rPr>
          <w:rFonts w:ascii="宋体"/>
          <w:sz w:val="24"/>
        </w:rPr>
      </w:pPr>
      <w:r>
        <w:rPr>
          <w:rFonts w:hint="eastAsia" w:ascii="宋体" w:hAnsi="宋体"/>
          <w:sz w:val="24"/>
        </w:rPr>
        <w:t>我们通过对绩效目标与实施效果、历史与当期情况进行比较，综合分析绩效目标实现程度。</w:t>
      </w:r>
    </w:p>
    <w:p>
      <w:pPr>
        <w:spacing w:line="56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）因素分析法</w:t>
      </w:r>
    </w:p>
    <w:p>
      <w:pPr>
        <w:spacing w:line="560" w:lineRule="exact"/>
        <w:ind w:firstLine="480" w:firstLineChars="200"/>
        <w:rPr>
          <w:rFonts w:ascii="宋体"/>
          <w:sz w:val="24"/>
        </w:rPr>
      </w:pPr>
      <w:r>
        <w:rPr>
          <w:rFonts w:hint="eastAsia" w:ascii="宋体" w:hAnsi="宋体"/>
          <w:sz w:val="24"/>
        </w:rPr>
        <w:t>我们通过综合分析影响绩效目标实现、实施效果的内外因素，评价绩效目标实现程度。</w:t>
      </w:r>
    </w:p>
    <w:p>
      <w:pPr>
        <w:spacing w:line="56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）公众评判法</w:t>
      </w:r>
    </w:p>
    <w:p>
      <w:pPr>
        <w:spacing w:line="560" w:lineRule="exact"/>
        <w:ind w:firstLine="480" w:firstLineChars="200"/>
        <w:rPr>
          <w:rFonts w:ascii="宋体"/>
          <w:sz w:val="24"/>
        </w:rPr>
      </w:pPr>
      <w:r>
        <w:rPr>
          <w:rFonts w:hint="eastAsia" w:ascii="宋体" w:hAnsi="宋体"/>
          <w:sz w:val="24"/>
        </w:rPr>
        <w:t>我们通过访谈、调查问卷、投诉意见对财政支出效果进行评判，评价绩效目标实现程度。</w:t>
      </w:r>
    </w:p>
    <w:p>
      <w:pPr>
        <w:spacing w:line="560" w:lineRule="exact"/>
        <w:ind w:firstLine="480" w:firstLineChars="200"/>
        <w:rPr>
          <w:rFonts w:ascii="宋体"/>
          <w:sz w:val="24"/>
        </w:rPr>
      </w:pPr>
      <w:r>
        <w:rPr>
          <w:rFonts w:hint="eastAsia" w:ascii="宋体" w:hAnsi="宋体"/>
          <w:sz w:val="24"/>
        </w:rPr>
        <w:t>（三）评价项目的具体评价指标</w:t>
      </w:r>
    </w:p>
    <w:p>
      <w:pPr>
        <w:spacing w:line="560" w:lineRule="exact"/>
        <w:ind w:firstLine="480" w:firstLineChars="200"/>
        <w:rPr>
          <w:rFonts w:ascii="宋体"/>
          <w:sz w:val="24"/>
        </w:rPr>
      </w:pPr>
      <w:r>
        <w:rPr>
          <w:rFonts w:ascii="宋体" w:hAnsi="宋体"/>
          <w:sz w:val="24"/>
        </w:rPr>
        <w:t>1</w:t>
      </w:r>
      <w:r>
        <w:rPr>
          <w:rFonts w:hint="eastAsia" w:ascii="宋体" w:hAnsi="宋体"/>
          <w:sz w:val="24"/>
        </w:rPr>
        <w:t>、预算执行情况评价指标</w:t>
      </w:r>
    </w:p>
    <w:tbl>
      <w:tblPr>
        <w:tblStyle w:val="5"/>
        <w:tblW w:w="9827" w:type="dxa"/>
        <w:jc w:val="center"/>
        <w:tblLayout w:type="fixed"/>
        <w:tblCellMar>
          <w:top w:w="0" w:type="dxa"/>
          <w:left w:w="108" w:type="dxa"/>
          <w:bottom w:w="0" w:type="dxa"/>
          <w:right w:w="108" w:type="dxa"/>
        </w:tblCellMar>
      </w:tblPr>
      <w:tblGrid>
        <w:gridCol w:w="1074"/>
        <w:gridCol w:w="2555"/>
        <w:gridCol w:w="6198"/>
      </w:tblGrid>
      <w:tr>
        <w:tblPrEx>
          <w:tblCellMar>
            <w:top w:w="0" w:type="dxa"/>
            <w:left w:w="108" w:type="dxa"/>
            <w:bottom w:w="0" w:type="dxa"/>
            <w:right w:w="108" w:type="dxa"/>
          </w:tblCellMar>
        </w:tblPrEx>
        <w:trPr>
          <w:trHeight w:val="433" w:hRule="atLeast"/>
          <w:tblHeader/>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二级指标</w:t>
            </w:r>
          </w:p>
        </w:tc>
        <w:tc>
          <w:tcPr>
            <w:tcW w:w="25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三级指标</w:t>
            </w:r>
          </w:p>
        </w:tc>
        <w:tc>
          <w:tcPr>
            <w:tcW w:w="6198"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指标解释</w:t>
            </w:r>
          </w:p>
        </w:tc>
      </w:tr>
      <w:tr>
        <w:tblPrEx>
          <w:tblCellMar>
            <w:top w:w="0" w:type="dxa"/>
            <w:left w:w="108" w:type="dxa"/>
            <w:bottom w:w="0" w:type="dxa"/>
            <w:right w:w="108" w:type="dxa"/>
          </w:tblCellMar>
        </w:tblPrEx>
        <w:trPr>
          <w:trHeight w:val="398"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资金落实  （4分）</w:t>
            </w:r>
          </w:p>
        </w:tc>
        <w:tc>
          <w:tcPr>
            <w:tcW w:w="255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资金到位率（2分）</w:t>
            </w:r>
          </w:p>
        </w:tc>
        <w:tc>
          <w:tcPr>
            <w:tcW w:w="619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资金到位率=（实际到位数/计划到位数）*100%</w:t>
            </w:r>
          </w:p>
        </w:tc>
      </w:tr>
      <w:tr>
        <w:tblPrEx>
          <w:tblCellMar>
            <w:top w:w="0" w:type="dxa"/>
            <w:left w:w="108" w:type="dxa"/>
            <w:bottom w:w="0" w:type="dxa"/>
            <w:right w:w="108" w:type="dxa"/>
          </w:tblCellMar>
        </w:tblPrEx>
        <w:trPr>
          <w:trHeight w:val="22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5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到位时效（2分）</w:t>
            </w:r>
          </w:p>
        </w:tc>
        <w:tc>
          <w:tcPr>
            <w:tcW w:w="619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资金是否及时到位；若未及时到位，是否影响项目进度</w:t>
            </w:r>
          </w:p>
        </w:tc>
      </w:tr>
      <w:tr>
        <w:tblPrEx>
          <w:tblCellMar>
            <w:top w:w="0" w:type="dxa"/>
            <w:left w:w="108" w:type="dxa"/>
            <w:bottom w:w="0" w:type="dxa"/>
            <w:right w:w="108" w:type="dxa"/>
          </w:tblCellMar>
        </w:tblPrEx>
        <w:trPr>
          <w:trHeight w:val="220"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组织实施 （8分）</w:t>
            </w:r>
          </w:p>
        </w:tc>
        <w:tc>
          <w:tcPr>
            <w:tcW w:w="255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组织情况（2分）</w:t>
            </w:r>
          </w:p>
        </w:tc>
        <w:tc>
          <w:tcPr>
            <w:tcW w:w="619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项目基础资料是否齐备，包括招投标情况、调整情况、合同情况</w:t>
            </w:r>
          </w:p>
        </w:tc>
      </w:tr>
      <w:tr>
        <w:tblPrEx>
          <w:tblCellMar>
            <w:top w:w="0" w:type="dxa"/>
            <w:left w:w="108" w:type="dxa"/>
            <w:bottom w:w="0" w:type="dxa"/>
            <w:right w:w="108" w:type="dxa"/>
          </w:tblCellMar>
        </w:tblPrEx>
        <w:trPr>
          <w:trHeight w:val="22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55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管理制度（3分）</w:t>
            </w:r>
          </w:p>
        </w:tc>
        <w:tc>
          <w:tcPr>
            <w:tcW w:w="619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是否建立健全项目管理制度；是否严格执行相关项目管理制度</w:t>
            </w:r>
          </w:p>
        </w:tc>
      </w:tr>
      <w:tr>
        <w:tblPrEx>
          <w:tblCellMar>
            <w:top w:w="0" w:type="dxa"/>
            <w:left w:w="108" w:type="dxa"/>
            <w:bottom w:w="0" w:type="dxa"/>
            <w:right w:w="108" w:type="dxa"/>
          </w:tblCellMar>
        </w:tblPrEx>
        <w:trPr>
          <w:trHeight w:val="22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5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质量可控性（3分）</w:t>
            </w:r>
          </w:p>
        </w:tc>
        <w:tc>
          <w:tcPr>
            <w:tcW w:w="619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是否制定质量要求或标准，是否有质量检查、验收等措施或手段</w:t>
            </w:r>
          </w:p>
        </w:tc>
      </w:tr>
      <w:tr>
        <w:tblPrEx>
          <w:tblCellMar>
            <w:top w:w="0" w:type="dxa"/>
            <w:left w:w="108" w:type="dxa"/>
            <w:bottom w:w="0" w:type="dxa"/>
            <w:right w:w="108" w:type="dxa"/>
          </w:tblCellMar>
        </w:tblPrEx>
        <w:trPr>
          <w:trHeight w:val="220"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资金管理  （8分）</w:t>
            </w: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资金使用（4分）</w:t>
            </w:r>
          </w:p>
        </w:tc>
        <w:tc>
          <w:tcPr>
            <w:tcW w:w="619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项目支出的票据是否符合相关法律法规要求</w:t>
            </w:r>
          </w:p>
        </w:tc>
      </w:tr>
      <w:tr>
        <w:tblPrEx>
          <w:tblCellMar>
            <w:top w:w="0" w:type="dxa"/>
            <w:left w:w="108" w:type="dxa"/>
            <w:bottom w:w="0" w:type="dxa"/>
            <w:right w:w="108" w:type="dxa"/>
          </w:tblCellMar>
        </w:tblPrEx>
        <w:trPr>
          <w:trHeight w:val="22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19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是否专款专用，是否存在截留、挤占、挪用、虚列支资金使用等情况</w:t>
            </w:r>
          </w:p>
        </w:tc>
      </w:tr>
      <w:tr>
        <w:tblPrEx>
          <w:tblCellMar>
            <w:top w:w="0" w:type="dxa"/>
            <w:left w:w="108" w:type="dxa"/>
            <w:bottom w:w="0" w:type="dxa"/>
            <w:right w:w="108" w:type="dxa"/>
          </w:tblCellMar>
        </w:tblPrEx>
        <w:trPr>
          <w:trHeight w:val="22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财务管理（4分）</w:t>
            </w:r>
          </w:p>
        </w:tc>
        <w:tc>
          <w:tcPr>
            <w:tcW w:w="619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资金管理制度、费用支出等制度是否健全，是否严格执行；会计制度是否规范</w:t>
            </w:r>
          </w:p>
        </w:tc>
      </w:tr>
      <w:tr>
        <w:tblPrEx>
          <w:tblCellMar>
            <w:top w:w="0" w:type="dxa"/>
            <w:left w:w="108" w:type="dxa"/>
            <w:bottom w:w="0" w:type="dxa"/>
            <w:right w:w="108" w:type="dxa"/>
          </w:tblCellMar>
        </w:tblPrEx>
        <w:trPr>
          <w:trHeight w:val="22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19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是否有相应的监管机制，监控措施是否执行到位</w:t>
            </w:r>
          </w:p>
        </w:tc>
      </w:tr>
    </w:tbl>
    <w:p>
      <w:pPr>
        <w:spacing w:line="560" w:lineRule="exact"/>
        <w:ind w:firstLine="480" w:firstLineChars="200"/>
        <w:rPr>
          <w:rFonts w:ascii="宋体" w:hAnsi="宋体"/>
          <w:sz w:val="24"/>
        </w:rPr>
      </w:pPr>
      <w:r>
        <w:rPr>
          <w:rFonts w:hint="eastAsia" w:ascii="宋体" w:hAnsi="宋体"/>
          <w:sz w:val="24"/>
        </w:rPr>
        <w:t>根据硚口区园林局被评价项目的实际情况，为项目的预算执行情况设定了一个定量指标和八个定性指标，分别依据各项指标的重要程度，确定二级绩效指标和三级绩效指标的权重分值。</w:t>
      </w:r>
    </w:p>
    <w:p>
      <w:pPr>
        <w:spacing w:line="560" w:lineRule="exact"/>
        <w:ind w:firstLine="480" w:firstLineChars="200"/>
        <w:rPr>
          <w:rFonts w:ascii="宋体"/>
          <w:sz w:val="24"/>
        </w:rPr>
      </w:pPr>
      <w:r>
        <w:rPr>
          <w:rFonts w:ascii="宋体" w:hAnsi="宋体"/>
          <w:sz w:val="24"/>
        </w:rPr>
        <w:t>2</w:t>
      </w:r>
      <w:r>
        <w:rPr>
          <w:rFonts w:hint="eastAsia" w:ascii="宋体" w:hAnsi="宋体"/>
          <w:sz w:val="24"/>
        </w:rPr>
        <w:t>、产出目标评价指标</w:t>
      </w:r>
    </w:p>
    <w:tbl>
      <w:tblPr>
        <w:tblStyle w:val="5"/>
        <w:tblW w:w="7880" w:type="dxa"/>
        <w:jc w:val="center"/>
        <w:tblLayout w:type="fixed"/>
        <w:tblCellMar>
          <w:top w:w="0" w:type="dxa"/>
          <w:left w:w="108" w:type="dxa"/>
          <w:bottom w:w="0" w:type="dxa"/>
          <w:right w:w="108" w:type="dxa"/>
        </w:tblCellMar>
      </w:tblPr>
      <w:tblGrid>
        <w:gridCol w:w="2096"/>
        <w:gridCol w:w="2796"/>
        <w:gridCol w:w="2988"/>
      </w:tblGrid>
      <w:tr>
        <w:tblPrEx>
          <w:tblCellMar>
            <w:top w:w="0" w:type="dxa"/>
            <w:left w:w="108" w:type="dxa"/>
            <w:bottom w:w="0" w:type="dxa"/>
            <w:right w:w="108" w:type="dxa"/>
          </w:tblCellMar>
        </w:tblPrEx>
        <w:trPr>
          <w:trHeight w:val="540" w:hRule="atLeast"/>
          <w:tblHeader/>
          <w:jc w:val="center"/>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二级指标</w:t>
            </w:r>
          </w:p>
        </w:tc>
        <w:tc>
          <w:tcPr>
            <w:tcW w:w="279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三级指标</w:t>
            </w:r>
          </w:p>
        </w:tc>
        <w:tc>
          <w:tcPr>
            <w:tcW w:w="2988"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指标解释</w:t>
            </w:r>
          </w:p>
        </w:tc>
      </w:tr>
      <w:tr>
        <w:tblPrEx>
          <w:tblCellMar>
            <w:top w:w="0" w:type="dxa"/>
            <w:left w:w="108" w:type="dxa"/>
            <w:bottom w:w="0" w:type="dxa"/>
            <w:right w:w="108" w:type="dxa"/>
          </w:tblCellMar>
        </w:tblPrEx>
        <w:trPr>
          <w:trHeight w:val="540" w:hRule="atLeast"/>
          <w:jc w:val="center"/>
        </w:trPr>
        <w:tc>
          <w:tcPr>
            <w:tcW w:w="209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宋体"/>
                <w:color w:val="FF0000"/>
                <w:kern w:val="0"/>
                <w:sz w:val="20"/>
                <w:szCs w:val="20"/>
              </w:rPr>
            </w:pPr>
            <w:r>
              <w:rPr>
                <w:rFonts w:hint="eastAsia" w:ascii="宋体" w:hAnsi="宋体" w:cs="宋体"/>
                <w:color w:val="000000"/>
                <w:kern w:val="0"/>
                <w:sz w:val="20"/>
                <w:szCs w:val="20"/>
              </w:rPr>
              <w:t>数量指标（10分）</w:t>
            </w:r>
          </w:p>
        </w:tc>
        <w:tc>
          <w:tcPr>
            <w:tcW w:w="2796" w:type="dxa"/>
            <w:tcBorders>
              <w:top w:val="nil"/>
              <w:left w:val="nil"/>
              <w:bottom w:val="single" w:color="auto" w:sz="4" w:space="0"/>
              <w:right w:val="single" w:color="auto" w:sz="4" w:space="0"/>
            </w:tcBorders>
            <w:vAlign w:val="center"/>
          </w:tcPr>
          <w:p>
            <w:pPr>
              <w:widowControl/>
              <w:jc w:val="center"/>
              <w:textAlignment w:val="center"/>
              <w:rPr>
                <w:rFonts w:ascii="宋体" w:cs="宋体"/>
                <w:color w:val="FF0000"/>
                <w:kern w:val="0"/>
                <w:sz w:val="20"/>
                <w:szCs w:val="20"/>
              </w:rPr>
            </w:pPr>
            <w:r>
              <w:rPr>
                <w:rFonts w:hint="eastAsia" w:ascii="宋体" w:hAnsi="宋体" w:cs="宋体"/>
                <w:color w:val="000000"/>
                <w:kern w:val="0"/>
                <w:sz w:val="20"/>
                <w:szCs w:val="20"/>
              </w:rPr>
              <w:t>数量指标（10分）</w:t>
            </w:r>
          </w:p>
        </w:tc>
        <w:tc>
          <w:tcPr>
            <w:tcW w:w="2988" w:type="dxa"/>
            <w:tcBorders>
              <w:top w:val="nil"/>
              <w:left w:val="nil"/>
              <w:bottom w:val="single" w:color="auto" w:sz="4" w:space="0"/>
              <w:right w:val="single" w:color="auto" w:sz="4" w:space="0"/>
            </w:tcBorders>
            <w:vAlign w:val="center"/>
          </w:tcPr>
          <w:p>
            <w:pPr>
              <w:widowControl/>
              <w:jc w:val="center"/>
              <w:textAlignment w:val="center"/>
              <w:rPr>
                <w:rFonts w:ascii="宋体" w:cs="宋体"/>
                <w:color w:val="FF0000"/>
                <w:kern w:val="0"/>
                <w:sz w:val="20"/>
                <w:szCs w:val="20"/>
              </w:rPr>
            </w:pPr>
            <w:r>
              <w:rPr>
                <w:rFonts w:hint="eastAsia" w:ascii="宋体" w:hAnsi="宋体" w:cs="宋体"/>
                <w:color w:val="000000"/>
                <w:kern w:val="0"/>
                <w:sz w:val="20"/>
                <w:szCs w:val="20"/>
              </w:rPr>
              <w:t>种植数量</w:t>
            </w:r>
          </w:p>
        </w:tc>
      </w:tr>
      <w:tr>
        <w:tblPrEx>
          <w:tblCellMar>
            <w:top w:w="0" w:type="dxa"/>
            <w:left w:w="108" w:type="dxa"/>
            <w:bottom w:w="0" w:type="dxa"/>
            <w:right w:w="108" w:type="dxa"/>
          </w:tblCellMar>
        </w:tblPrEx>
        <w:trPr>
          <w:trHeight w:val="540" w:hRule="atLeast"/>
          <w:jc w:val="center"/>
        </w:trPr>
        <w:tc>
          <w:tcPr>
            <w:tcW w:w="20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FF0000"/>
                <w:kern w:val="0"/>
                <w:sz w:val="20"/>
                <w:szCs w:val="20"/>
              </w:rPr>
            </w:pPr>
            <w:r>
              <w:rPr>
                <w:rFonts w:hint="eastAsia" w:ascii="宋体" w:hAnsi="宋体" w:cs="宋体"/>
                <w:color w:val="000000"/>
                <w:kern w:val="0"/>
                <w:sz w:val="20"/>
                <w:szCs w:val="20"/>
              </w:rPr>
              <w:t>质量指标（20分）</w:t>
            </w:r>
          </w:p>
        </w:tc>
        <w:tc>
          <w:tcPr>
            <w:tcW w:w="27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FF0000"/>
                <w:kern w:val="0"/>
                <w:sz w:val="20"/>
                <w:szCs w:val="20"/>
              </w:rPr>
            </w:pPr>
            <w:r>
              <w:rPr>
                <w:rFonts w:hint="eastAsia" w:ascii="宋体" w:hAnsi="宋体" w:cs="宋体"/>
                <w:color w:val="000000"/>
                <w:kern w:val="0"/>
                <w:sz w:val="20"/>
                <w:szCs w:val="20"/>
              </w:rPr>
              <w:t>植物存活率 （10分）</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FF0000"/>
                <w:kern w:val="0"/>
                <w:sz w:val="20"/>
                <w:szCs w:val="20"/>
              </w:rPr>
            </w:pPr>
            <w:r>
              <w:rPr>
                <w:rFonts w:hint="eastAsia" w:ascii="宋体" w:hAnsi="宋体" w:cs="宋体"/>
                <w:color w:val="000000"/>
                <w:kern w:val="0"/>
                <w:sz w:val="20"/>
                <w:szCs w:val="20"/>
              </w:rPr>
              <w:t>95%</w:t>
            </w:r>
          </w:p>
        </w:tc>
      </w:tr>
      <w:tr>
        <w:tblPrEx>
          <w:tblCellMar>
            <w:top w:w="0" w:type="dxa"/>
            <w:left w:w="108" w:type="dxa"/>
            <w:bottom w:w="0" w:type="dxa"/>
            <w:right w:w="108" w:type="dxa"/>
          </w:tblCellMar>
        </w:tblPrEx>
        <w:trPr>
          <w:trHeight w:val="540" w:hRule="atLeast"/>
          <w:jc w:val="center"/>
        </w:trPr>
        <w:tc>
          <w:tcPr>
            <w:tcW w:w="20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FF0000"/>
                <w:kern w:val="0"/>
                <w:sz w:val="20"/>
                <w:szCs w:val="20"/>
              </w:rPr>
            </w:pPr>
          </w:p>
        </w:tc>
        <w:tc>
          <w:tcPr>
            <w:tcW w:w="27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FF0000"/>
                <w:kern w:val="0"/>
                <w:sz w:val="20"/>
                <w:szCs w:val="20"/>
              </w:rPr>
            </w:pPr>
            <w:r>
              <w:rPr>
                <w:rFonts w:hint="eastAsia" w:ascii="宋体" w:hAnsi="宋体" w:cs="宋体"/>
                <w:color w:val="000000"/>
                <w:kern w:val="0"/>
                <w:sz w:val="20"/>
                <w:szCs w:val="20"/>
              </w:rPr>
              <w:t>验收合格率 （10分）</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FF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540" w:hRule="atLeast"/>
          <w:jc w:val="center"/>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FF0000"/>
                <w:kern w:val="0"/>
                <w:sz w:val="20"/>
                <w:szCs w:val="20"/>
              </w:rPr>
            </w:pPr>
            <w:r>
              <w:rPr>
                <w:rFonts w:hint="eastAsia" w:ascii="宋体" w:hAnsi="宋体" w:cs="宋体"/>
                <w:color w:val="000000"/>
                <w:kern w:val="0"/>
                <w:sz w:val="20"/>
                <w:szCs w:val="20"/>
              </w:rPr>
              <w:t>时效指标（10分）</w:t>
            </w:r>
          </w:p>
        </w:tc>
        <w:tc>
          <w:tcPr>
            <w:tcW w:w="27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0"/>
                <w:szCs w:val="20"/>
              </w:rPr>
            </w:pPr>
            <w:r>
              <w:rPr>
                <w:rFonts w:hint="eastAsia" w:ascii="宋体" w:hAnsi="宋体" w:cs="宋体"/>
                <w:color w:val="000000"/>
                <w:kern w:val="0"/>
                <w:sz w:val="20"/>
                <w:szCs w:val="20"/>
              </w:rPr>
              <w:t>按时完工率 （10分）</w:t>
            </w:r>
          </w:p>
        </w:tc>
        <w:tc>
          <w:tcPr>
            <w:tcW w:w="29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FF0000"/>
                <w:kern w:val="0"/>
                <w:sz w:val="20"/>
                <w:szCs w:val="20"/>
              </w:rPr>
            </w:pPr>
            <w:r>
              <w:rPr>
                <w:rFonts w:hint="eastAsia" w:ascii="宋体" w:hAnsi="宋体" w:cs="宋体"/>
                <w:color w:val="000000"/>
                <w:kern w:val="0"/>
                <w:sz w:val="20"/>
                <w:szCs w:val="20"/>
              </w:rPr>
              <w:t>100%</w:t>
            </w:r>
          </w:p>
        </w:tc>
      </w:tr>
    </w:tbl>
    <w:p>
      <w:pPr>
        <w:spacing w:line="560" w:lineRule="exact"/>
        <w:ind w:firstLine="480" w:firstLineChars="200"/>
        <w:rPr>
          <w:rFonts w:ascii="宋体"/>
          <w:sz w:val="24"/>
        </w:rPr>
      </w:pPr>
      <w:r>
        <w:rPr>
          <w:rFonts w:hint="eastAsia" w:ascii="宋体" w:hAnsi="宋体"/>
          <w:sz w:val="24"/>
        </w:rPr>
        <w:t>根据</w:t>
      </w:r>
      <w:r>
        <w:rPr>
          <w:rFonts w:hint="eastAsia" w:ascii="宋体" w:hAnsi="宋体" w:cs="宋体"/>
          <w:sz w:val="24"/>
        </w:rPr>
        <w:t>区园林局</w:t>
      </w:r>
      <w:r>
        <w:rPr>
          <w:rFonts w:hint="eastAsia" w:ascii="宋体" w:hAnsi="宋体"/>
          <w:sz w:val="24"/>
        </w:rPr>
        <w:t>被评价项目的实际情况，为项目的预算执行情况设定了</w:t>
      </w:r>
      <w:r>
        <w:rPr>
          <w:rFonts w:hint="eastAsia" w:ascii="宋体" w:hAnsi="宋体"/>
          <w:sz w:val="24"/>
          <w:lang w:val="en-US" w:eastAsia="zh-CN"/>
        </w:rPr>
        <w:t>一</w:t>
      </w:r>
      <w:r>
        <w:rPr>
          <w:rFonts w:hint="eastAsia" w:ascii="宋体" w:hAnsi="宋体"/>
          <w:sz w:val="24"/>
        </w:rPr>
        <w:t>个定量指标，三个定性指标，分别依据各项指标的重要程度，确定绩效指标的权重分值。</w:t>
      </w:r>
    </w:p>
    <w:p>
      <w:pPr>
        <w:spacing w:line="560" w:lineRule="exact"/>
        <w:ind w:firstLine="480" w:firstLineChars="200"/>
        <w:rPr>
          <w:rFonts w:ascii="宋体"/>
          <w:sz w:val="24"/>
        </w:rPr>
      </w:pPr>
      <w:r>
        <w:rPr>
          <w:rFonts w:ascii="宋体" w:hAnsi="宋体"/>
          <w:sz w:val="24"/>
        </w:rPr>
        <w:t>3</w:t>
      </w:r>
      <w:r>
        <w:rPr>
          <w:rFonts w:hint="eastAsia" w:ascii="宋体" w:hAnsi="宋体"/>
          <w:sz w:val="24"/>
        </w:rPr>
        <w:t>、效益目标评价指标</w:t>
      </w:r>
    </w:p>
    <w:tbl>
      <w:tblPr>
        <w:tblStyle w:val="5"/>
        <w:tblW w:w="7700" w:type="dxa"/>
        <w:jc w:val="center"/>
        <w:tblLayout w:type="fixed"/>
        <w:tblCellMar>
          <w:top w:w="0" w:type="dxa"/>
          <w:left w:w="108" w:type="dxa"/>
          <w:bottom w:w="0" w:type="dxa"/>
          <w:right w:w="108" w:type="dxa"/>
        </w:tblCellMar>
      </w:tblPr>
      <w:tblGrid>
        <w:gridCol w:w="1720"/>
        <w:gridCol w:w="2860"/>
        <w:gridCol w:w="3120"/>
      </w:tblGrid>
      <w:tr>
        <w:tblPrEx>
          <w:tblCellMar>
            <w:top w:w="0" w:type="dxa"/>
            <w:left w:w="108" w:type="dxa"/>
            <w:bottom w:w="0" w:type="dxa"/>
            <w:right w:w="108" w:type="dxa"/>
          </w:tblCellMar>
        </w:tblPrEx>
        <w:trPr>
          <w:trHeight w:val="540"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二级指标</w:t>
            </w:r>
          </w:p>
        </w:tc>
        <w:tc>
          <w:tcPr>
            <w:tcW w:w="28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三级指标</w:t>
            </w:r>
          </w:p>
        </w:tc>
        <w:tc>
          <w:tcPr>
            <w:tcW w:w="312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指标解释</w:t>
            </w:r>
          </w:p>
        </w:tc>
      </w:tr>
      <w:tr>
        <w:tblPrEx>
          <w:tblCellMar>
            <w:top w:w="0" w:type="dxa"/>
            <w:left w:w="108" w:type="dxa"/>
            <w:bottom w:w="0" w:type="dxa"/>
            <w:right w:w="108" w:type="dxa"/>
          </w:tblCellMar>
        </w:tblPrEx>
        <w:trPr>
          <w:trHeight w:val="465" w:hRule="atLeast"/>
          <w:jc w:val="center"/>
        </w:trPr>
        <w:tc>
          <w:tcPr>
            <w:tcW w:w="17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宋体" w:cs="宋体"/>
                <w:kern w:val="0"/>
                <w:sz w:val="20"/>
                <w:szCs w:val="20"/>
              </w:rPr>
            </w:pPr>
            <w:r>
              <w:rPr>
                <w:rFonts w:hint="eastAsia" w:ascii="宋体" w:hAnsi="宋体" w:cs="宋体"/>
                <w:b/>
                <w:color w:val="000000"/>
                <w:kern w:val="0"/>
                <w:sz w:val="20"/>
                <w:szCs w:val="20"/>
              </w:rPr>
              <w:t>效益            （40分）</w:t>
            </w:r>
          </w:p>
        </w:tc>
        <w:tc>
          <w:tcPr>
            <w:tcW w:w="28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宋体" w:cs="宋体"/>
                <w:kern w:val="0"/>
                <w:sz w:val="20"/>
                <w:szCs w:val="20"/>
              </w:rPr>
            </w:pPr>
            <w:r>
              <w:rPr>
                <w:rFonts w:hint="eastAsia" w:ascii="宋体" w:hAnsi="宋体" w:cs="宋体"/>
                <w:color w:val="000000"/>
                <w:kern w:val="0"/>
                <w:sz w:val="20"/>
                <w:szCs w:val="20"/>
              </w:rPr>
              <w:t>项目效果（40分）</w:t>
            </w:r>
          </w:p>
        </w:tc>
        <w:tc>
          <w:tcPr>
            <w:tcW w:w="31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kern w:val="0"/>
                <w:sz w:val="20"/>
                <w:szCs w:val="20"/>
              </w:rPr>
            </w:pPr>
            <w:r>
              <w:rPr>
                <w:rStyle w:val="9"/>
              </w:rPr>
              <w:t>保护生态环境，改善市容市貌，美化居住家园</w:t>
            </w:r>
            <w:r>
              <w:rPr>
                <w:rStyle w:val="9"/>
                <w:rFonts w:hint="default"/>
              </w:rPr>
              <w:t xml:space="preserve">          </w:t>
            </w:r>
          </w:p>
        </w:tc>
      </w:tr>
      <w:tr>
        <w:tblPrEx>
          <w:tblCellMar>
            <w:top w:w="0" w:type="dxa"/>
            <w:left w:w="108" w:type="dxa"/>
            <w:bottom w:w="0" w:type="dxa"/>
            <w:right w:w="108" w:type="dxa"/>
          </w:tblCellMar>
        </w:tblPrEx>
        <w:trPr>
          <w:trHeight w:val="465" w:hRule="atLeast"/>
          <w:jc w:val="center"/>
        </w:trPr>
        <w:tc>
          <w:tcPr>
            <w:tcW w:w="1720" w:type="dxa"/>
            <w:vMerge w:val="continue"/>
            <w:tcBorders>
              <w:top w:val="nil"/>
              <w:left w:val="single" w:color="auto" w:sz="4" w:space="0"/>
              <w:bottom w:val="single" w:color="auto" w:sz="4" w:space="0"/>
              <w:right w:val="single" w:color="auto" w:sz="4" w:space="0"/>
            </w:tcBorders>
            <w:vAlign w:val="center"/>
          </w:tcPr>
          <w:p>
            <w:pPr>
              <w:jc w:val="center"/>
              <w:rPr>
                <w:rFonts w:ascii="宋体" w:cs="宋体"/>
                <w:kern w:val="0"/>
                <w:sz w:val="20"/>
                <w:szCs w:val="20"/>
              </w:rPr>
            </w:pPr>
          </w:p>
        </w:tc>
        <w:tc>
          <w:tcPr>
            <w:tcW w:w="2860" w:type="dxa"/>
            <w:vMerge w:val="continue"/>
            <w:tcBorders>
              <w:top w:val="nil"/>
              <w:left w:val="single" w:color="auto" w:sz="4" w:space="0"/>
              <w:bottom w:val="single" w:color="auto" w:sz="4" w:space="0"/>
              <w:right w:val="single" w:color="auto" w:sz="4" w:space="0"/>
            </w:tcBorders>
            <w:vAlign w:val="center"/>
          </w:tcPr>
          <w:p>
            <w:pPr>
              <w:jc w:val="center"/>
              <w:rPr>
                <w:rFonts w:ascii="宋体" w:cs="宋体"/>
                <w:kern w:val="0"/>
                <w:sz w:val="20"/>
                <w:szCs w:val="20"/>
              </w:rPr>
            </w:pPr>
          </w:p>
        </w:tc>
        <w:tc>
          <w:tcPr>
            <w:tcW w:w="3120"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 w:val="20"/>
                <w:szCs w:val="20"/>
              </w:rPr>
            </w:pPr>
            <w:r>
              <w:rPr>
                <w:rFonts w:hint="eastAsia" w:ascii="宋体" w:hAnsi="宋体" w:cs="宋体"/>
                <w:color w:val="000000"/>
                <w:kern w:val="0"/>
                <w:sz w:val="20"/>
                <w:szCs w:val="20"/>
              </w:rPr>
              <w:t xml:space="preserve">绿色、环保对环境可持续影响          </w:t>
            </w:r>
          </w:p>
        </w:tc>
      </w:tr>
    </w:tbl>
    <w:p>
      <w:pPr>
        <w:spacing w:line="560" w:lineRule="exact"/>
        <w:ind w:firstLine="480" w:firstLineChars="200"/>
        <w:rPr>
          <w:rFonts w:ascii="宋体"/>
          <w:sz w:val="24"/>
        </w:rPr>
      </w:pPr>
      <w:r>
        <w:rPr>
          <w:rFonts w:hint="eastAsia" w:ascii="宋体" w:hAnsi="宋体"/>
          <w:sz w:val="24"/>
        </w:rPr>
        <w:t>根据区财政局下发的项目支出绩效评价工作方案，结合</w:t>
      </w:r>
      <w:r>
        <w:rPr>
          <w:rFonts w:hint="eastAsia" w:ascii="宋体" w:hAnsi="宋体" w:cs="宋体"/>
          <w:sz w:val="24"/>
        </w:rPr>
        <w:t>区园林局</w:t>
      </w:r>
      <w:r>
        <w:rPr>
          <w:rFonts w:hint="eastAsia" w:ascii="宋体" w:hAnsi="宋体"/>
          <w:sz w:val="24"/>
        </w:rPr>
        <w:t>项目的实际情况，从环境效益、可持续影响二个方面设定评价指标，所定二个指标均为定性指标，根据义务植树项目总结果计算分值。</w:t>
      </w:r>
    </w:p>
    <w:p>
      <w:pPr>
        <w:spacing w:line="560" w:lineRule="exact"/>
        <w:ind w:firstLine="470" w:firstLineChars="196"/>
        <w:rPr>
          <w:rFonts w:ascii="宋体"/>
          <w:b/>
          <w:sz w:val="24"/>
        </w:rPr>
      </w:pPr>
      <w:r>
        <w:rPr>
          <w:rFonts w:hint="eastAsia" w:ascii="宋体" w:hAnsi="宋体"/>
          <w:b/>
          <w:sz w:val="24"/>
        </w:rPr>
        <w:t>三、评价依据与评价过程</w:t>
      </w:r>
    </w:p>
    <w:p>
      <w:pPr>
        <w:spacing w:line="560" w:lineRule="exact"/>
        <w:ind w:firstLine="470" w:firstLineChars="196"/>
        <w:rPr>
          <w:rFonts w:ascii="宋体"/>
          <w:b/>
          <w:sz w:val="24"/>
        </w:rPr>
      </w:pPr>
      <w:r>
        <w:rPr>
          <w:rFonts w:hint="eastAsia" w:ascii="宋体" w:hAnsi="宋体"/>
          <w:b/>
          <w:sz w:val="24"/>
        </w:rPr>
        <w:t>（一）评价依据</w:t>
      </w:r>
    </w:p>
    <w:p>
      <w:pPr>
        <w:spacing w:line="560" w:lineRule="exact"/>
        <w:rPr>
          <w:rFonts w:ascii="宋体"/>
          <w:sz w:val="24"/>
        </w:rPr>
      </w:pPr>
      <w:r>
        <w:rPr>
          <w:rFonts w:ascii="宋体" w:hAnsi="宋体"/>
          <w:b/>
          <w:sz w:val="24"/>
        </w:rPr>
        <w:t xml:space="preserve">    </w:t>
      </w:r>
      <w:r>
        <w:rPr>
          <w:rFonts w:ascii="宋体" w:hAnsi="宋体"/>
          <w:sz w:val="24"/>
        </w:rPr>
        <w:t>1</w:t>
      </w:r>
      <w:r>
        <w:rPr>
          <w:rFonts w:hint="eastAsia" w:ascii="宋体" w:hAnsi="宋体"/>
          <w:sz w:val="24"/>
        </w:rPr>
        <w:t>、财政部《财政支出绩效评价管理暂行办法》的通知财预【</w:t>
      </w:r>
      <w:r>
        <w:rPr>
          <w:rFonts w:ascii="宋体" w:hAnsi="宋体"/>
          <w:sz w:val="24"/>
        </w:rPr>
        <w:t>2011</w:t>
      </w:r>
      <w:r>
        <w:rPr>
          <w:rFonts w:hint="eastAsia" w:ascii="宋体" w:hAnsi="宋体"/>
          <w:sz w:val="24"/>
        </w:rPr>
        <w:t>】</w:t>
      </w:r>
      <w:r>
        <w:rPr>
          <w:rFonts w:ascii="宋体" w:hAnsi="宋体"/>
          <w:sz w:val="24"/>
        </w:rPr>
        <w:t>285</w:t>
      </w:r>
      <w:r>
        <w:rPr>
          <w:rFonts w:hint="eastAsia" w:ascii="宋体" w:hAnsi="宋体"/>
          <w:sz w:val="24"/>
        </w:rPr>
        <w:t>号</w:t>
      </w:r>
    </w:p>
    <w:p>
      <w:pPr>
        <w:widowControl/>
        <w:spacing w:line="560" w:lineRule="exact"/>
        <w:ind w:firstLine="480" w:firstLineChars="200"/>
        <w:jc w:val="left"/>
        <w:rPr>
          <w:rFonts w:ascii="宋体"/>
          <w:sz w:val="24"/>
        </w:rPr>
      </w:pPr>
      <w:r>
        <w:rPr>
          <w:rFonts w:ascii="宋体" w:hAnsi="宋体"/>
          <w:sz w:val="24"/>
        </w:rPr>
        <w:t>2</w:t>
      </w:r>
      <w:r>
        <w:rPr>
          <w:rFonts w:hint="eastAsia" w:ascii="宋体" w:hAnsi="宋体"/>
          <w:sz w:val="24"/>
        </w:rPr>
        <w:t>、《武汉市人民政府关于推进预算绩效管理的意见》（武政【</w:t>
      </w:r>
      <w:r>
        <w:rPr>
          <w:rFonts w:ascii="宋体" w:hAnsi="宋体"/>
          <w:sz w:val="24"/>
        </w:rPr>
        <w:t>2013</w:t>
      </w:r>
      <w:r>
        <w:rPr>
          <w:rFonts w:hint="eastAsia" w:ascii="宋体" w:hAnsi="宋体"/>
          <w:sz w:val="24"/>
        </w:rPr>
        <w:t>】</w:t>
      </w:r>
      <w:r>
        <w:rPr>
          <w:rFonts w:ascii="宋体" w:hAnsi="宋体"/>
          <w:sz w:val="24"/>
        </w:rPr>
        <w:t>95</w:t>
      </w:r>
      <w:r>
        <w:rPr>
          <w:rFonts w:hint="eastAsia" w:ascii="宋体" w:hAnsi="宋体"/>
          <w:sz w:val="24"/>
        </w:rPr>
        <w:t>号）</w:t>
      </w:r>
    </w:p>
    <w:p>
      <w:pPr>
        <w:spacing w:line="560" w:lineRule="exact"/>
        <w:ind w:firstLine="480" w:firstLineChars="200"/>
        <w:rPr>
          <w:rFonts w:ascii="宋体"/>
          <w:sz w:val="24"/>
        </w:rPr>
      </w:pPr>
      <w:r>
        <w:rPr>
          <w:rFonts w:ascii="宋体" w:hAnsi="宋体"/>
          <w:sz w:val="24"/>
        </w:rPr>
        <w:t>3</w:t>
      </w:r>
      <w:r>
        <w:rPr>
          <w:rFonts w:hint="eastAsia" w:ascii="宋体" w:hAnsi="宋体"/>
          <w:sz w:val="24"/>
        </w:rPr>
        <w:t>、《中共武汉市委武汉市人民政府关于全面推进预算绩效管理的实施意见》（武发【</w:t>
      </w:r>
      <w:r>
        <w:rPr>
          <w:rFonts w:ascii="宋体" w:hAnsi="宋体"/>
          <w:sz w:val="24"/>
        </w:rPr>
        <w:t>2018</w:t>
      </w:r>
      <w:r>
        <w:rPr>
          <w:rFonts w:hint="eastAsia" w:ascii="宋体" w:hAnsi="宋体"/>
          <w:sz w:val="24"/>
        </w:rPr>
        <w:t>】</w:t>
      </w:r>
      <w:r>
        <w:rPr>
          <w:rFonts w:ascii="宋体" w:hAnsi="宋体"/>
          <w:sz w:val="24"/>
        </w:rPr>
        <w:t>16</w:t>
      </w:r>
      <w:r>
        <w:rPr>
          <w:rFonts w:hint="eastAsia" w:ascii="宋体" w:hAnsi="宋体"/>
          <w:sz w:val="24"/>
        </w:rPr>
        <w:t>号）；</w:t>
      </w:r>
    </w:p>
    <w:p>
      <w:pPr>
        <w:widowControl/>
        <w:spacing w:line="560" w:lineRule="exact"/>
        <w:ind w:firstLine="480" w:firstLineChars="200"/>
        <w:rPr>
          <w:rFonts w:ascii="宋体"/>
          <w:sz w:val="24"/>
        </w:rPr>
      </w:pPr>
      <w:r>
        <w:rPr>
          <w:rFonts w:ascii="宋体" w:hAnsi="宋体"/>
          <w:sz w:val="24"/>
        </w:rPr>
        <w:t>4</w:t>
      </w:r>
      <w:r>
        <w:rPr>
          <w:rFonts w:hint="eastAsia" w:ascii="宋体" w:hAnsi="宋体"/>
          <w:sz w:val="24"/>
        </w:rPr>
        <w:t>、《市财政局关于开展</w:t>
      </w:r>
      <w:r>
        <w:rPr>
          <w:rFonts w:ascii="宋体" w:hAnsi="宋体"/>
          <w:sz w:val="24"/>
        </w:rPr>
        <w:t>2019</w:t>
      </w:r>
      <w:r>
        <w:rPr>
          <w:rFonts w:hint="eastAsia" w:ascii="宋体" w:hAnsi="宋体"/>
          <w:sz w:val="24"/>
        </w:rPr>
        <w:t>年市直预算绩效评价及项目支出绩效执行监控工作的通知》（武财绩【</w:t>
      </w:r>
      <w:r>
        <w:rPr>
          <w:rFonts w:ascii="宋体" w:hAnsi="宋体"/>
          <w:sz w:val="24"/>
        </w:rPr>
        <w:t>2019</w:t>
      </w:r>
      <w:r>
        <w:rPr>
          <w:rFonts w:hint="eastAsia" w:ascii="宋体" w:hAnsi="宋体"/>
          <w:sz w:val="24"/>
        </w:rPr>
        <w:t>】</w:t>
      </w:r>
      <w:r>
        <w:rPr>
          <w:rFonts w:ascii="宋体" w:hAnsi="宋体"/>
          <w:sz w:val="24"/>
        </w:rPr>
        <w:t>291</w:t>
      </w:r>
      <w:r>
        <w:rPr>
          <w:rFonts w:hint="eastAsia" w:ascii="宋体" w:hAnsi="宋体"/>
          <w:sz w:val="24"/>
        </w:rPr>
        <w:t>号）；</w:t>
      </w:r>
    </w:p>
    <w:p>
      <w:pPr>
        <w:widowControl/>
        <w:spacing w:line="560" w:lineRule="exact"/>
        <w:ind w:firstLine="480" w:firstLineChars="200"/>
        <w:rPr>
          <w:rFonts w:ascii="宋体"/>
          <w:sz w:val="24"/>
        </w:rPr>
      </w:pPr>
      <w:r>
        <w:rPr>
          <w:rFonts w:ascii="宋体" w:hAnsi="宋体"/>
          <w:sz w:val="24"/>
        </w:rPr>
        <w:t>5</w:t>
      </w:r>
      <w:r>
        <w:rPr>
          <w:rFonts w:hint="eastAsia" w:ascii="宋体" w:hAnsi="宋体"/>
          <w:sz w:val="24"/>
        </w:rPr>
        <w:t>、《</w:t>
      </w:r>
      <w:r>
        <w:rPr>
          <w:rFonts w:ascii="宋体" w:hAnsi="宋体"/>
          <w:sz w:val="24"/>
        </w:rPr>
        <w:t>2019</w:t>
      </w:r>
      <w:r>
        <w:rPr>
          <w:rFonts w:hint="eastAsia" w:ascii="宋体" w:hAnsi="宋体"/>
          <w:sz w:val="24"/>
        </w:rPr>
        <w:t>年区直预算绩效评价及项目支出绩效执行监控工作方案》；</w:t>
      </w:r>
    </w:p>
    <w:p>
      <w:pPr>
        <w:widowControl/>
        <w:spacing w:line="560" w:lineRule="exact"/>
        <w:ind w:firstLine="480" w:firstLineChars="200"/>
        <w:rPr>
          <w:rFonts w:ascii="宋体"/>
          <w:sz w:val="24"/>
        </w:rPr>
      </w:pPr>
      <w:r>
        <w:rPr>
          <w:rFonts w:ascii="宋体" w:hAnsi="宋体"/>
          <w:sz w:val="24"/>
        </w:rPr>
        <w:t>6</w:t>
      </w:r>
      <w:r>
        <w:rPr>
          <w:rFonts w:hint="eastAsia" w:ascii="宋体" w:hAnsi="宋体"/>
          <w:sz w:val="24"/>
        </w:rPr>
        <w:t>、绩效评价审计业务约定书；</w:t>
      </w:r>
    </w:p>
    <w:p>
      <w:pPr>
        <w:widowControl/>
        <w:spacing w:line="560" w:lineRule="exact"/>
        <w:ind w:firstLine="480" w:firstLineChars="200"/>
        <w:rPr>
          <w:rFonts w:ascii="宋体"/>
          <w:sz w:val="24"/>
        </w:rPr>
      </w:pPr>
      <w:r>
        <w:rPr>
          <w:rFonts w:ascii="宋体" w:hAnsi="宋体"/>
          <w:sz w:val="24"/>
        </w:rPr>
        <w:t>7</w:t>
      </w:r>
      <w:r>
        <w:rPr>
          <w:rFonts w:hint="eastAsia" w:ascii="宋体" w:hAnsi="宋体"/>
          <w:sz w:val="24"/>
        </w:rPr>
        <w:t>、</w:t>
      </w:r>
      <w:r>
        <w:rPr>
          <w:rFonts w:ascii="宋体" w:hAnsi="宋体"/>
          <w:sz w:val="24"/>
        </w:rPr>
        <w:t>2018</w:t>
      </w:r>
      <w:r>
        <w:rPr>
          <w:rFonts w:hint="eastAsia" w:ascii="宋体" w:hAnsi="宋体"/>
          <w:sz w:val="24"/>
        </w:rPr>
        <w:t>年度硚口区部门预算项目支出；</w:t>
      </w:r>
    </w:p>
    <w:p>
      <w:pPr>
        <w:widowControl/>
        <w:spacing w:line="560" w:lineRule="exact"/>
        <w:ind w:firstLine="480" w:firstLineChars="200"/>
        <w:rPr>
          <w:rFonts w:ascii="宋体"/>
          <w:sz w:val="24"/>
        </w:rPr>
      </w:pPr>
      <w:r>
        <w:rPr>
          <w:rFonts w:ascii="宋体" w:hAnsi="宋体"/>
          <w:sz w:val="24"/>
        </w:rPr>
        <w:t>8</w:t>
      </w:r>
      <w:r>
        <w:rPr>
          <w:rFonts w:hint="eastAsia" w:ascii="宋体" w:hAnsi="宋体"/>
          <w:sz w:val="24"/>
        </w:rPr>
        <w:t>、</w:t>
      </w:r>
      <w:r>
        <w:rPr>
          <w:rFonts w:ascii="宋体" w:hAnsi="宋体"/>
          <w:sz w:val="24"/>
        </w:rPr>
        <w:t>2018</w:t>
      </w:r>
      <w:r>
        <w:rPr>
          <w:rFonts w:hint="eastAsia" w:ascii="宋体" w:hAnsi="宋体"/>
          <w:sz w:val="24"/>
        </w:rPr>
        <w:t>年硚口区园林局部门预算批复；</w:t>
      </w:r>
    </w:p>
    <w:p>
      <w:pPr>
        <w:widowControl/>
        <w:spacing w:line="560" w:lineRule="exact"/>
        <w:ind w:firstLine="480" w:firstLineChars="200"/>
        <w:rPr>
          <w:rFonts w:ascii="宋体"/>
          <w:sz w:val="24"/>
        </w:rPr>
      </w:pPr>
      <w:r>
        <w:rPr>
          <w:rFonts w:ascii="宋体" w:hAnsi="宋体"/>
          <w:sz w:val="24"/>
        </w:rPr>
        <w:t>9</w:t>
      </w:r>
      <w:r>
        <w:rPr>
          <w:rFonts w:hint="eastAsia" w:ascii="宋体" w:hAnsi="宋体"/>
          <w:sz w:val="24"/>
        </w:rPr>
        <w:t>、</w:t>
      </w:r>
      <w:r>
        <w:rPr>
          <w:rFonts w:ascii="宋体" w:hAnsi="宋体"/>
          <w:sz w:val="24"/>
        </w:rPr>
        <w:t>2018</w:t>
      </w:r>
      <w:r>
        <w:rPr>
          <w:rFonts w:hint="eastAsia" w:ascii="宋体" w:hAnsi="宋体"/>
          <w:sz w:val="24"/>
        </w:rPr>
        <w:t>年</w:t>
      </w:r>
      <w:r>
        <w:rPr>
          <w:rFonts w:hint="eastAsia" w:ascii="宋体" w:hAnsi="宋体" w:cs="宋体"/>
          <w:sz w:val="24"/>
        </w:rPr>
        <w:t>硚口区园林局</w:t>
      </w:r>
      <w:r>
        <w:rPr>
          <w:rFonts w:hint="eastAsia" w:ascii="宋体" w:hAnsi="宋体"/>
          <w:sz w:val="24"/>
        </w:rPr>
        <w:t>工作完成情况年终总结；</w:t>
      </w:r>
    </w:p>
    <w:p>
      <w:pPr>
        <w:widowControl/>
        <w:spacing w:line="560" w:lineRule="exact"/>
        <w:ind w:firstLine="480" w:firstLineChars="200"/>
        <w:rPr>
          <w:rFonts w:ascii="宋体"/>
          <w:sz w:val="24"/>
        </w:rPr>
      </w:pPr>
      <w:r>
        <w:rPr>
          <w:rFonts w:ascii="宋体" w:hAnsi="宋体"/>
          <w:sz w:val="24"/>
        </w:rPr>
        <w:t>10</w:t>
      </w:r>
      <w:r>
        <w:rPr>
          <w:rFonts w:hint="eastAsia" w:ascii="宋体" w:hAnsi="宋体"/>
          <w:sz w:val="24"/>
        </w:rPr>
        <w:t>、</w:t>
      </w:r>
      <w:r>
        <w:rPr>
          <w:rFonts w:ascii="宋体" w:hAnsi="宋体"/>
          <w:sz w:val="24"/>
        </w:rPr>
        <w:t>2018</w:t>
      </w:r>
      <w:r>
        <w:rPr>
          <w:rFonts w:hint="eastAsia" w:ascii="宋体" w:hAnsi="宋体"/>
          <w:sz w:val="24"/>
        </w:rPr>
        <w:t>年</w:t>
      </w:r>
      <w:r>
        <w:rPr>
          <w:rFonts w:hint="eastAsia" w:ascii="宋体" w:hAnsi="宋体" w:cs="宋体"/>
          <w:sz w:val="24"/>
        </w:rPr>
        <w:t>硚口园林局竣工验收资料；</w:t>
      </w:r>
    </w:p>
    <w:p>
      <w:pPr>
        <w:widowControl/>
        <w:spacing w:line="560" w:lineRule="exact"/>
        <w:ind w:firstLine="480" w:firstLineChars="200"/>
        <w:rPr>
          <w:rFonts w:ascii="宋体"/>
          <w:sz w:val="24"/>
        </w:rPr>
      </w:pPr>
      <w:r>
        <w:rPr>
          <w:rFonts w:ascii="宋体" w:hAnsi="宋体"/>
          <w:sz w:val="24"/>
        </w:rPr>
        <w:t>11</w:t>
      </w:r>
      <w:r>
        <w:rPr>
          <w:rFonts w:hint="eastAsia" w:ascii="宋体" w:hAnsi="宋体"/>
          <w:sz w:val="24"/>
        </w:rPr>
        <w:t>、相关财务会计资料；</w:t>
      </w:r>
    </w:p>
    <w:p>
      <w:pPr>
        <w:widowControl/>
        <w:spacing w:line="560" w:lineRule="exact"/>
        <w:ind w:firstLine="480" w:firstLineChars="200"/>
        <w:rPr>
          <w:rFonts w:ascii="宋体"/>
          <w:sz w:val="24"/>
        </w:rPr>
      </w:pPr>
      <w:r>
        <w:rPr>
          <w:rFonts w:ascii="宋体" w:hAnsi="宋体"/>
          <w:sz w:val="24"/>
        </w:rPr>
        <w:t>12</w:t>
      </w:r>
      <w:r>
        <w:rPr>
          <w:rFonts w:hint="eastAsia" w:ascii="宋体" w:hAnsi="宋体"/>
          <w:sz w:val="24"/>
        </w:rPr>
        <w:t>、其他相关资料；</w:t>
      </w:r>
    </w:p>
    <w:p>
      <w:pPr>
        <w:widowControl/>
        <w:spacing w:line="560" w:lineRule="exact"/>
        <w:ind w:firstLine="470" w:firstLineChars="196"/>
        <w:rPr>
          <w:rFonts w:ascii="宋体"/>
          <w:b/>
          <w:sz w:val="24"/>
        </w:rPr>
      </w:pPr>
      <w:r>
        <w:rPr>
          <w:rFonts w:hint="eastAsia" w:ascii="宋体" w:hAnsi="宋体"/>
          <w:b/>
          <w:sz w:val="24"/>
        </w:rPr>
        <w:t>（二）评价过程</w:t>
      </w:r>
    </w:p>
    <w:p>
      <w:pPr>
        <w:widowControl/>
        <w:spacing w:line="560" w:lineRule="exact"/>
        <w:ind w:firstLine="470" w:firstLineChars="196"/>
        <w:rPr>
          <w:rFonts w:ascii="宋体"/>
          <w:b/>
          <w:sz w:val="24"/>
        </w:rPr>
      </w:pPr>
      <w:r>
        <w:rPr>
          <w:rFonts w:hint="eastAsia" w:ascii="宋体" w:hAnsi="宋体"/>
          <w:sz w:val="24"/>
        </w:rPr>
        <w:t>评价工作具体分为前期准备、组织实施、分析评价三个阶段。评价过程基本过程如下：</w:t>
      </w:r>
    </w:p>
    <w:p>
      <w:pPr>
        <w:spacing w:line="560" w:lineRule="exact"/>
        <w:ind w:firstLine="480" w:firstLineChars="200"/>
        <w:rPr>
          <w:rFonts w:ascii="宋体"/>
          <w:sz w:val="24"/>
        </w:rPr>
      </w:pPr>
      <w:r>
        <w:rPr>
          <w:rFonts w:ascii="宋体" w:hAnsi="宋体"/>
          <w:sz w:val="24"/>
        </w:rPr>
        <w:t>1</w:t>
      </w:r>
      <w:r>
        <w:rPr>
          <w:rFonts w:hint="eastAsia" w:ascii="宋体" w:hAnsi="宋体"/>
          <w:sz w:val="24"/>
        </w:rPr>
        <w:t>、初步了解被评价项目项目的主要工作情况及其特点，制定评价工作方案；</w:t>
      </w:r>
    </w:p>
    <w:p>
      <w:pPr>
        <w:spacing w:line="560" w:lineRule="exact"/>
        <w:ind w:firstLine="480" w:firstLineChars="200"/>
        <w:rPr>
          <w:rFonts w:ascii="宋体"/>
          <w:sz w:val="24"/>
        </w:rPr>
      </w:pPr>
      <w:r>
        <w:rPr>
          <w:rFonts w:ascii="宋体" w:hAnsi="宋体"/>
          <w:sz w:val="24"/>
        </w:rPr>
        <w:t>2</w:t>
      </w:r>
      <w:r>
        <w:rPr>
          <w:rFonts w:hint="eastAsia" w:ascii="宋体" w:hAnsi="宋体"/>
          <w:sz w:val="24"/>
        </w:rPr>
        <w:t>、进入被评价单位调查了解项目财务管理状况、项目管理制度及执行情况；</w:t>
      </w:r>
    </w:p>
    <w:p>
      <w:pPr>
        <w:spacing w:line="560" w:lineRule="exact"/>
        <w:ind w:firstLine="480" w:firstLineChars="200"/>
        <w:rPr>
          <w:rFonts w:ascii="宋体"/>
          <w:sz w:val="24"/>
        </w:rPr>
      </w:pPr>
      <w:r>
        <w:rPr>
          <w:rFonts w:ascii="宋体" w:hAnsi="宋体"/>
          <w:sz w:val="24"/>
        </w:rPr>
        <w:t>3</w:t>
      </w:r>
      <w:r>
        <w:rPr>
          <w:rFonts w:hint="eastAsia" w:ascii="宋体" w:hAnsi="宋体"/>
          <w:sz w:val="24"/>
        </w:rPr>
        <w:t>、调查核实项目执行、完成情况，资金到位、使用情况；</w:t>
      </w:r>
    </w:p>
    <w:p>
      <w:pPr>
        <w:spacing w:line="560" w:lineRule="exact"/>
        <w:ind w:firstLine="480" w:firstLineChars="200"/>
        <w:rPr>
          <w:rFonts w:ascii="宋体"/>
          <w:sz w:val="24"/>
        </w:rPr>
      </w:pPr>
      <w:r>
        <w:rPr>
          <w:rFonts w:ascii="宋体" w:hAnsi="宋体"/>
          <w:sz w:val="24"/>
        </w:rPr>
        <w:t>4</w:t>
      </w:r>
      <w:r>
        <w:rPr>
          <w:rFonts w:hint="eastAsia" w:ascii="宋体" w:hAnsi="宋体"/>
          <w:sz w:val="24"/>
        </w:rPr>
        <w:t>、根据绩效评价具体要求和制定的指标体系评价方法，形成详细资料清单及各类工作表格，修订完善指标体系；</w:t>
      </w:r>
    </w:p>
    <w:p>
      <w:pPr>
        <w:spacing w:line="560" w:lineRule="exact"/>
        <w:ind w:firstLine="480" w:firstLineChars="200"/>
        <w:rPr>
          <w:rFonts w:ascii="宋体"/>
          <w:sz w:val="24"/>
        </w:rPr>
      </w:pPr>
      <w:r>
        <w:rPr>
          <w:rFonts w:ascii="宋体" w:hAnsi="宋体"/>
          <w:sz w:val="24"/>
        </w:rPr>
        <w:t>5</w:t>
      </w:r>
      <w:r>
        <w:rPr>
          <w:rFonts w:hint="eastAsia" w:ascii="宋体" w:hAnsi="宋体"/>
          <w:sz w:val="24"/>
        </w:rPr>
        <w:t>、调查项目所取得的社会、经济、生态等效益；</w:t>
      </w:r>
    </w:p>
    <w:p>
      <w:pPr>
        <w:spacing w:line="560" w:lineRule="exact"/>
        <w:ind w:firstLine="480" w:firstLineChars="200"/>
        <w:rPr>
          <w:rFonts w:ascii="宋体"/>
          <w:sz w:val="24"/>
        </w:rPr>
      </w:pPr>
      <w:r>
        <w:rPr>
          <w:rFonts w:ascii="宋体" w:hAnsi="宋体"/>
          <w:sz w:val="24"/>
        </w:rPr>
        <w:t>6</w:t>
      </w:r>
      <w:r>
        <w:rPr>
          <w:rFonts w:hint="eastAsia" w:ascii="宋体" w:hAnsi="宋体"/>
          <w:sz w:val="24"/>
        </w:rPr>
        <w:t>、对相关财务资料进行审核；并组织对相关项目现场进行勘察；</w:t>
      </w:r>
      <w:r>
        <w:rPr>
          <w:rFonts w:ascii="宋体" w:hAnsi="宋体"/>
          <w:sz w:val="24"/>
        </w:rPr>
        <w:t xml:space="preserve"> </w:t>
      </w:r>
    </w:p>
    <w:p>
      <w:pPr>
        <w:spacing w:line="560" w:lineRule="exact"/>
        <w:ind w:firstLine="480" w:firstLineChars="200"/>
        <w:rPr>
          <w:rFonts w:ascii="宋体"/>
          <w:sz w:val="24"/>
        </w:rPr>
      </w:pPr>
      <w:r>
        <w:rPr>
          <w:rFonts w:ascii="宋体" w:hAnsi="宋体"/>
          <w:sz w:val="24"/>
        </w:rPr>
        <w:t>7</w:t>
      </w:r>
      <w:r>
        <w:rPr>
          <w:rFonts w:hint="eastAsia" w:ascii="宋体" w:hAnsi="宋体"/>
          <w:sz w:val="24"/>
        </w:rPr>
        <w:t>、进行定量和定性的具体评价工作，定量工作以相关指标资料为依据，通过计算得出结果，定性评价工作依据实施效果、内部控制、项目管理、调查问卷等得出评价结果，最后通过不同权重，计算总得分；</w:t>
      </w:r>
    </w:p>
    <w:p>
      <w:pPr>
        <w:spacing w:line="560" w:lineRule="exact"/>
        <w:ind w:firstLine="480" w:firstLineChars="200"/>
        <w:rPr>
          <w:rFonts w:ascii="宋体"/>
          <w:sz w:val="24"/>
        </w:rPr>
      </w:pPr>
      <w:r>
        <w:rPr>
          <w:rFonts w:ascii="宋体" w:hAnsi="宋体"/>
          <w:sz w:val="24"/>
        </w:rPr>
        <w:t>8</w:t>
      </w:r>
      <w:r>
        <w:rPr>
          <w:rFonts w:hint="eastAsia" w:ascii="宋体" w:hAnsi="宋体"/>
          <w:sz w:val="24"/>
        </w:rPr>
        <w:t>、编制报告草稿，将初步结果反馈评价对象征求意见；</w:t>
      </w:r>
    </w:p>
    <w:p>
      <w:pPr>
        <w:spacing w:line="560" w:lineRule="exact"/>
        <w:ind w:firstLine="480" w:firstLineChars="200"/>
        <w:rPr>
          <w:rFonts w:ascii="宋体"/>
          <w:sz w:val="24"/>
        </w:rPr>
      </w:pPr>
      <w:r>
        <w:rPr>
          <w:rFonts w:ascii="宋体" w:hAnsi="宋体"/>
          <w:sz w:val="24"/>
        </w:rPr>
        <w:t>9</w:t>
      </w:r>
      <w:r>
        <w:rPr>
          <w:rFonts w:hint="eastAsia" w:ascii="宋体" w:hAnsi="宋体"/>
          <w:sz w:val="24"/>
        </w:rPr>
        <w:t>、出具正式报告，进行工作总结，提出建议；整理工作底稿并归档。</w:t>
      </w:r>
    </w:p>
    <w:p>
      <w:pPr>
        <w:spacing w:line="560" w:lineRule="exact"/>
        <w:ind w:firstLine="470" w:firstLineChars="196"/>
        <w:rPr>
          <w:rFonts w:ascii="宋体"/>
          <w:b/>
          <w:sz w:val="24"/>
        </w:rPr>
      </w:pPr>
      <w:r>
        <w:rPr>
          <w:rFonts w:hint="eastAsia" w:ascii="宋体" w:hAnsi="宋体"/>
          <w:b/>
          <w:sz w:val="24"/>
        </w:rPr>
        <w:t>四、项目绩效评价分析</w:t>
      </w:r>
    </w:p>
    <w:p>
      <w:pPr>
        <w:spacing w:line="560" w:lineRule="exact"/>
        <w:ind w:firstLine="470" w:firstLineChars="196"/>
        <w:rPr>
          <w:rFonts w:ascii="宋体"/>
          <w:sz w:val="24"/>
        </w:rPr>
      </w:pPr>
      <w:r>
        <w:rPr>
          <w:rFonts w:hint="eastAsia" w:ascii="宋体" w:hAnsi="宋体"/>
          <w:sz w:val="24"/>
        </w:rPr>
        <w:t>（一）预算执行情况分析（</w:t>
      </w:r>
      <w:r>
        <w:rPr>
          <w:rFonts w:ascii="宋体" w:hAnsi="宋体"/>
          <w:sz w:val="24"/>
        </w:rPr>
        <w:t>20</w:t>
      </w:r>
      <w:r>
        <w:rPr>
          <w:rFonts w:hint="eastAsia" w:ascii="宋体" w:hAnsi="宋体"/>
          <w:sz w:val="24"/>
        </w:rPr>
        <w:t>分）</w:t>
      </w:r>
    </w:p>
    <w:p>
      <w:pPr>
        <w:spacing w:line="560" w:lineRule="exact"/>
        <w:ind w:firstLine="480"/>
        <w:rPr>
          <w:rFonts w:ascii="宋体"/>
          <w:sz w:val="24"/>
        </w:rPr>
      </w:pPr>
      <w:r>
        <w:rPr>
          <w:rFonts w:ascii="宋体" w:hAnsi="宋体"/>
          <w:sz w:val="24"/>
        </w:rPr>
        <w:t>1</w:t>
      </w:r>
      <w:r>
        <w:rPr>
          <w:rFonts w:hint="eastAsia" w:ascii="宋体" w:hAnsi="宋体"/>
          <w:sz w:val="24"/>
        </w:rPr>
        <w:t>、资金落实</w:t>
      </w:r>
    </w:p>
    <w:p>
      <w:pPr>
        <w:spacing w:line="560" w:lineRule="exact"/>
        <w:ind w:firstLine="480"/>
        <w:rPr>
          <w:rFonts w:ascii="宋体" w:hAnsi="宋体"/>
          <w:sz w:val="24"/>
        </w:rPr>
      </w:pPr>
      <w:r>
        <w:rPr>
          <w:rFonts w:hint="eastAsia" w:ascii="宋体" w:hAnsi="宋体"/>
          <w:sz w:val="24"/>
        </w:rPr>
        <w:t>①</w:t>
      </w:r>
      <w:r>
        <w:rPr>
          <w:rFonts w:hint="eastAsia" w:ascii="宋体" w:hAnsi="宋体"/>
          <w:color w:val="auto"/>
          <w:sz w:val="24"/>
        </w:rPr>
        <w:t>资金到位率</w:t>
      </w:r>
    </w:p>
    <w:p>
      <w:pPr>
        <w:spacing w:line="560" w:lineRule="exact"/>
        <w:ind w:firstLine="480" w:firstLineChars="200"/>
        <w:rPr>
          <w:rFonts w:ascii="宋体" w:hAnsi="宋体"/>
          <w:sz w:val="24"/>
        </w:rPr>
      </w:pPr>
      <w:r>
        <w:rPr>
          <w:rFonts w:hint="eastAsia" w:ascii="宋体" w:hAnsi="宋体"/>
          <w:sz w:val="24"/>
        </w:rPr>
        <w:t>根据《武汉市硚口区人民政府文件》硚政【2018】1号文件，义务植树项目投资计划金额为1000,000.00元，资金已全部拨付到位。</w:t>
      </w:r>
    </w:p>
    <w:p>
      <w:pPr>
        <w:spacing w:line="560" w:lineRule="exact"/>
        <w:ind w:firstLine="480"/>
        <w:rPr>
          <w:rFonts w:ascii="宋体"/>
          <w:sz w:val="24"/>
        </w:rPr>
      </w:pPr>
      <w:r>
        <w:rPr>
          <w:rFonts w:hint="eastAsia" w:ascii="宋体" w:hAnsi="宋体"/>
          <w:sz w:val="24"/>
        </w:rPr>
        <w:t>本项满分</w:t>
      </w:r>
      <w:r>
        <w:rPr>
          <w:rFonts w:ascii="宋体" w:hAnsi="宋体"/>
          <w:sz w:val="24"/>
        </w:rPr>
        <w:t>3</w:t>
      </w:r>
      <w:r>
        <w:rPr>
          <w:rFonts w:hint="eastAsia" w:ascii="宋体" w:hAnsi="宋体"/>
          <w:sz w:val="24"/>
        </w:rPr>
        <w:t>分，综合平均得分</w:t>
      </w:r>
      <w:r>
        <w:rPr>
          <w:rFonts w:ascii="宋体" w:hAnsi="宋体"/>
          <w:sz w:val="24"/>
        </w:rPr>
        <w:t>3</w:t>
      </w:r>
      <w:r>
        <w:rPr>
          <w:rFonts w:hint="eastAsia" w:ascii="宋体" w:hAnsi="宋体"/>
          <w:sz w:val="24"/>
        </w:rPr>
        <w:t>分</w:t>
      </w:r>
    </w:p>
    <w:p>
      <w:pPr>
        <w:spacing w:line="560" w:lineRule="exact"/>
        <w:ind w:firstLine="480"/>
        <w:rPr>
          <w:rFonts w:ascii="宋体"/>
          <w:color w:val="FF0000"/>
          <w:sz w:val="24"/>
        </w:rPr>
      </w:pPr>
      <w:r>
        <w:rPr>
          <w:rFonts w:hint="eastAsia" w:ascii="宋体" w:hAnsi="宋体"/>
          <w:sz w:val="24"/>
        </w:rPr>
        <w:t>②</w:t>
      </w:r>
      <w:r>
        <w:rPr>
          <w:rFonts w:hint="eastAsia" w:ascii="宋体" w:hAnsi="宋体"/>
          <w:color w:val="auto"/>
          <w:sz w:val="24"/>
        </w:rPr>
        <w:t>资金到位时效</w:t>
      </w:r>
    </w:p>
    <w:p>
      <w:pPr>
        <w:spacing w:line="560" w:lineRule="exact"/>
        <w:ind w:firstLine="480" w:firstLineChars="200"/>
        <w:rPr>
          <w:rFonts w:ascii="宋体" w:hAnsi="宋体"/>
          <w:sz w:val="24"/>
        </w:rPr>
      </w:pPr>
      <w:r>
        <w:rPr>
          <w:rFonts w:hint="eastAsia" w:ascii="宋体" w:hAnsi="宋体"/>
          <w:sz w:val="24"/>
        </w:rPr>
        <w:t>根据《武汉市硚口区人民政府文件》硚政【2018】1号文件，义务植树项目投资计划金额为1000,000.00元，资金已全部</w:t>
      </w:r>
      <w:r>
        <w:rPr>
          <w:rFonts w:hint="eastAsia" w:ascii="宋体" w:hAnsi="宋体"/>
          <w:sz w:val="24"/>
          <w:lang w:val="en-US" w:eastAsia="zh-CN"/>
        </w:rPr>
        <w:t>及时</w:t>
      </w:r>
      <w:r>
        <w:rPr>
          <w:rFonts w:hint="eastAsia" w:ascii="宋体" w:hAnsi="宋体"/>
          <w:sz w:val="24"/>
        </w:rPr>
        <w:t>到位。</w:t>
      </w:r>
    </w:p>
    <w:p>
      <w:pPr>
        <w:spacing w:line="560" w:lineRule="exact"/>
        <w:ind w:firstLine="480"/>
        <w:rPr>
          <w:rFonts w:ascii="宋体" w:hAnsi="宋体"/>
          <w:color w:val="FF0000"/>
          <w:sz w:val="24"/>
        </w:rPr>
      </w:pPr>
      <w:r>
        <w:rPr>
          <w:rFonts w:hint="eastAsia" w:ascii="宋体" w:hAnsi="宋体"/>
          <w:sz w:val="24"/>
        </w:rPr>
        <w:t>本项满分2分，综合平均得分2分。</w:t>
      </w:r>
    </w:p>
    <w:p>
      <w:pPr>
        <w:spacing w:line="560" w:lineRule="exact"/>
        <w:ind w:firstLine="480"/>
        <w:rPr>
          <w:rFonts w:ascii="宋体" w:hAnsi="宋体"/>
          <w:sz w:val="24"/>
        </w:rPr>
      </w:pPr>
      <w:r>
        <w:rPr>
          <w:rFonts w:hint="eastAsia" w:ascii="宋体" w:hAnsi="宋体"/>
          <w:sz w:val="24"/>
        </w:rPr>
        <w:t>2、组织实施</w:t>
      </w:r>
    </w:p>
    <w:p>
      <w:pPr>
        <w:spacing w:line="560" w:lineRule="exact"/>
        <w:ind w:firstLine="480"/>
        <w:rPr>
          <w:rFonts w:hint="eastAsia" w:ascii="宋体" w:hAnsi="宋体" w:eastAsia="宋体"/>
          <w:color w:val="auto"/>
          <w:sz w:val="24"/>
          <w:lang w:val="en-US" w:eastAsia="zh-CN"/>
        </w:rPr>
      </w:pPr>
      <w:r>
        <w:rPr>
          <w:rFonts w:hint="eastAsia" w:ascii="宋体" w:hAnsi="宋体"/>
          <w:sz w:val="24"/>
        </w:rPr>
        <w:t>①</w:t>
      </w:r>
      <w:r>
        <w:rPr>
          <w:rFonts w:hint="eastAsia" w:ascii="宋体" w:hAnsi="宋体"/>
          <w:sz w:val="24"/>
          <w:lang w:val="en-US" w:eastAsia="zh-CN"/>
        </w:rPr>
        <w:t>组织情况</w:t>
      </w:r>
    </w:p>
    <w:p>
      <w:pPr>
        <w:spacing w:line="560" w:lineRule="exact"/>
        <w:ind w:firstLine="480"/>
        <w:rPr>
          <w:rFonts w:hint="eastAsia" w:ascii="宋体" w:hAnsi="宋体"/>
          <w:sz w:val="24"/>
          <w:highlight w:val="none"/>
        </w:rPr>
      </w:pPr>
      <w:r>
        <w:rPr>
          <w:rFonts w:hint="eastAsia" w:ascii="宋体" w:hAnsi="宋体"/>
          <w:sz w:val="24"/>
        </w:rPr>
        <w:t>硚口区园林局义务植树项目基础资料齐全</w:t>
      </w:r>
      <w:r>
        <w:rPr>
          <w:rFonts w:hint="eastAsia" w:ascii="宋体" w:hAnsi="宋体"/>
          <w:sz w:val="24"/>
          <w:highlight w:val="none"/>
        </w:rPr>
        <w:t>，包括招投标</w:t>
      </w:r>
      <w:r>
        <w:rPr>
          <w:rFonts w:hint="eastAsia" w:ascii="宋体" w:hAnsi="宋体"/>
          <w:sz w:val="24"/>
          <w:highlight w:val="none"/>
          <w:lang w:val="en-US" w:eastAsia="zh-CN"/>
        </w:rPr>
        <w:t>资料</w:t>
      </w:r>
      <w:r>
        <w:rPr>
          <w:rFonts w:hint="eastAsia" w:ascii="宋体" w:hAnsi="宋体"/>
          <w:sz w:val="24"/>
          <w:highlight w:val="none"/>
        </w:rPr>
        <w:t>、</w:t>
      </w:r>
      <w:r>
        <w:rPr>
          <w:rFonts w:hint="eastAsia" w:ascii="宋体" w:hAnsi="宋体"/>
          <w:sz w:val="24"/>
          <w:highlight w:val="none"/>
          <w:lang w:val="en-US" w:eastAsia="zh-CN"/>
        </w:rPr>
        <w:t>施工</w:t>
      </w:r>
      <w:r>
        <w:rPr>
          <w:rFonts w:hint="eastAsia" w:ascii="宋体" w:hAnsi="宋体"/>
          <w:sz w:val="24"/>
          <w:highlight w:val="none"/>
        </w:rPr>
        <w:t>合同</w:t>
      </w:r>
      <w:r>
        <w:rPr>
          <w:rFonts w:hint="eastAsia" w:ascii="宋体" w:hAnsi="宋体"/>
          <w:sz w:val="24"/>
          <w:highlight w:val="none"/>
          <w:lang w:eastAsia="zh-CN"/>
        </w:rPr>
        <w:t>、</w:t>
      </w:r>
      <w:r>
        <w:rPr>
          <w:rFonts w:hint="eastAsia" w:ascii="宋体" w:hAnsi="宋体"/>
          <w:sz w:val="24"/>
          <w:highlight w:val="none"/>
          <w:lang w:val="en-US" w:eastAsia="zh-CN"/>
        </w:rPr>
        <w:t>监理合同</w:t>
      </w:r>
      <w:r>
        <w:rPr>
          <w:rFonts w:hint="eastAsia" w:ascii="宋体" w:hAnsi="宋体"/>
          <w:sz w:val="24"/>
          <w:highlight w:val="none"/>
        </w:rPr>
        <w:t>及施工情况</w:t>
      </w:r>
      <w:r>
        <w:rPr>
          <w:rFonts w:hint="eastAsia" w:ascii="宋体" w:hAnsi="宋体"/>
          <w:sz w:val="24"/>
          <w:highlight w:val="none"/>
          <w:lang w:eastAsia="zh-CN"/>
        </w:rPr>
        <w:t>，</w:t>
      </w:r>
      <w:r>
        <w:rPr>
          <w:rFonts w:hint="eastAsia" w:ascii="宋体" w:hAnsi="宋体"/>
          <w:sz w:val="24"/>
          <w:highlight w:val="none"/>
          <w:lang w:val="en-US" w:eastAsia="zh-CN"/>
        </w:rPr>
        <w:t>竣工验收报告书等</w:t>
      </w:r>
      <w:r>
        <w:rPr>
          <w:rFonts w:hint="eastAsia" w:ascii="宋体" w:hAnsi="宋体"/>
          <w:sz w:val="24"/>
          <w:highlight w:val="none"/>
        </w:rPr>
        <w:t>。</w:t>
      </w:r>
    </w:p>
    <w:p>
      <w:pPr>
        <w:spacing w:line="560" w:lineRule="exact"/>
        <w:ind w:firstLine="480"/>
        <w:rPr>
          <w:rFonts w:hint="eastAsia" w:ascii="宋体" w:hAnsi="宋体" w:eastAsia="宋体"/>
          <w:sz w:val="24"/>
          <w:highlight w:val="none"/>
          <w:lang w:val="en-US" w:eastAsia="zh-CN"/>
        </w:rPr>
      </w:pPr>
      <w:r>
        <w:rPr>
          <w:rFonts w:hint="eastAsia" w:ascii="宋体" w:hAnsi="宋体"/>
          <w:sz w:val="24"/>
        </w:rPr>
        <w:t>②</w:t>
      </w:r>
      <w:r>
        <w:rPr>
          <w:rFonts w:hint="eastAsia" w:ascii="宋体" w:hAnsi="宋体"/>
          <w:sz w:val="24"/>
          <w:lang w:val="en-US" w:eastAsia="zh-CN"/>
        </w:rPr>
        <w:t>管理制度</w:t>
      </w:r>
    </w:p>
    <w:p>
      <w:pPr>
        <w:spacing w:line="560" w:lineRule="exact"/>
        <w:ind w:firstLine="480"/>
        <w:rPr>
          <w:rFonts w:hint="eastAsia" w:ascii="宋体" w:hAnsi="宋体"/>
          <w:sz w:val="24"/>
        </w:rPr>
      </w:pPr>
      <w:r>
        <w:rPr>
          <w:rFonts w:hint="eastAsia" w:ascii="宋体" w:hAnsi="宋体"/>
          <w:sz w:val="24"/>
        </w:rPr>
        <w:t>硚口区园林局制定了相关岗位的工作职责及工作质量标准、工作流程，在项目管理方面制定的只是基本制度，</w:t>
      </w:r>
      <w:r>
        <w:rPr>
          <w:rFonts w:hint="eastAsia" w:ascii="宋体" w:hAnsi="宋体"/>
          <w:sz w:val="24"/>
          <w:lang w:val="en-US" w:eastAsia="zh-CN"/>
        </w:rPr>
        <w:t>专款专用制度略有欠妥，</w:t>
      </w:r>
      <w:r>
        <w:rPr>
          <w:rFonts w:hint="eastAsia" w:ascii="宋体" w:hAnsi="宋体"/>
          <w:sz w:val="24"/>
        </w:rPr>
        <w:t>具体管理实施办法和质量检查措施不</w:t>
      </w:r>
      <w:r>
        <w:rPr>
          <w:rFonts w:hint="eastAsia" w:ascii="宋体" w:hAnsi="宋体"/>
          <w:sz w:val="24"/>
          <w:lang w:val="en-US" w:eastAsia="zh-CN"/>
        </w:rPr>
        <w:t>完善</w:t>
      </w:r>
      <w:r>
        <w:rPr>
          <w:rFonts w:hint="eastAsia" w:ascii="宋体" w:hAnsi="宋体"/>
          <w:sz w:val="24"/>
        </w:rPr>
        <w:t>，扣</w:t>
      </w:r>
      <w:r>
        <w:rPr>
          <w:rFonts w:hint="eastAsia" w:ascii="宋体" w:hAnsi="宋体"/>
          <w:sz w:val="24"/>
          <w:lang w:val="en-US" w:eastAsia="zh-CN"/>
        </w:rPr>
        <w:t>2</w:t>
      </w:r>
      <w:r>
        <w:rPr>
          <w:rFonts w:hint="eastAsia" w:ascii="宋体" w:hAnsi="宋体"/>
          <w:sz w:val="24"/>
        </w:rPr>
        <w:t>分。</w:t>
      </w:r>
    </w:p>
    <w:p>
      <w:pPr>
        <w:spacing w:line="560" w:lineRule="exact"/>
        <w:ind w:firstLine="480"/>
        <w:rPr>
          <w:rFonts w:hint="eastAsia" w:ascii="宋体" w:hAnsi="宋体"/>
          <w:sz w:val="24"/>
        </w:rPr>
      </w:pPr>
      <w:r>
        <w:rPr>
          <w:rFonts w:hint="eastAsia" w:ascii="宋体" w:hAnsi="宋体"/>
          <w:sz w:val="24"/>
        </w:rPr>
        <w:t>③质量可控性</w:t>
      </w:r>
    </w:p>
    <w:p>
      <w:pPr>
        <w:spacing w:line="560" w:lineRule="exact"/>
        <w:ind w:firstLine="480"/>
        <w:rPr>
          <w:rFonts w:hint="eastAsia" w:ascii="宋体" w:hAnsi="宋体" w:eastAsia="宋体"/>
          <w:sz w:val="24"/>
          <w:lang w:val="en-US" w:eastAsia="zh-CN"/>
        </w:rPr>
      </w:pPr>
      <w:r>
        <w:rPr>
          <w:rFonts w:hint="eastAsia" w:ascii="宋体" w:hAnsi="宋体"/>
          <w:sz w:val="24"/>
        </w:rPr>
        <w:t>硚口区园林局制定</w:t>
      </w:r>
      <w:r>
        <w:rPr>
          <w:rFonts w:hint="eastAsia" w:ascii="宋体" w:hAnsi="宋体"/>
          <w:sz w:val="24"/>
          <w:lang w:val="en-US" w:eastAsia="zh-CN"/>
        </w:rPr>
        <w:t>了</w:t>
      </w:r>
      <w:r>
        <w:rPr>
          <w:rFonts w:hint="eastAsia" w:ascii="宋体" w:hAnsi="宋体"/>
          <w:sz w:val="24"/>
        </w:rPr>
        <w:t>相关</w:t>
      </w:r>
      <w:r>
        <w:rPr>
          <w:rFonts w:hint="eastAsia" w:ascii="宋体" w:hAnsi="宋体"/>
          <w:sz w:val="24"/>
          <w:lang w:val="en-US" w:eastAsia="zh-CN"/>
        </w:rPr>
        <w:t>的</w:t>
      </w:r>
      <w:r>
        <w:rPr>
          <w:rFonts w:hint="eastAsia" w:ascii="宋体" w:hAnsi="宋体"/>
          <w:sz w:val="24"/>
        </w:rPr>
        <w:t>质量要求或标准，有质量检查、验收等措施或手段</w:t>
      </w:r>
      <w:r>
        <w:rPr>
          <w:rFonts w:hint="eastAsia" w:ascii="宋体" w:hAnsi="宋体"/>
          <w:sz w:val="24"/>
          <w:lang w:eastAsia="zh-CN"/>
        </w:rPr>
        <w:t>，</w:t>
      </w:r>
      <w:r>
        <w:rPr>
          <w:rFonts w:hint="eastAsia" w:ascii="宋体" w:hAnsi="宋体"/>
          <w:sz w:val="24"/>
          <w:lang w:val="en-US" w:eastAsia="zh-CN"/>
        </w:rPr>
        <w:t>验收资料，竣工资料保存完善。</w:t>
      </w:r>
    </w:p>
    <w:p>
      <w:pPr>
        <w:spacing w:line="560" w:lineRule="exact"/>
        <w:ind w:firstLine="480" w:firstLineChars="200"/>
        <w:rPr>
          <w:rFonts w:ascii="宋体"/>
          <w:sz w:val="24"/>
        </w:rPr>
      </w:pPr>
      <w:r>
        <w:rPr>
          <w:rFonts w:hint="eastAsia" w:ascii="宋体" w:hAnsi="宋体"/>
          <w:sz w:val="24"/>
        </w:rPr>
        <w:t>本项满分8分，综合平均得分</w:t>
      </w:r>
      <w:r>
        <w:rPr>
          <w:rFonts w:hint="eastAsia" w:ascii="宋体" w:hAnsi="宋体"/>
          <w:sz w:val="24"/>
          <w:lang w:val="en-US" w:eastAsia="zh-CN"/>
        </w:rPr>
        <w:t>6</w:t>
      </w:r>
      <w:r>
        <w:rPr>
          <w:rFonts w:hint="eastAsia" w:ascii="宋体" w:hAnsi="宋体"/>
          <w:sz w:val="24"/>
        </w:rPr>
        <w:t>分。</w:t>
      </w:r>
    </w:p>
    <w:p>
      <w:pPr>
        <w:spacing w:line="560" w:lineRule="exact"/>
        <w:ind w:firstLine="480"/>
        <w:rPr>
          <w:rFonts w:ascii="宋体" w:hAnsi="宋体"/>
          <w:sz w:val="24"/>
        </w:rPr>
      </w:pPr>
      <w:r>
        <w:rPr>
          <w:rFonts w:ascii="宋体" w:hAnsi="宋体"/>
          <w:sz w:val="24"/>
        </w:rPr>
        <w:t>3</w:t>
      </w:r>
      <w:r>
        <w:rPr>
          <w:rFonts w:hint="eastAsia" w:ascii="宋体" w:hAnsi="宋体"/>
          <w:sz w:val="24"/>
        </w:rPr>
        <w:t>、资金管理</w:t>
      </w:r>
    </w:p>
    <w:p>
      <w:pPr>
        <w:spacing w:line="560" w:lineRule="exact"/>
        <w:ind w:firstLine="480"/>
        <w:rPr>
          <w:rFonts w:ascii="宋体" w:hAnsi="宋体"/>
          <w:sz w:val="24"/>
        </w:rPr>
      </w:pPr>
      <w:r>
        <w:rPr>
          <w:rFonts w:hint="eastAsia" w:ascii="宋体" w:hAnsi="宋体"/>
          <w:sz w:val="24"/>
        </w:rPr>
        <w:t>①资金使用</w:t>
      </w:r>
    </w:p>
    <w:p>
      <w:pPr>
        <w:spacing w:line="560" w:lineRule="exact"/>
        <w:ind w:firstLine="480"/>
        <w:rPr>
          <w:rFonts w:ascii="宋体" w:hAnsi="宋体"/>
          <w:sz w:val="24"/>
        </w:rPr>
      </w:pPr>
      <w:r>
        <w:rPr>
          <w:rFonts w:hint="eastAsia" w:ascii="宋体" w:hAnsi="宋体"/>
          <w:sz w:val="24"/>
        </w:rPr>
        <w:t>2018年度硚口区园林局项目经费实际使用947，522.72元。，资金结余3,918.69元，实际使用明细如下：</w:t>
      </w:r>
    </w:p>
    <w:tbl>
      <w:tblPr>
        <w:tblStyle w:val="5"/>
        <w:tblW w:w="6173" w:type="dxa"/>
        <w:jc w:val="center"/>
        <w:tblLayout w:type="fixed"/>
        <w:tblCellMar>
          <w:top w:w="0" w:type="dxa"/>
          <w:left w:w="108" w:type="dxa"/>
          <w:bottom w:w="0" w:type="dxa"/>
          <w:right w:w="108" w:type="dxa"/>
        </w:tblCellMar>
      </w:tblPr>
      <w:tblGrid>
        <w:gridCol w:w="2942"/>
        <w:gridCol w:w="1611"/>
        <w:gridCol w:w="1620"/>
      </w:tblGrid>
      <w:tr>
        <w:tblPrEx>
          <w:tblCellMar>
            <w:top w:w="0" w:type="dxa"/>
            <w:left w:w="108" w:type="dxa"/>
            <w:bottom w:w="0" w:type="dxa"/>
            <w:right w:w="108" w:type="dxa"/>
          </w:tblCellMar>
        </w:tblPrEx>
        <w:trPr>
          <w:trHeight w:val="523" w:hRule="atLeast"/>
          <w:tblHeader/>
          <w:jc w:val="center"/>
        </w:trPr>
        <w:tc>
          <w:tcPr>
            <w:tcW w:w="29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 w:val="20"/>
                <w:szCs w:val="20"/>
              </w:rPr>
            </w:pPr>
            <w:r>
              <w:rPr>
                <w:rFonts w:hint="eastAsia" w:ascii="宋体" w:hAnsi="宋体" w:cs="宋体"/>
                <w:color w:val="000000"/>
                <w:kern w:val="0"/>
                <w:sz w:val="20"/>
                <w:szCs w:val="20"/>
              </w:rPr>
              <w:t>项目名称</w:t>
            </w:r>
          </w:p>
        </w:tc>
        <w:tc>
          <w:tcPr>
            <w:tcW w:w="16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kern w:val="0"/>
                <w:sz w:val="20"/>
                <w:szCs w:val="20"/>
              </w:rPr>
            </w:pPr>
            <w:r>
              <w:rPr>
                <w:rFonts w:hint="eastAsia" w:ascii="宋体" w:hAnsi="宋体" w:cs="宋体"/>
                <w:color w:val="000000"/>
                <w:kern w:val="0"/>
                <w:sz w:val="20"/>
                <w:szCs w:val="20"/>
              </w:rPr>
              <w:t>2018年发生额</w:t>
            </w:r>
          </w:p>
        </w:tc>
        <w:tc>
          <w:tcPr>
            <w:tcW w:w="16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kern w:val="0"/>
                <w:sz w:val="20"/>
                <w:szCs w:val="20"/>
              </w:rPr>
            </w:pPr>
            <w:r>
              <w:rPr>
                <w:rFonts w:hint="eastAsia" w:ascii="宋体" w:hAnsi="宋体" w:cs="宋体"/>
                <w:color w:val="000000"/>
                <w:kern w:val="0"/>
                <w:sz w:val="20"/>
                <w:szCs w:val="20"/>
              </w:rPr>
              <w:t>2018年占比（%）</w:t>
            </w:r>
          </w:p>
        </w:tc>
      </w:tr>
      <w:tr>
        <w:tblPrEx>
          <w:tblCellMar>
            <w:top w:w="0" w:type="dxa"/>
            <w:left w:w="108" w:type="dxa"/>
            <w:bottom w:w="0" w:type="dxa"/>
            <w:right w:w="108" w:type="dxa"/>
          </w:tblCellMar>
        </w:tblPrEx>
        <w:trPr>
          <w:trHeight w:val="345" w:hRule="atLeast"/>
          <w:jc w:val="center"/>
        </w:trPr>
        <w:tc>
          <w:tcPr>
            <w:tcW w:w="294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 w:val="20"/>
                <w:szCs w:val="20"/>
              </w:rPr>
            </w:pPr>
            <w:r>
              <w:rPr>
                <w:rFonts w:hint="eastAsia" w:ascii="宋体" w:hAnsi="宋体" w:cs="宋体"/>
                <w:color w:val="000000"/>
                <w:kern w:val="0"/>
                <w:sz w:val="20"/>
                <w:szCs w:val="20"/>
              </w:rPr>
              <w:t>1、2018年义务植树建筑服务费</w:t>
            </w:r>
          </w:p>
        </w:tc>
        <w:tc>
          <w:tcPr>
            <w:tcW w:w="1611"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 w:val="20"/>
                <w:szCs w:val="20"/>
              </w:rPr>
            </w:pPr>
            <w:r>
              <w:rPr>
                <w:rFonts w:hint="eastAsia" w:ascii="宋体" w:hAnsi="宋体" w:cs="宋体"/>
                <w:color w:val="000000"/>
                <w:kern w:val="0"/>
                <w:sz w:val="20"/>
                <w:szCs w:val="20"/>
              </w:rPr>
              <w:t>922,613.20</w:t>
            </w:r>
          </w:p>
        </w:tc>
        <w:tc>
          <w:tcPr>
            <w:tcW w:w="1620"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 w:val="20"/>
                <w:szCs w:val="20"/>
              </w:rPr>
            </w:pPr>
            <w:r>
              <w:rPr>
                <w:rFonts w:hint="eastAsia" w:ascii="宋体" w:hAnsi="宋体" w:cs="宋体"/>
                <w:color w:val="000000"/>
                <w:kern w:val="0"/>
                <w:sz w:val="20"/>
                <w:szCs w:val="20"/>
              </w:rPr>
              <w:t>97.37%</w:t>
            </w:r>
          </w:p>
        </w:tc>
      </w:tr>
      <w:tr>
        <w:tblPrEx>
          <w:tblCellMar>
            <w:top w:w="0" w:type="dxa"/>
            <w:left w:w="108" w:type="dxa"/>
            <w:bottom w:w="0" w:type="dxa"/>
            <w:right w:w="108" w:type="dxa"/>
          </w:tblCellMar>
        </w:tblPrEx>
        <w:trPr>
          <w:trHeight w:val="345" w:hRule="atLeast"/>
          <w:jc w:val="center"/>
        </w:trPr>
        <w:tc>
          <w:tcPr>
            <w:tcW w:w="294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 w:val="20"/>
                <w:szCs w:val="20"/>
              </w:rPr>
            </w:pPr>
            <w:r>
              <w:rPr>
                <w:rFonts w:hint="eastAsia" w:ascii="宋体" w:hAnsi="宋体" w:cs="宋体"/>
                <w:color w:val="000000"/>
                <w:kern w:val="0"/>
                <w:sz w:val="20"/>
                <w:szCs w:val="20"/>
              </w:rPr>
              <w:t>2、财务决算审计费</w:t>
            </w:r>
          </w:p>
        </w:tc>
        <w:tc>
          <w:tcPr>
            <w:tcW w:w="1611"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 w:val="20"/>
                <w:szCs w:val="20"/>
              </w:rPr>
            </w:pPr>
            <w:r>
              <w:rPr>
                <w:rFonts w:hint="eastAsia" w:ascii="宋体" w:hAnsi="宋体" w:cs="宋体"/>
                <w:color w:val="000000"/>
                <w:kern w:val="0"/>
                <w:sz w:val="20"/>
                <w:szCs w:val="20"/>
              </w:rPr>
              <w:t>4,398.38</w:t>
            </w:r>
          </w:p>
        </w:tc>
        <w:tc>
          <w:tcPr>
            <w:tcW w:w="1620"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 w:val="20"/>
                <w:szCs w:val="20"/>
              </w:rPr>
            </w:pPr>
            <w:r>
              <w:rPr>
                <w:rFonts w:hint="eastAsia" w:ascii="宋体" w:hAnsi="宋体" w:cs="宋体"/>
                <w:color w:val="000000"/>
                <w:kern w:val="0"/>
                <w:sz w:val="20"/>
                <w:szCs w:val="20"/>
              </w:rPr>
              <w:t>0.46%</w:t>
            </w:r>
          </w:p>
        </w:tc>
      </w:tr>
      <w:tr>
        <w:tblPrEx>
          <w:tblCellMar>
            <w:top w:w="0" w:type="dxa"/>
            <w:left w:w="108" w:type="dxa"/>
            <w:bottom w:w="0" w:type="dxa"/>
            <w:right w:w="108" w:type="dxa"/>
          </w:tblCellMar>
        </w:tblPrEx>
        <w:trPr>
          <w:trHeight w:val="345" w:hRule="atLeast"/>
          <w:jc w:val="center"/>
        </w:trPr>
        <w:tc>
          <w:tcPr>
            <w:tcW w:w="294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 w:val="20"/>
                <w:szCs w:val="20"/>
              </w:rPr>
            </w:pPr>
            <w:r>
              <w:rPr>
                <w:rFonts w:hint="eastAsia" w:ascii="宋体" w:hAnsi="宋体" w:cs="宋体"/>
                <w:color w:val="000000"/>
                <w:kern w:val="0"/>
                <w:sz w:val="20"/>
                <w:szCs w:val="20"/>
              </w:rPr>
              <w:t>3、2018年义务植树监理费</w:t>
            </w:r>
          </w:p>
        </w:tc>
        <w:tc>
          <w:tcPr>
            <w:tcW w:w="1611"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 w:val="20"/>
                <w:szCs w:val="20"/>
              </w:rPr>
            </w:pPr>
            <w:r>
              <w:rPr>
                <w:rFonts w:hint="eastAsia" w:ascii="宋体" w:hAnsi="宋体" w:cs="宋体"/>
                <w:color w:val="000000"/>
                <w:kern w:val="0"/>
                <w:sz w:val="20"/>
                <w:szCs w:val="20"/>
              </w:rPr>
              <w:t>20,511.14</w:t>
            </w:r>
          </w:p>
        </w:tc>
        <w:tc>
          <w:tcPr>
            <w:tcW w:w="1620"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 w:val="20"/>
                <w:szCs w:val="20"/>
              </w:rPr>
            </w:pPr>
            <w:r>
              <w:rPr>
                <w:rFonts w:hint="eastAsia" w:ascii="宋体" w:hAnsi="宋体" w:cs="宋体"/>
                <w:color w:val="000000"/>
                <w:kern w:val="0"/>
                <w:sz w:val="20"/>
                <w:szCs w:val="20"/>
              </w:rPr>
              <w:t>2.16%</w:t>
            </w:r>
          </w:p>
        </w:tc>
      </w:tr>
      <w:tr>
        <w:tblPrEx>
          <w:tblCellMar>
            <w:top w:w="0" w:type="dxa"/>
            <w:left w:w="108" w:type="dxa"/>
            <w:bottom w:w="0" w:type="dxa"/>
            <w:right w:w="108" w:type="dxa"/>
          </w:tblCellMar>
        </w:tblPrEx>
        <w:trPr>
          <w:trHeight w:val="345" w:hRule="atLeast"/>
          <w:jc w:val="center"/>
        </w:trPr>
        <w:tc>
          <w:tcPr>
            <w:tcW w:w="294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cs="宋体"/>
                <w:kern w:val="0"/>
                <w:sz w:val="20"/>
                <w:szCs w:val="20"/>
              </w:rPr>
            </w:pPr>
            <w:r>
              <w:rPr>
                <w:rFonts w:hint="eastAsia" w:ascii="宋体" w:hAnsi="宋体" w:cs="宋体"/>
                <w:color w:val="000000"/>
                <w:kern w:val="0"/>
                <w:sz w:val="20"/>
                <w:szCs w:val="20"/>
              </w:rPr>
              <w:t>合计</w:t>
            </w:r>
          </w:p>
        </w:tc>
        <w:tc>
          <w:tcPr>
            <w:tcW w:w="16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 w:val="20"/>
                <w:szCs w:val="20"/>
              </w:rPr>
            </w:pPr>
            <w:r>
              <w:rPr>
                <w:rFonts w:hint="eastAsia" w:ascii="宋体" w:hAnsi="宋体" w:cs="宋体"/>
                <w:color w:val="000000"/>
                <w:kern w:val="0"/>
                <w:sz w:val="20"/>
                <w:szCs w:val="20"/>
              </w:rPr>
              <w:t xml:space="preserve">947,522.72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 w:val="20"/>
                <w:szCs w:val="20"/>
              </w:rPr>
            </w:pPr>
            <w:r>
              <w:rPr>
                <w:rFonts w:hint="eastAsia" w:ascii="宋体" w:hAnsi="宋体" w:cs="宋体"/>
                <w:color w:val="000000"/>
                <w:kern w:val="0"/>
                <w:sz w:val="20"/>
                <w:szCs w:val="20"/>
              </w:rPr>
              <w:t>100.00%</w:t>
            </w:r>
          </w:p>
        </w:tc>
      </w:tr>
    </w:tbl>
    <w:p>
      <w:pPr>
        <w:spacing w:line="560" w:lineRule="exact"/>
        <w:ind w:firstLine="480" w:firstLineChars="200"/>
        <w:rPr>
          <w:rFonts w:ascii="宋体" w:hAnsi="宋体"/>
          <w:sz w:val="24"/>
        </w:rPr>
      </w:pPr>
      <w:r>
        <w:rPr>
          <w:rFonts w:hint="eastAsia" w:ascii="宋体" w:hAnsi="宋体"/>
          <w:sz w:val="24"/>
        </w:rPr>
        <w:t>根据《硚口区政府采购支付函》及《中标通知书》，2018年义务植树项目总金额为981,000元，本年度支付工程项目款947，522.72元；项目监理费20,511.14元，财务决算审计费4,398.18元。硚口区义务植树项目支付合计947，522.72元，本年度已全部支付，项目质保金48,558.59元预留至保修期满后付清。</w:t>
      </w:r>
    </w:p>
    <w:p>
      <w:pPr>
        <w:spacing w:line="560" w:lineRule="exact"/>
        <w:ind w:firstLine="480"/>
        <w:rPr>
          <w:rFonts w:ascii="宋体" w:hAnsi="宋体"/>
          <w:sz w:val="24"/>
        </w:rPr>
      </w:pPr>
      <w:r>
        <w:rPr>
          <w:rFonts w:hint="eastAsia" w:ascii="宋体" w:hAnsi="宋体"/>
          <w:sz w:val="24"/>
        </w:rPr>
        <w:t>本项满分4分，综合平均得分4分。</w:t>
      </w:r>
    </w:p>
    <w:p>
      <w:pPr>
        <w:spacing w:line="560" w:lineRule="exact"/>
        <w:ind w:firstLine="480"/>
        <w:rPr>
          <w:rFonts w:ascii="宋体" w:hAnsi="宋体"/>
          <w:sz w:val="24"/>
        </w:rPr>
      </w:pPr>
      <w:r>
        <w:rPr>
          <w:rFonts w:hint="eastAsia" w:ascii="宋体" w:hAnsi="宋体"/>
          <w:sz w:val="24"/>
        </w:rPr>
        <w:t>②财务管理</w:t>
      </w:r>
    </w:p>
    <w:p>
      <w:pPr>
        <w:spacing w:line="560" w:lineRule="exact"/>
        <w:ind w:firstLine="480"/>
        <w:rPr>
          <w:rFonts w:hint="eastAsia" w:ascii="宋体" w:hAnsi="宋体"/>
          <w:sz w:val="24"/>
          <w:highlight w:val="none"/>
        </w:rPr>
      </w:pPr>
      <w:r>
        <w:rPr>
          <w:rFonts w:hint="eastAsia" w:ascii="宋体" w:hAnsi="宋体"/>
          <w:sz w:val="24"/>
        </w:rPr>
        <w:t>通过对项目明细账</w:t>
      </w:r>
      <w:r>
        <w:rPr>
          <w:rFonts w:ascii="宋体" w:hAnsi="宋体"/>
          <w:sz w:val="24"/>
        </w:rPr>
        <w:t>、原始凭证及相关附件</w:t>
      </w:r>
      <w:r>
        <w:rPr>
          <w:rFonts w:hint="eastAsia" w:ascii="宋体" w:hAnsi="宋体"/>
          <w:sz w:val="24"/>
        </w:rPr>
        <w:t>的检查，硚口区园林局在项目的运行过程中，会计核算规范，按项目支出范围列支费用</w:t>
      </w:r>
      <w:r>
        <w:rPr>
          <w:rFonts w:hint="eastAsia" w:ascii="宋体" w:hAnsi="宋体"/>
          <w:sz w:val="24"/>
          <w:lang w:eastAsia="zh-CN"/>
        </w:rPr>
        <w:t>，</w:t>
      </w:r>
      <w:r>
        <w:rPr>
          <w:rFonts w:hint="eastAsia" w:ascii="宋体" w:hAnsi="宋体"/>
          <w:sz w:val="24"/>
        </w:rPr>
        <w:t>义务植树项目的财务管理参照区园林局财务管理办法执行，财务制度健全</w:t>
      </w:r>
      <w:r>
        <w:rPr>
          <w:rFonts w:hint="eastAsia" w:ascii="宋体" w:hAnsi="宋体"/>
          <w:sz w:val="24"/>
          <w:highlight w:val="none"/>
          <w:lang w:eastAsia="zh-CN"/>
        </w:rPr>
        <w:t>。</w:t>
      </w:r>
      <w:r>
        <w:rPr>
          <w:rFonts w:hint="eastAsia" w:ascii="宋体" w:hAnsi="宋体"/>
          <w:sz w:val="24"/>
          <w:highlight w:val="none"/>
        </w:rPr>
        <w:t>但我们未取得2018年关于项目资金内部审计制度，内部制度不</w:t>
      </w:r>
      <w:r>
        <w:rPr>
          <w:rFonts w:hint="eastAsia" w:ascii="宋体" w:hAnsi="宋体"/>
          <w:sz w:val="24"/>
          <w:highlight w:val="none"/>
          <w:lang w:val="en-US" w:eastAsia="zh-CN"/>
        </w:rPr>
        <w:t>够</w:t>
      </w:r>
      <w:r>
        <w:rPr>
          <w:rFonts w:hint="eastAsia" w:ascii="宋体" w:hAnsi="宋体"/>
          <w:sz w:val="24"/>
          <w:highlight w:val="none"/>
        </w:rPr>
        <w:t>完善，扣</w:t>
      </w:r>
      <w:r>
        <w:rPr>
          <w:rFonts w:hint="eastAsia" w:ascii="宋体" w:hAnsi="宋体"/>
          <w:sz w:val="24"/>
          <w:highlight w:val="none"/>
          <w:lang w:val="en-US" w:eastAsia="zh-CN"/>
        </w:rPr>
        <w:t>1</w:t>
      </w:r>
      <w:r>
        <w:rPr>
          <w:rFonts w:hint="eastAsia" w:ascii="宋体" w:hAnsi="宋体"/>
          <w:sz w:val="24"/>
          <w:highlight w:val="none"/>
        </w:rPr>
        <w:t>分。</w:t>
      </w:r>
    </w:p>
    <w:p>
      <w:pPr>
        <w:spacing w:line="560" w:lineRule="exact"/>
        <w:ind w:firstLine="480"/>
        <w:rPr>
          <w:rFonts w:ascii="宋体" w:hAnsi="宋体"/>
          <w:sz w:val="24"/>
          <w:highlight w:val="none"/>
        </w:rPr>
      </w:pPr>
      <w:r>
        <w:rPr>
          <w:rFonts w:hint="eastAsia" w:ascii="宋体" w:hAnsi="宋体"/>
          <w:sz w:val="24"/>
          <w:highlight w:val="none"/>
        </w:rPr>
        <w:t>2018年所有的项目支出均由区园林局审批后方可支付，财务方面得到了有效的监控。</w:t>
      </w:r>
    </w:p>
    <w:p>
      <w:pPr>
        <w:spacing w:line="560" w:lineRule="exact"/>
        <w:ind w:firstLine="480"/>
        <w:rPr>
          <w:rFonts w:ascii="宋体" w:hAnsi="宋体"/>
          <w:sz w:val="24"/>
        </w:rPr>
      </w:pPr>
      <w:r>
        <w:rPr>
          <w:rFonts w:hint="eastAsia" w:ascii="宋体" w:hAnsi="宋体"/>
          <w:sz w:val="24"/>
        </w:rPr>
        <w:t>本项满分4分，综合平均得分</w:t>
      </w:r>
      <w:r>
        <w:rPr>
          <w:rFonts w:hint="eastAsia" w:ascii="宋体" w:hAnsi="宋体"/>
          <w:sz w:val="24"/>
          <w:lang w:val="en-US" w:eastAsia="zh-CN"/>
        </w:rPr>
        <w:t>3</w:t>
      </w:r>
      <w:r>
        <w:rPr>
          <w:rFonts w:hint="eastAsia" w:ascii="宋体" w:hAnsi="宋体"/>
          <w:sz w:val="24"/>
        </w:rPr>
        <w:t>分</w:t>
      </w:r>
    </w:p>
    <w:p>
      <w:pPr>
        <w:spacing w:line="560" w:lineRule="exact"/>
        <w:ind w:firstLine="470" w:firstLineChars="196"/>
        <w:rPr>
          <w:rFonts w:ascii="宋体"/>
          <w:sz w:val="24"/>
        </w:rPr>
      </w:pPr>
      <w:r>
        <w:rPr>
          <w:rFonts w:hint="eastAsia" w:ascii="宋体" w:hAnsi="宋体"/>
          <w:sz w:val="24"/>
        </w:rPr>
        <w:t>（二）产出目标情况分析（</w:t>
      </w:r>
      <w:r>
        <w:rPr>
          <w:rFonts w:ascii="宋体" w:hAnsi="宋体"/>
          <w:sz w:val="24"/>
        </w:rPr>
        <w:t>40</w:t>
      </w:r>
      <w:r>
        <w:rPr>
          <w:rFonts w:hint="eastAsia" w:ascii="宋体" w:hAnsi="宋体"/>
          <w:sz w:val="24"/>
        </w:rPr>
        <w:t>分）</w:t>
      </w:r>
    </w:p>
    <w:p>
      <w:pPr>
        <w:spacing w:line="560" w:lineRule="exact"/>
        <w:ind w:firstLine="480"/>
        <w:rPr>
          <w:rFonts w:ascii="宋体"/>
          <w:sz w:val="24"/>
        </w:rPr>
      </w:pPr>
      <w:r>
        <w:rPr>
          <w:rFonts w:ascii="宋体" w:hAnsi="宋体"/>
          <w:sz w:val="24"/>
        </w:rPr>
        <w:t>1</w:t>
      </w:r>
      <w:r>
        <w:rPr>
          <w:rFonts w:hint="eastAsia" w:ascii="宋体" w:hAnsi="宋体"/>
          <w:sz w:val="24"/>
        </w:rPr>
        <w:t>、数量指标</w:t>
      </w:r>
    </w:p>
    <w:p>
      <w:pPr>
        <w:spacing w:line="560" w:lineRule="exact"/>
        <w:ind w:firstLine="480"/>
        <w:rPr>
          <w:rFonts w:ascii="宋体" w:hAnsi="宋体"/>
          <w:sz w:val="24"/>
        </w:rPr>
      </w:pPr>
      <w:r>
        <w:rPr>
          <w:rFonts w:hint="eastAsia" w:ascii="宋体" w:hAnsi="宋体"/>
          <w:sz w:val="24"/>
        </w:rPr>
        <w:t>①种植银杏、梅花、桂花、水杉等4个树种，共计400株。</w:t>
      </w:r>
    </w:p>
    <w:p>
      <w:pPr>
        <w:spacing w:line="560" w:lineRule="exact"/>
        <w:ind w:firstLine="480"/>
        <w:rPr>
          <w:rFonts w:ascii="宋体" w:hAnsi="宋体"/>
          <w:sz w:val="24"/>
        </w:rPr>
      </w:pPr>
      <w:r>
        <w:rPr>
          <w:rFonts w:hint="eastAsia" w:ascii="宋体" w:hAnsi="宋体"/>
          <w:sz w:val="24"/>
        </w:rPr>
        <w:t>2018年义务植树种植银杏30株，柞树桩3株，红梅110株，绿萼60株，垂丝梅100株，腊梅60株，丛竹30株，朴树6株，红枫14株，桂花42株，山茶15株，垂柳3株。共计473株。完成年度绩效目标。</w:t>
      </w:r>
    </w:p>
    <w:p>
      <w:pPr>
        <w:spacing w:line="560" w:lineRule="exact"/>
        <w:ind w:firstLine="480"/>
        <w:rPr>
          <w:rFonts w:ascii="宋体"/>
          <w:sz w:val="24"/>
        </w:rPr>
      </w:pPr>
      <w:r>
        <w:rPr>
          <w:rFonts w:hint="eastAsia" w:ascii="宋体" w:hAnsi="宋体"/>
          <w:sz w:val="24"/>
        </w:rPr>
        <w:t>本项满分</w:t>
      </w:r>
      <w:r>
        <w:rPr>
          <w:rFonts w:ascii="宋体" w:hAnsi="宋体"/>
          <w:sz w:val="24"/>
        </w:rPr>
        <w:t>10</w:t>
      </w:r>
      <w:r>
        <w:rPr>
          <w:rFonts w:hint="eastAsia" w:ascii="宋体" w:hAnsi="宋体"/>
          <w:sz w:val="24"/>
        </w:rPr>
        <w:t>分，综合平均得分</w:t>
      </w:r>
      <w:r>
        <w:rPr>
          <w:rFonts w:ascii="宋体" w:hAnsi="宋体"/>
          <w:sz w:val="24"/>
        </w:rPr>
        <w:t>10</w:t>
      </w:r>
      <w:r>
        <w:rPr>
          <w:rFonts w:hint="eastAsia" w:ascii="宋体" w:hAnsi="宋体"/>
          <w:sz w:val="24"/>
        </w:rPr>
        <w:t>分。</w:t>
      </w:r>
    </w:p>
    <w:p>
      <w:pPr>
        <w:numPr>
          <w:ilvl w:val="0"/>
          <w:numId w:val="1"/>
        </w:numPr>
        <w:spacing w:line="560" w:lineRule="exact"/>
        <w:ind w:firstLine="480"/>
        <w:rPr>
          <w:rFonts w:ascii="宋体" w:hAnsi="宋体"/>
          <w:sz w:val="24"/>
        </w:rPr>
      </w:pPr>
      <w:r>
        <w:rPr>
          <w:rFonts w:hint="eastAsia" w:ascii="宋体" w:hAnsi="宋体"/>
          <w:sz w:val="24"/>
        </w:rPr>
        <w:t>质量指标</w:t>
      </w:r>
    </w:p>
    <w:p>
      <w:pPr>
        <w:spacing w:line="560" w:lineRule="exact"/>
        <w:ind w:firstLine="480"/>
        <w:rPr>
          <w:rFonts w:ascii="宋体" w:hAnsi="宋体"/>
          <w:sz w:val="24"/>
        </w:rPr>
      </w:pPr>
      <w:r>
        <w:rPr>
          <w:rFonts w:hint="eastAsia" w:ascii="宋体" w:hAnsi="宋体"/>
          <w:sz w:val="24"/>
        </w:rPr>
        <w:t>①植物存活率</w:t>
      </w:r>
    </w:p>
    <w:p>
      <w:pPr>
        <w:spacing w:line="560" w:lineRule="exact"/>
        <w:ind w:firstLine="480"/>
        <w:rPr>
          <w:rFonts w:ascii="宋体" w:hAnsi="宋体"/>
          <w:sz w:val="24"/>
        </w:rPr>
      </w:pPr>
      <w:r>
        <w:rPr>
          <w:rFonts w:hint="eastAsia" w:ascii="宋体" w:hAnsi="宋体"/>
          <w:sz w:val="24"/>
        </w:rPr>
        <w:t>2018年度义务植树活动根据《园林绿化工程竣工验收报告》工程质量结论，整理绿化用地、柞树、朴树、桂花、银杏、水杉、山茶等项目均已完成，符合验收要求，工程质量合格。植物存活率100%。</w:t>
      </w:r>
    </w:p>
    <w:p>
      <w:pPr>
        <w:spacing w:line="560" w:lineRule="exact"/>
        <w:ind w:firstLine="480"/>
        <w:rPr>
          <w:rFonts w:ascii="宋体" w:hAnsi="宋体"/>
          <w:sz w:val="24"/>
        </w:rPr>
      </w:pPr>
      <w:r>
        <w:rPr>
          <w:rFonts w:hint="eastAsia" w:ascii="宋体" w:hAnsi="宋体"/>
          <w:sz w:val="24"/>
        </w:rPr>
        <w:t>本项满分10分，综合平均得分10分。</w:t>
      </w:r>
    </w:p>
    <w:p>
      <w:pPr>
        <w:spacing w:line="560" w:lineRule="exact"/>
        <w:ind w:firstLine="480"/>
        <w:rPr>
          <w:rFonts w:ascii="宋体" w:hAnsi="宋体"/>
          <w:color w:val="auto"/>
          <w:sz w:val="24"/>
          <w:highlight w:val="none"/>
        </w:rPr>
      </w:pPr>
      <w:r>
        <w:rPr>
          <w:rFonts w:hint="eastAsia" w:ascii="宋体" w:hAnsi="宋体"/>
          <w:color w:val="auto"/>
          <w:sz w:val="24"/>
          <w:highlight w:val="none"/>
        </w:rPr>
        <w:t>②按时完成率</w:t>
      </w:r>
    </w:p>
    <w:p>
      <w:pPr>
        <w:spacing w:line="560" w:lineRule="exact"/>
        <w:ind w:firstLine="480"/>
        <w:rPr>
          <w:rFonts w:ascii="宋体" w:hAnsi="宋体"/>
          <w:color w:val="auto"/>
          <w:sz w:val="24"/>
          <w:highlight w:val="none"/>
        </w:rPr>
      </w:pPr>
      <w:r>
        <w:rPr>
          <w:rFonts w:hint="eastAsia" w:ascii="宋体" w:hAnsi="宋体"/>
          <w:color w:val="auto"/>
          <w:sz w:val="24"/>
          <w:highlight w:val="none"/>
        </w:rPr>
        <w:t>根据《湖北省建设工程施工合同》，2018年度义务植树开工日期为2018年3月7日，竣工日期为2018年3月30日，根据《园林绿化工程竣工验收报告》，竣工验收日期为2018年3月28日，按时完成率100%。</w:t>
      </w:r>
    </w:p>
    <w:p>
      <w:pPr>
        <w:spacing w:line="560" w:lineRule="exact"/>
        <w:ind w:firstLine="480"/>
        <w:rPr>
          <w:rFonts w:ascii="宋体" w:hAnsi="宋体"/>
          <w:color w:val="auto"/>
          <w:sz w:val="24"/>
          <w:highlight w:val="none"/>
        </w:rPr>
      </w:pPr>
      <w:r>
        <w:rPr>
          <w:rFonts w:hint="eastAsia" w:ascii="宋体" w:hAnsi="宋体"/>
          <w:color w:val="auto"/>
          <w:sz w:val="24"/>
          <w:highlight w:val="none"/>
        </w:rPr>
        <w:t>本项满分10分，综合平均得分10分。</w:t>
      </w:r>
    </w:p>
    <w:p>
      <w:pPr>
        <w:spacing w:line="560" w:lineRule="exact"/>
        <w:ind w:firstLine="480"/>
        <w:rPr>
          <w:rFonts w:ascii="宋体" w:hAnsi="宋体"/>
          <w:sz w:val="24"/>
        </w:rPr>
      </w:pPr>
      <w:r>
        <w:rPr>
          <w:rFonts w:hint="eastAsia" w:ascii="宋体" w:hAnsi="宋体"/>
          <w:sz w:val="24"/>
        </w:rPr>
        <w:t>③验收合格率</w:t>
      </w:r>
    </w:p>
    <w:p>
      <w:pPr>
        <w:spacing w:line="560" w:lineRule="exact"/>
        <w:ind w:firstLine="480" w:firstLineChars="200"/>
        <w:rPr>
          <w:rFonts w:ascii="宋体" w:hAnsi="宋体"/>
          <w:sz w:val="24"/>
        </w:rPr>
      </w:pPr>
      <w:r>
        <w:rPr>
          <w:rFonts w:hint="eastAsia" w:ascii="宋体" w:hAnsi="宋体"/>
          <w:sz w:val="24"/>
        </w:rPr>
        <w:t>根据2018年硚口区园林局义务植树《工程竣工报验单》，经初步验收，该工程符合我国现行法律、法规要求；符合我国现行工程建设标准；符合设计文件要求和施工合同要求。</w:t>
      </w:r>
    </w:p>
    <w:p>
      <w:pPr>
        <w:spacing w:line="560" w:lineRule="exact"/>
        <w:ind w:firstLine="480" w:firstLineChars="200"/>
        <w:rPr>
          <w:rFonts w:ascii="宋体" w:hAnsi="宋体"/>
          <w:sz w:val="24"/>
        </w:rPr>
      </w:pPr>
      <w:r>
        <w:rPr>
          <w:rFonts w:hint="eastAsia" w:ascii="宋体" w:hAnsi="宋体"/>
          <w:sz w:val="24"/>
        </w:rPr>
        <w:t>根据硚口区义务植树项目《竣工验收证书》，各项目均已完成，符合验收要求，工程质量合格。</w:t>
      </w:r>
    </w:p>
    <w:p>
      <w:pPr>
        <w:spacing w:line="560" w:lineRule="exact"/>
        <w:ind w:firstLine="480"/>
        <w:rPr>
          <w:rFonts w:ascii="宋体" w:hAnsi="宋体"/>
          <w:sz w:val="24"/>
        </w:rPr>
      </w:pPr>
      <w:r>
        <w:rPr>
          <w:rFonts w:hint="eastAsia" w:ascii="宋体" w:hAnsi="宋体"/>
          <w:sz w:val="24"/>
        </w:rPr>
        <w:t>本项满分10分，综合平均得分10分。</w:t>
      </w:r>
    </w:p>
    <w:p>
      <w:pPr>
        <w:spacing w:line="560" w:lineRule="exact"/>
        <w:ind w:firstLine="470" w:firstLineChars="196"/>
        <w:rPr>
          <w:rFonts w:ascii="宋体"/>
          <w:sz w:val="24"/>
        </w:rPr>
      </w:pPr>
      <w:r>
        <w:rPr>
          <w:rFonts w:hint="eastAsia" w:ascii="宋体" w:hAnsi="宋体"/>
          <w:sz w:val="24"/>
        </w:rPr>
        <w:t>（三）效果目标情况分析（</w:t>
      </w:r>
      <w:r>
        <w:rPr>
          <w:rFonts w:ascii="宋体" w:hAnsi="宋体"/>
          <w:sz w:val="24"/>
        </w:rPr>
        <w:t>40</w:t>
      </w:r>
      <w:r>
        <w:rPr>
          <w:rFonts w:hint="eastAsia" w:ascii="宋体" w:hAnsi="宋体"/>
          <w:sz w:val="24"/>
        </w:rPr>
        <w:t>分）</w:t>
      </w:r>
    </w:p>
    <w:p>
      <w:pPr>
        <w:spacing w:line="560" w:lineRule="exact"/>
        <w:ind w:firstLine="480" w:firstLineChars="200"/>
        <w:rPr>
          <w:rFonts w:ascii="宋体"/>
          <w:sz w:val="24"/>
        </w:rPr>
      </w:pPr>
      <w:r>
        <w:rPr>
          <w:rFonts w:ascii="宋体" w:hAnsi="宋体"/>
          <w:sz w:val="24"/>
        </w:rPr>
        <w:t>1</w:t>
      </w:r>
      <w:r>
        <w:rPr>
          <w:rFonts w:hint="eastAsia" w:ascii="宋体" w:hAnsi="宋体"/>
          <w:sz w:val="24"/>
        </w:rPr>
        <w:t>、环境效益</w:t>
      </w:r>
    </w:p>
    <w:p>
      <w:pPr>
        <w:spacing w:line="560" w:lineRule="exact"/>
        <w:ind w:firstLine="470" w:firstLineChars="196"/>
        <w:rPr>
          <w:rFonts w:ascii="宋体" w:hAnsi="宋体"/>
          <w:sz w:val="24"/>
        </w:rPr>
      </w:pPr>
      <w:r>
        <w:rPr>
          <w:rFonts w:hint="eastAsia" w:ascii="宋体" w:hAnsi="宋体"/>
          <w:sz w:val="24"/>
        </w:rPr>
        <w:t>大力开展全民义务植树活动。组织发动社会各界和广大市民积极参加全民义务植树活动，共建绿色家园。推行“互联网+”义务植树，建立绿色基金，创新公民义务植树尽责形式，不断提高义务植树尽责率。本项满分20分，综合平均得分20分。</w:t>
      </w:r>
    </w:p>
    <w:p>
      <w:pPr>
        <w:spacing w:line="560" w:lineRule="exact"/>
        <w:ind w:firstLine="480" w:firstLineChars="200"/>
        <w:rPr>
          <w:rFonts w:ascii="宋体"/>
          <w:sz w:val="24"/>
        </w:rPr>
      </w:pPr>
      <w:r>
        <w:rPr>
          <w:rFonts w:ascii="宋体" w:hAnsi="宋体"/>
          <w:sz w:val="24"/>
        </w:rPr>
        <w:t>2</w:t>
      </w:r>
      <w:r>
        <w:rPr>
          <w:rFonts w:hint="eastAsia" w:ascii="宋体" w:hAnsi="宋体"/>
          <w:sz w:val="24"/>
        </w:rPr>
        <w:t>、可持续影响</w:t>
      </w:r>
    </w:p>
    <w:p>
      <w:pPr>
        <w:spacing w:line="560" w:lineRule="exact"/>
        <w:ind w:firstLine="470" w:firstLineChars="196"/>
        <w:rPr>
          <w:rFonts w:ascii="宋体" w:hAnsi="宋体"/>
          <w:sz w:val="24"/>
        </w:rPr>
      </w:pPr>
      <w:r>
        <w:rPr>
          <w:rFonts w:hint="eastAsia" w:ascii="宋体" w:hAnsi="宋体"/>
          <w:sz w:val="24"/>
        </w:rPr>
        <w:t>全面落实习近平总书记在义务植树活动上关于“像对待生命一样对待生态环境，持之以恒开展义务植树，让祖国大地不断绿起来美起来”的重要讲话精神，进一步推进义务植树活动广泛深入和有效开展。</w:t>
      </w:r>
    </w:p>
    <w:p>
      <w:pPr>
        <w:spacing w:line="560" w:lineRule="exact"/>
        <w:ind w:firstLine="480" w:firstLineChars="200"/>
        <w:rPr>
          <w:rFonts w:ascii="宋体"/>
          <w:sz w:val="24"/>
        </w:rPr>
      </w:pPr>
      <w:r>
        <w:rPr>
          <w:rFonts w:hint="eastAsia" w:ascii="宋体" w:hAnsi="宋体"/>
          <w:sz w:val="24"/>
        </w:rPr>
        <w:t>本项满分2</w:t>
      </w:r>
      <w:r>
        <w:rPr>
          <w:rFonts w:ascii="宋体" w:hAnsi="宋体"/>
          <w:sz w:val="24"/>
        </w:rPr>
        <w:t>0</w:t>
      </w:r>
      <w:r>
        <w:rPr>
          <w:rFonts w:hint="eastAsia" w:ascii="宋体" w:hAnsi="宋体"/>
          <w:sz w:val="24"/>
        </w:rPr>
        <w:t>分，综合平均得分2</w:t>
      </w:r>
      <w:r>
        <w:rPr>
          <w:rFonts w:ascii="宋体" w:hAnsi="宋体"/>
          <w:sz w:val="24"/>
        </w:rPr>
        <w:t>0</w:t>
      </w:r>
      <w:r>
        <w:rPr>
          <w:rFonts w:hint="eastAsia" w:ascii="宋体" w:hAnsi="宋体"/>
          <w:sz w:val="24"/>
        </w:rPr>
        <w:t>分。</w:t>
      </w:r>
    </w:p>
    <w:p>
      <w:pPr>
        <w:spacing w:line="560" w:lineRule="exact"/>
        <w:ind w:firstLine="470" w:firstLineChars="196"/>
        <w:rPr>
          <w:rFonts w:ascii="宋体"/>
          <w:b/>
          <w:sz w:val="24"/>
        </w:rPr>
      </w:pPr>
      <w:r>
        <w:rPr>
          <w:rFonts w:hint="eastAsia" w:ascii="宋体" w:hAnsi="宋体"/>
          <w:b/>
          <w:sz w:val="24"/>
        </w:rPr>
        <w:t>五、综合评价结果及评价结论</w:t>
      </w:r>
    </w:p>
    <w:p>
      <w:pPr>
        <w:spacing w:line="560" w:lineRule="exact"/>
        <w:ind w:firstLine="470" w:firstLineChars="196"/>
        <w:rPr>
          <w:rFonts w:ascii="宋体"/>
          <w:sz w:val="24"/>
        </w:rPr>
      </w:pPr>
      <w:r>
        <w:rPr>
          <w:rFonts w:ascii="宋体" w:hAnsi="宋体"/>
          <w:sz w:val="24"/>
        </w:rPr>
        <w:t>1</w:t>
      </w:r>
      <w:r>
        <w:rPr>
          <w:rFonts w:hint="eastAsia" w:ascii="宋体" w:hAnsi="宋体"/>
          <w:sz w:val="24"/>
        </w:rPr>
        <w:t>、综合评价结果</w:t>
      </w:r>
    </w:p>
    <w:p>
      <w:pPr>
        <w:spacing w:line="560" w:lineRule="exact"/>
        <w:ind w:firstLine="480" w:firstLineChars="200"/>
        <w:rPr>
          <w:rFonts w:ascii="宋体"/>
          <w:sz w:val="24"/>
        </w:rPr>
      </w:pPr>
      <w:r>
        <w:rPr>
          <w:rFonts w:hint="eastAsia" w:ascii="宋体" w:hAnsi="宋体"/>
          <w:sz w:val="24"/>
        </w:rPr>
        <w:t>根据上述项目绩效评价分析，评分结果汇总如下：</w:t>
      </w:r>
    </w:p>
    <w:tbl>
      <w:tblPr>
        <w:tblStyle w:val="5"/>
        <w:tblW w:w="7620" w:type="dxa"/>
        <w:jc w:val="center"/>
        <w:tblLayout w:type="fixed"/>
        <w:tblCellMar>
          <w:top w:w="0" w:type="dxa"/>
          <w:left w:w="108" w:type="dxa"/>
          <w:bottom w:w="0" w:type="dxa"/>
          <w:right w:w="108" w:type="dxa"/>
        </w:tblCellMar>
      </w:tblPr>
      <w:tblGrid>
        <w:gridCol w:w="1540"/>
        <w:gridCol w:w="1080"/>
        <w:gridCol w:w="1380"/>
        <w:gridCol w:w="1360"/>
        <w:gridCol w:w="2260"/>
      </w:tblGrid>
      <w:tr>
        <w:tblPrEx>
          <w:tblCellMar>
            <w:top w:w="0" w:type="dxa"/>
            <w:left w:w="108" w:type="dxa"/>
            <w:bottom w:w="0" w:type="dxa"/>
            <w:right w:w="108" w:type="dxa"/>
          </w:tblCellMar>
        </w:tblPrEx>
        <w:trPr>
          <w:trHeight w:val="405"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评价指标</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权重</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评级分值</w:t>
            </w:r>
          </w:p>
        </w:tc>
        <w:tc>
          <w:tcPr>
            <w:tcW w:w="13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本项目得分</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绩效评价</w:t>
            </w:r>
          </w:p>
        </w:tc>
      </w:tr>
      <w:tr>
        <w:tblPrEx>
          <w:tblCellMar>
            <w:top w:w="0" w:type="dxa"/>
            <w:left w:w="108" w:type="dxa"/>
            <w:bottom w:w="0" w:type="dxa"/>
            <w:right w:w="108" w:type="dxa"/>
          </w:tblCellMar>
        </w:tblPrEx>
        <w:trPr>
          <w:trHeight w:val="405" w:hRule="atLeast"/>
          <w:jc w:val="center"/>
        </w:trPr>
        <w:tc>
          <w:tcPr>
            <w:tcW w:w="1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预算执行情况</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0"/>
                <w:szCs w:val="20"/>
                <w:lang w:val="en-US" w:eastAsia="zh-CN"/>
              </w:rPr>
            </w:pPr>
            <w:r>
              <w:rPr>
                <w:rFonts w:hint="eastAsia" w:ascii="宋体" w:hAnsi="宋体" w:cs="宋体"/>
                <w:kern w:val="0"/>
                <w:sz w:val="20"/>
                <w:szCs w:val="20"/>
                <w:lang w:val="en-US" w:eastAsia="zh-CN"/>
              </w:rPr>
              <w:t>17</w:t>
            </w:r>
          </w:p>
        </w:tc>
        <w:tc>
          <w:tcPr>
            <w:tcW w:w="22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执行情况良好</w:t>
            </w:r>
          </w:p>
        </w:tc>
      </w:tr>
      <w:tr>
        <w:tblPrEx>
          <w:tblCellMar>
            <w:top w:w="0" w:type="dxa"/>
            <w:left w:w="108" w:type="dxa"/>
            <w:bottom w:w="0" w:type="dxa"/>
            <w:right w:w="108" w:type="dxa"/>
          </w:tblCellMar>
        </w:tblPrEx>
        <w:trPr>
          <w:trHeight w:val="405" w:hRule="atLeast"/>
          <w:jc w:val="center"/>
        </w:trPr>
        <w:tc>
          <w:tcPr>
            <w:tcW w:w="1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项目产出</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40%</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40</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40</w:t>
            </w:r>
          </w:p>
        </w:tc>
        <w:tc>
          <w:tcPr>
            <w:tcW w:w="22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产出达标</w:t>
            </w:r>
          </w:p>
        </w:tc>
      </w:tr>
      <w:tr>
        <w:tblPrEx>
          <w:tblCellMar>
            <w:top w:w="0" w:type="dxa"/>
            <w:left w:w="108" w:type="dxa"/>
            <w:bottom w:w="0" w:type="dxa"/>
            <w:right w:w="108" w:type="dxa"/>
          </w:tblCellMar>
        </w:tblPrEx>
        <w:trPr>
          <w:trHeight w:val="405" w:hRule="atLeast"/>
          <w:jc w:val="center"/>
        </w:trPr>
        <w:tc>
          <w:tcPr>
            <w:tcW w:w="1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项目效果</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40%</w:t>
            </w:r>
          </w:p>
        </w:tc>
        <w:tc>
          <w:tcPr>
            <w:tcW w:w="13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40</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40</w:t>
            </w:r>
          </w:p>
        </w:tc>
        <w:tc>
          <w:tcPr>
            <w:tcW w:w="22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效果良好</w:t>
            </w:r>
          </w:p>
        </w:tc>
      </w:tr>
      <w:tr>
        <w:tblPrEx>
          <w:tblCellMar>
            <w:top w:w="0" w:type="dxa"/>
            <w:left w:w="108" w:type="dxa"/>
            <w:bottom w:w="0" w:type="dxa"/>
            <w:right w:w="108" w:type="dxa"/>
          </w:tblCellMar>
        </w:tblPrEx>
        <w:trPr>
          <w:trHeight w:val="405" w:hRule="atLeast"/>
          <w:jc w:val="center"/>
        </w:trPr>
        <w:tc>
          <w:tcPr>
            <w:tcW w:w="15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综合绩效</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100%</w:t>
            </w:r>
          </w:p>
        </w:tc>
        <w:tc>
          <w:tcPr>
            <w:tcW w:w="138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100</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eastAsia="宋体" w:cs="宋体"/>
                <w:b/>
                <w:bCs/>
                <w:kern w:val="0"/>
                <w:sz w:val="20"/>
                <w:szCs w:val="20"/>
                <w:lang w:val="en-US" w:eastAsia="zh-CN"/>
              </w:rPr>
            </w:pPr>
            <w:r>
              <w:rPr>
                <w:rFonts w:ascii="宋体" w:hAnsi="宋体" w:cs="宋体"/>
                <w:b/>
                <w:bCs/>
                <w:kern w:val="0"/>
                <w:sz w:val="20"/>
                <w:szCs w:val="20"/>
              </w:rPr>
              <w:t>9</w:t>
            </w:r>
            <w:r>
              <w:rPr>
                <w:rFonts w:hint="eastAsia" w:ascii="宋体" w:hAnsi="宋体" w:cs="宋体"/>
                <w:b/>
                <w:bCs/>
                <w:kern w:val="0"/>
                <w:sz w:val="20"/>
                <w:szCs w:val="20"/>
                <w:lang w:val="en-US" w:eastAsia="zh-CN"/>
              </w:rPr>
              <w:t>7</w:t>
            </w:r>
          </w:p>
        </w:tc>
        <w:tc>
          <w:tcPr>
            <w:tcW w:w="22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评价结果级别为“优”</w:t>
            </w:r>
          </w:p>
        </w:tc>
      </w:tr>
    </w:tbl>
    <w:p>
      <w:pPr>
        <w:spacing w:line="560" w:lineRule="exact"/>
        <w:ind w:firstLine="480" w:firstLineChars="200"/>
        <w:rPr>
          <w:rFonts w:ascii="宋体"/>
          <w:sz w:val="24"/>
        </w:rPr>
      </w:pPr>
      <w:r>
        <w:rPr>
          <w:rFonts w:ascii="宋体" w:hAnsi="宋体"/>
          <w:sz w:val="24"/>
        </w:rPr>
        <w:t>2</w:t>
      </w:r>
      <w:r>
        <w:rPr>
          <w:rFonts w:hint="eastAsia" w:ascii="宋体" w:hAnsi="宋体"/>
          <w:sz w:val="24"/>
        </w:rPr>
        <w:t>、综合评价结论</w:t>
      </w:r>
    </w:p>
    <w:p>
      <w:pPr>
        <w:spacing w:line="560" w:lineRule="exact"/>
        <w:ind w:firstLine="480" w:firstLineChars="200"/>
        <w:rPr>
          <w:rFonts w:ascii="宋体" w:hAnsi="宋体"/>
          <w:sz w:val="24"/>
        </w:rPr>
      </w:pPr>
      <w:r>
        <w:rPr>
          <w:rFonts w:hint="eastAsia" w:ascii="宋体" w:hAnsi="宋体"/>
          <w:sz w:val="24"/>
        </w:rPr>
        <w:t>区园林局2018年度“义务植树”项目各项管理基本规范，项目计划执行情况良好。通过“义务植树”活动，提高了广大民众的植树造林和保护生态的环境意识，而且进一步强化生态平衡和绿化家园的责任感。</w:t>
      </w:r>
    </w:p>
    <w:p>
      <w:pPr>
        <w:pStyle w:val="2"/>
        <w:spacing w:before="156" w:afterLines="50"/>
        <w:ind w:firstLine="480" w:firstLineChars="200"/>
        <w:rPr>
          <w:rFonts w:ascii="宋体" w:hAnsi="宋体"/>
          <w:b w:val="0"/>
          <w:bCs w:val="0"/>
          <w:sz w:val="24"/>
        </w:rPr>
      </w:pPr>
      <w:r>
        <w:rPr>
          <w:rFonts w:hint="eastAsia" w:ascii="宋体" w:hAnsi="宋体"/>
          <w:b w:val="0"/>
          <w:bCs w:val="0"/>
          <w:sz w:val="24"/>
        </w:rPr>
        <w:t>综上，本次项目绩效评价，区园林局2018年度“义务植树”项目绩效评价为“优”。</w:t>
      </w:r>
    </w:p>
    <w:p>
      <w:pPr>
        <w:spacing w:line="560" w:lineRule="exact"/>
        <w:ind w:firstLine="470" w:firstLineChars="196"/>
        <w:rPr>
          <w:rFonts w:ascii="宋体"/>
          <w:b/>
          <w:sz w:val="24"/>
          <w:u w:val="single"/>
        </w:rPr>
      </w:pPr>
      <w:r>
        <w:rPr>
          <w:rFonts w:hint="eastAsia" w:ascii="宋体" w:hAnsi="宋体"/>
          <w:b/>
          <w:sz w:val="24"/>
        </w:rPr>
        <w:t>六、主要经验及做法，存在的问题和建议</w:t>
      </w:r>
    </w:p>
    <w:p>
      <w:pPr>
        <w:spacing w:line="560" w:lineRule="exact"/>
        <w:ind w:firstLine="480"/>
        <w:rPr>
          <w:rFonts w:ascii="宋体"/>
          <w:sz w:val="24"/>
        </w:rPr>
      </w:pPr>
      <w:r>
        <w:rPr>
          <w:rFonts w:hint="eastAsia" w:ascii="宋体" w:hAnsi="宋体"/>
          <w:sz w:val="24"/>
        </w:rPr>
        <w:t>（一）主要经验及做法</w:t>
      </w:r>
    </w:p>
    <w:p>
      <w:pPr>
        <w:spacing w:line="560" w:lineRule="exact"/>
        <w:ind w:firstLine="480"/>
        <w:rPr>
          <w:rFonts w:ascii="宋体"/>
          <w:sz w:val="24"/>
        </w:rPr>
      </w:pPr>
      <w:r>
        <w:rPr>
          <w:rFonts w:ascii="宋体" w:hAnsi="宋体"/>
          <w:sz w:val="24"/>
        </w:rPr>
        <w:t>1</w:t>
      </w:r>
      <w:r>
        <w:rPr>
          <w:rFonts w:hint="eastAsia" w:ascii="宋体" w:hAnsi="宋体"/>
          <w:sz w:val="24"/>
        </w:rPr>
        <w:t>、印发《武汉市互联网+全民义务植树服务指南》，以《全民义务植树尽责形式管理办法》和试点工作要求，从义务植树地点选择、树种选用、规格大小；活动组织发动、现场技术指导；市民参与途径、参与方法、制定了服务规范。</w:t>
      </w:r>
    </w:p>
    <w:p>
      <w:pPr>
        <w:spacing w:line="560" w:lineRule="exact"/>
        <w:ind w:firstLine="480"/>
        <w:rPr>
          <w:rFonts w:ascii="宋体" w:hAnsi="宋体"/>
          <w:sz w:val="24"/>
        </w:rPr>
      </w:pPr>
      <w:r>
        <w:rPr>
          <w:rFonts w:hint="eastAsia" w:ascii="宋体" w:hAnsi="宋体"/>
          <w:sz w:val="24"/>
        </w:rPr>
        <w:t>2、确保项目质量，高度重视安全工作，做好义务植树活动咨询、报名登记、现场服务、技术指导等全过程服务，确保各主体活动安全、有序进行。</w:t>
      </w:r>
    </w:p>
    <w:p>
      <w:pPr>
        <w:spacing w:line="560" w:lineRule="exact"/>
        <w:ind w:firstLine="480" w:firstLineChars="200"/>
        <w:rPr>
          <w:rFonts w:ascii="宋体"/>
          <w:sz w:val="24"/>
        </w:rPr>
      </w:pPr>
      <w:r>
        <w:rPr>
          <w:rFonts w:hint="eastAsia" w:ascii="宋体" w:hAnsi="宋体"/>
          <w:sz w:val="24"/>
        </w:rPr>
        <w:t>（二）、存在的问题</w:t>
      </w:r>
    </w:p>
    <w:p>
      <w:pPr>
        <w:spacing w:line="560" w:lineRule="exact"/>
        <w:ind w:firstLine="470" w:firstLineChars="196"/>
        <w:rPr>
          <w:rFonts w:hint="eastAsia" w:ascii="宋体" w:hAnsi="宋体" w:eastAsia="宋体"/>
          <w:sz w:val="24"/>
          <w:lang w:eastAsia="zh-CN"/>
        </w:rPr>
      </w:pPr>
      <w:bookmarkStart w:id="8" w:name="_Toc491784290"/>
      <w:bookmarkStart w:id="9" w:name="_Toc465765157"/>
      <w:r>
        <w:rPr>
          <w:rFonts w:hint="eastAsia" w:ascii="宋体" w:hAnsi="宋体"/>
          <w:sz w:val="24"/>
          <w:highlight w:val="none"/>
        </w:rPr>
        <w:t>1、</w:t>
      </w:r>
      <w:r>
        <w:rPr>
          <w:rFonts w:hint="eastAsia" w:ascii="宋体" w:hAnsi="宋体"/>
          <w:sz w:val="24"/>
        </w:rPr>
        <w:t>区园林局在项目管理方面制定的只是基本制度，</w:t>
      </w:r>
      <w:r>
        <w:rPr>
          <w:rFonts w:hint="eastAsia" w:ascii="宋体" w:hAnsi="宋体"/>
          <w:sz w:val="24"/>
          <w:lang w:val="en-US" w:eastAsia="zh-CN"/>
        </w:rPr>
        <w:t>专款专用制度略有欠妥，</w:t>
      </w:r>
      <w:r>
        <w:rPr>
          <w:rFonts w:hint="eastAsia" w:ascii="宋体" w:hAnsi="宋体"/>
          <w:sz w:val="24"/>
        </w:rPr>
        <w:t>具体管理实施办法和质量检查措施不</w:t>
      </w:r>
      <w:r>
        <w:rPr>
          <w:rFonts w:hint="eastAsia" w:ascii="宋体" w:hAnsi="宋体"/>
          <w:sz w:val="24"/>
          <w:lang w:val="en-US" w:eastAsia="zh-CN"/>
        </w:rPr>
        <w:t>完善</w:t>
      </w:r>
      <w:r>
        <w:rPr>
          <w:rFonts w:hint="eastAsia" w:ascii="宋体" w:hAnsi="宋体"/>
          <w:sz w:val="24"/>
          <w:lang w:eastAsia="zh-CN"/>
        </w:rPr>
        <w:t>。</w:t>
      </w:r>
    </w:p>
    <w:p>
      <w:pPr>
        <w:spacing w:line="560" w:lineRule="exact"/>
        <w:ind w:firstLine="470" w:firstLineChars="196"/>
        <w:rPr>
          <w:rFonts w:hint="eastAsia" w:ascii="宋体" w:hAnsi="宋体" w:eastAsia="宋体"/>
          <w:sz w:val="24"/>
          <w:lang w:val="en-US" w:eastAsia="zh-CN"/>
        </w:rPr>
      </w:pPr>
      <w:r>
        <w:rPr>
          <w:rFonts w:hint="eastAsia" w:ascii="宋体" w:hAnsi="宋体"/>
          <w:sz w:val="24"/>
          <w:lang w:val="en-US" w:eastAsia="zh-CN"/>
        </w:rPr>
        <w:t>2、</w:t>
      </w:r>
      <w:r>
        <w:rPr>
          <w:rFonts w:hint="eastAsia" w:ascii="宋体" w:hAnsi="宋体"/>
          <w:sz w:val="24"/>
        </w:rPr>
        <w:t>硚口区园林局在项目的运行过程中，</w:t>
      </w:r>
      <w:r>
        <w:rPr>
          <w:rFonts w:hint="eastAsia" w:ascii="宋体" w:hAnsi="宋体"/>
          <w:sz w:val="24"/>
          <w:lang w:val="en-US" w:eastAsia="zh-CN"/>
        </w:rPr>
        <w:t>对专项</w:t>
      </w:r>
      <w:r>
        <w:rPr>
          <w:rFonts w:hint="eastAsia" w:ascii="宋体" w:hAnsi="宋体"/>
          <w:sz w:val="24"/>
          <w:highlight w:val="none"/>
        </w:rPr>
        <w:t>资金内部审计制度</w:t>
      </w:r>
      <w:r>
        <w:rPr>
          <w:rFonts w:hint="eastAsia" w:ascii="宋体" w:hAnsi="宋体"/>
          <w:sz w:val="24"/>
          <w:lang w:val="en-US" w:eastAsia="zh-CN"/>
        </w:rPr>
        <w:t>略有欠妥。</w:t>
      </w:r>
    </w:p>
    <w:p>
      <w:pPr>
        <w:spacing w:line="560" w:lineRule="exact"/>
        <w:ind w:firstLine="470" w:firstLineChars="196"/>
        <w:rPr>
          <w:rFonts w:ascii="宋体" w:hAnsi="宋体"/>
          <w:sz w:val="24"/>
        </w:rPr>
      </w:pPr>
      <w:r>
        <w:rPr>
          <w:rFonts w:hint="eastAsia" w:ascii="宋体" w:hAnsi="宋体"/>
          <w:sz w:val="24"/>
        </w:rPr>
        <w:t>（三）建议</w:t>
      </w:r>
    </w:p>
    <w:p>
      <w:pPr>
        <w:spacing w:line="560" w:lineRule="exact"/>
        <w:ind w:firstLine="470" w:firstLineChars="196"/>
        <w:rPr>
          <w:rFonts w:hint="eastAsia" w:ascii="宋体" w:hAnsi="宋体"/>
          <w:sz w:val="24"/>
        </w:rPr>
      </w:pPr>
      <w:r>
        <w:rPr>
          <w:rFonts w:hint="eastAsia" w:ascii="宋体" w:hAnsi="宋体"/>
          <w:sz w:val="24"/>
          <w:highlight w:val="none"/>
        </w:rPr>
        <w:t>1、</w:t>
      </w:r>
      <w:r>
        <w:rPr>
          <w:rFonts w:hint="eastAsia" w:ascii="宋体" w:hAnsi="宋体"/>
          <w:sz w:val="24"/>
        </w:rPr>
        <w:t>区园林局在项目管理方面</w:t>
      </w:r>
      <w:r>
        <w:rPr>
          <w:rFonts w:hint="eastAsia" w:ascii="宋体" w:hAnsi="宋体"/>
          <w:sz w:val="24"/>
          <w:lang w:val="en-US" w:eastAsia="zh-CN"/>
        </w:rPr>
        <w:t>在</w:t>
      </w:r>
      <w:r>
        <w:rPr>
          <w:rFonts w:hint="eastAsia" w:ascii="宋体" w:hAnsi="宋体"/>
          <w:sz w:val="24"/>
        </w:rPr>
        <w:t>基本制度</w:t>
      </w:r>
      <w:r>
        <w:rPr>
          <w:rFonts w:hint="eastAsia" w:ascii="宋体" w:hAnsi="宋体"/>
          <w:sz w:val="24"/>
          <w:lang w:val="en-US" w:eastAsia="zh-CN"/>
        </w:rPr>
        <w:t>基础上对专款专用制度进行加强管理，对</w:t>
      </w:r>
      <w:r>
        <w:rPr>
          <w:rFonts w:hint="eastAsia" w:ascii="宋体" w:hAnsi="宋体"/>
          <w:sz w:val="24"/>
        </w:rPr>
        <w:t>具体管理实施办法和质量检查措施</w:t>
      </w:r>
      <w:r>
        <w:rPr>
          <w:rFonts w:hint="eastAsia" w:ascii="宋体" w:hAnsi="宋体"/>
          <w:sz w:val="24"/>
          <w:lang w:val="en-US" w:eastAsia="zh-CN"/>
        </w:rPr>
        <w:t>进行完善。</w:t>
      </w:r>
    </w:p>
    <w:p>
      <w:pPr>
        <w:spacing w:line="560" w:lineRule="exact"/>
        <w:ind w:firstLine="470" w:firstLineChars="196"/>
        <w:rPr>
          <w:rFonts w:hint="eastAsia" w:ascii="宋体" w:hAnsi="宋体" w:eastAsia="宋体"/>
          <w:sz w:val="24"/>
          <w:lang w:val="en-US" w:eastAsia="zh-CN"/>
        </w:rPr>
      </w:pPr>
      <w:r>
        <w:rPr>
          <w:rFonts w:hint="eastAsia" w:ascii="宋体" w:hAnsi="宋体"/>
          <w:sz w:val="24"/>
          <w:lang w:val="en-US" w:eastAsia="zh-CN"/>
        </w:rPr>
        <w:t>2、</w:t>
      </w:r>
      <w:r>
        <w:rPr>
          <w:rFonts w:hint="eastAsia" w:ascii="宋体" w:hAnsi="宋体"/>
          <w:sz w:val="24"/>
        </w:rPr>
        <w:t>硚口区园林局在项目的运行过程中，</w:t>
      </w:r>
      <w:r>
        <w:rPr>
          <w:rFonts w:hint="eastAsia" w:ascii="宋体" w:hAnsi="宋体"/>
          <w:sz w:val="24"/>
          <w:lang w:val="en-US" w:eastAsia="zh-CN"/>
        </w:rPr>
        <w:t>对专项</w:t>
      </w:r>
      <w:r>
        <w:rPr>
          <w:rFonts w:hint="eastAsia" w:ascii="宋体" w:hAnsi="宋体"/>
          <w:sz w:val="24"/>
          <w:highlight w:val="none"/>
        </w:rPr>
        <w:t>资金内部审计制度</w:t>
      </w:r>
      <w:r>
        <w:rPr>
          <w:rFonts w:hint="eastAsia" w:ascii="宋体" w:hAnsi="宋体"/>
          <w:sz w:val="24"/>
          <w:lang w:val="en-US" w:eastAsia="zh-CN"/>
        </w:rPr>
        <w:t>更加完善。</w:t>
      </w:r>
    </w:p>
    <w:p>
      <w:pPr>
        <w:spacing w:line="560" w:lineRule="exact"/>
        <w:ind w:firstLine="470" w:firstLineChars="196"/>
        <w:rPr>
          <w:rFonts w:ascii="宋体"/>
          <w:b/>
          <w:sz w:val="24"/>
        </w:rPr>
      </w:pPr>
      <w:r>
        <w:rPr>
          <w:rFonts w:hint="eastAsia" w:ascii="宋体" w:hAnsi="宋体"/>
          <w:b/>
          <w:sz w:val="24"/>
        </w:rPr>
        <w:t>七、其他需说明的问题</w:t>
      </w:r>
      <w:bookmarkEnd w:id="8"/>
      <w:bookmarkEnd w:id="9"/>
    </w:p>
    <w:p>
      <w:pPr>
        <w:spacing w:line="560" w:lineRule="exact"/>
        <w:ind w:firstLine="470" w:firstLineChars="196"/>
        <w:rPr>
          <w:rFonts w:ascii="宋体"/>
          <w:bCs/>
          <w:sz w:val="24"/>
        </w:rPr>
      </w:pPr>
      <w:r>
        <w:rPr>
          <w:rFonts w:hint="eastAsia" w:ascii="宋体" w:hAnsi="宋体"/>
          <w:bCs/>
          <w:sz w:val="24"/>
        </w:rPr>
        <w:t>各项评价基础资料的真实性与完整性由提供单位</w:t>
      </w:r>
      <w:r>
        <w:rPr>
          <w:rFonts w:hint="eastAsia" w:ascii="宋体" w:hAnsi="宋体"/>
          <w:sz w:val="24"/>
        </w:rPr>
        <w:t>硚口区园林局</w:t>
      </w:r>
      <w:r>
        <w:rPr>
          <w:rFonts w:hint="eastAsia" w:ascii="宋体" w:hAnsi="宋体"/>
          <w:bCs/>
          <w:sz w:val="24"/>
        </w:rPr>
        <w:t>负责，我们的责任是保证本次评价工作全过程各环节的严肃、认真、周密、细致与公平，并依据掌握的相关资料信息，合理运用综合分析、判断、计算、咨询的方法，逐一合理确认，并得出客观公正的评价结论。</w:t>
      </w:r>
    </w:p>
    <w:p>
      <w:pPr>
        <w:spacing w:line="560" w:lineRule="exact"/>
        <w:ind w:firstLine="470" w:firstLineChars="196"/>
        <w:rPr>
          <w:rFonts w:ascii="宋体"/>
          <w:bCs/>
          <w:sz w:val="24"/>
        </w:rPr>
      </w:pPr>
      <w:r>
        <w:rPr>
          <w:rFonts w:hint="eastAsia" w:ascii="宋体" w:hAnsi="宋体"/>
          <w:bCs/>
          <w:sz w:val="24"/>
        </w:rPr>
        <w:t>未经评价组织管理机构的同意，任何单位和个人不得将评价报告对外公布。</w:t>
      </w:r>
    </w:p>
    <w:p>
      <w:pPr>
        <w:rPr>
          <w:rFonts w:ascii="宋体"/>
          <w:sz w:val="24"/>
        </w:rPr>
      </w:pPr>
    </w:p>
    <w:p>
      <w:pPr>
        <w:spacing w:line="520" w:lineRule="exact"/>
        <w:rPr>
          <w:rFonts w:ascii="宋体"/>
          <w:sz w:val="24"/>
        </w:rPr>
      </w:pPr>
      <w:r>
        <w:rPr>
          <w:rFonts w:hint="eastAsia" w:ascii="宋体" w:hAnsi="宋体"/>
          <w:sz w:val="24"/>
        </w:rPr>
        <w:t>附件：</w:t>
      </w:r>
      <w:r>
        <w:rPr>
          <w:rFonts w:ascii="宋体" w:hAnsi="宋体"/>
          <w:sz w:val="24"/>
        </w:rPr>
        <w:t>1</w:t>
      </w:r>
      <w:r>
        <w:rPr>
          <w:rFonts w:hint="eastAsia" w:ascii="宋体" w:hAnsi="宋体"/>
          <w:sz w:val="24"/>
        </w:rPr>
        <w:t>、义务植树项目费用表</w:t>
      </w:r>
    </w:p>
    <w:p>
      <w:pPr>
        <w:spacing w:line="520" w:lineRule="exact"/>
        <w:rPr>
          <w:rFonts w:ascii="宋体"/>
          <w:sz w:val="24"/>
        </w:rPr>
      </w:pPr>
      <w:r>
        <w:rPr>
          <w:rFonts w:ascii="宋体" w:hAnsi="宋体"/>
          <w:sz w:val="24"/>
        </w:rPr>
        <w:t xml:space="preserve">      2</w:t>
      </w:r>
      <w:r>
        <w:rPr>
          <w:rFonts w:hint="eastAsia" w:ascii="宋体" w:hAnsi="宋体"/>
          <w:sz w:val="24"/>
        </w:rPr>
        <w:t>、义务植树项目经费绩效目标完成情况表</w:t>
      </w:r>
    </w:p>
    <w:p>
      <w:pPr>
        <w:spacing w:line="520" w:lineRule="exact"/>
        <w:rPr>
          <w:rFonts w:ascii="宋体"/>
          <w:sz w:val="24"/>
        </w:rPr>
      </w:pPr>
      <w:r>
        <w:rPr>
          <w:rFonts w:ascii="宋体" w:hAnsi="宋体"/>
          <w:sz w:val="24"/>
        </w:rPr>
        <w:t xml:space="preserve">      3</w:t>
      </w:r>
      <w:r>
        <w:rPr>
          <w:rFonts w:hint="eastAsia" w:ascii="宋体" w:hAnsi="宋体"/>
          <w:sz w:val="24"/>
        </w:rPr>
        <w:t>、义务植树项目经费绩效评价指标体系评分表</w:t>
      </w:r>
    </w:p>
    <w:p>
      <w:pPr>
        <w:spacing w:line="520" w:lineRule="exact"/>
        <w:rPr>
          <w:rFonts w:ascii="宋体"/>
          <w:sz w:val="24"/>
        </w:rPr>
      </w:pPr>
      <w:r>
        <w:rPr>
          <w:rFonts w:ascii="宋体" w:hAnsi="宋体"/>
          <w:sz w:val="24"/>
        </w:rPr>
        <w:t xml:space="preserve">      </w:t>
      </w:r>
    </w:p>
    <w:p>
      <w:pPr>
        <w:rPr>
          <w:rFonts w:ascii="宋体"/>
          <w:sz w:val="24"/>
        </w:rPr>
      </w:pPr>
    </w:p>
    <w:p>
      <w:pPr>
        <w:rPr>
          <w:rFonts w:ascii="宋体"/>
          <w:sz w:val="24"/>
        </w:rPr>
      </w:pPr>
    </w:p>
    <w:p>
      <w:pPr>
        <w:jc w:val="center"/>
        <w:rPr>
          <w:rFonts w:ascii="宋体"/>
          <w:sz w:val="24"/>
        </w:rPr>
      </w:pPr>
    </w:p>
    <w:p>
      <w:pPr>
        <w:autoSpaceDE w:val="0"/>
        <w:autoSpaceDN w:val="0"/>
        <w:adjustRightInd w:val="0"/>
        <w:spacing w:line="600" w:lineRule="exact"/>
        <w:ind w:firstLine="240"/>
        <w:rPr>
          <w:rFonts w:ascii="宋体"/>
          <w:sz w:val="24"/>
          <w:lang w:val="zh-CN"/>
        </w:rPr>
      </w:pPr>
      <w:r>
        <w:rPr>
          <w:rFonts w:hint="eastAsia" w:ascii="宋体" w:hAnsi="宋体"/>
          <w:sz w:val="24"/>
          <w:lang w:val="zh-CN"/>
        </w:rPr>
        <w:t>湖北正远联合会计师事务所</w:t>
      </w:r>
      <w:r>
        <w:rPr>
          <w:rFonts w:ascii="宋体"/>
          <w:sz w:val="24"/>
          <w:lang w:val="zh-CN"/>
        </w:rPr>
        <w:tab/>
      </w:r>
      <w:r>
        <w:rPr>
          <w:rFonts w:ascii="宋体"/>
          <w:sz w:val="24"/>
          <w:lang w:val="zh-CN"/>
        </w:rPr>
        <w:tab/>
      </w:r>
      <w:r>
        <w:rPr>
          <w:rFonts w:ascii="宋体"/>
          <w:sz w:val="24"/>
          <w:lang w:val="zh-CN"/>
        </w:rPr>
        <w:tab/>
      </w:r>
      <w:r>
        <w:rPr>
          <w:rFonts w:ascii="宋体"/>
          <w:sz w:val="24"/>
          <w:lang w:val="zh-CN"/>
        </w:rPr>
        <w:tab/>
      </w:r>
      <w:r>
        <w:rPr>
          <w:rFonts w:ascii="宋体"/>
          <w:sz w:val="24"/>
          <w:lang w:val="zh-CN"/>
        </w:rPr>
        <w:tab/>
      </w:r>
      <w:r>
        <w:rPr>
          <w:rFonts w:ascii="宋体"/>
          <w:sz w:val="24"/>
          <w:lang w:val="zh-CN"/>
        </w:rPr>
        <w:tab/>
      </w:r>
      <w:r>
        <w:rPr>
          <w:rFonts w:ascii="宋体"/>
          <w:sz w:val="24"/>
          <w:lang w:val="zh-CN"/>
        </w:rPr>
        <w:tab/>
      </w:r>
      <w:r>
        <w:rPr>
          <w:rFonts w:hint="eastAsia" w:ascii="宋体" w:hAnsi="宋体"/>
          <w:sz w:val="24"/>
          <w:lang w:val="zh-CN"/>
        </w:rPr>
        <w:t>中国注册会计师：</w:t>
      </w:r>
    </w:p>
    <w:p>
      <w:pPr>
        <w:autoSpaceDE w:val="0"/>
        <w:autoSpaceDN w:val="0"/>
        <w:adjustRightInd w:val="0"/>
        <w:spacing w:line="600" w:lineRule="exact"/>
        <w:ind w:firstLine="240"/>
        <w:rPr>
          <w:rFonts w:ascii="宋体"/>
          <w:sz w:val="24"/>
          <w:lang w:val="zh-CN"/>
        </w:rPr>
      </w:pPr>
    </w:p>
    <w:p>
      <w:pPr>
        <w:autoSpaceDE w:val="0"/>
        <w:autoSpaceDN w:val="0"/>
        <w:adjustRightInd w:val="0"/>
        <w:spacing w:line="600" w:lineRule="exact"/>
        <w:ind w:firstLine="960"/>
        <w:rPr>
          <w:rFonts w:ascii="宋体"/>
          <w:sz w:val="24"/>
          <w:lang w:val="zh-CN"/>
        </w:rPr>
      </w:pPr>
      <w:r>
        <w:rPr>
          <w:rFonts w:hint="eastAsia" w:ascii="宋体" w:hAnsi="宋体"/>
          <w:sz w:val="24"/>
          <w:lang w:val="zh-CN"/>
        </w:rPr>
        <w:t>中国</w:t>
      </w:r>
      <w:r>
        <w:rPr>
          <w:rFonts w:ascii="宋体" w:hAnsi="宋体"/>
          <w:sz w:val="24"/>
          <w:lang w:val="zh-CN"/>
        </w:rPr>
        <w:t xml:space="preserve">   </w:t>
      </w:r>
      <w:r>
        <w:rPr>
          <w:rFonts w:hint="eastAsia" w:ascii="宋体" w:hAnsi="宋体"/>
          <w:sz w:val="24"/>
          <w:lang w:val="zh-CN"/>
        </w:rPr>
        <w:t>武汉</w:t>
      </w:r>
      <w:r>
        <w:rPr>
          <w:rFonts w:ascii="宋体"/>
          <w:sz w:val="24"/>
          <w:lang w:val="zh-CN"/>
        </w:rPr>
        <w:tab/>
      </w:r>
      <w:r>
        <w:rPr>
          <w:rFonts w:ascii="宋体"/>
          <w:sz w:val="24"/>
          <w:lang w:val="zh-CN"/>
        </w:rPr>
        <w:tab/>
      </w:r>
      <w:r>
        <w:rPr>
          <w:rFonts w:ascii="宋体"/>
          <w:sz w:val="24"/>
          <w:lang w:val="zh-CN"/>
        </w:rPr>
        <w:tab/>
      </w:r>
      <w:r>
        <w:rPr>
          <w:rFonts w:ascii="宋体"/>
          <w:sz w:val="24"/>
          <w:lang w:val="zh-CN"/>
        </w:rPr>
        <w:tab/>
      </w:r>
      <w:r>
        <w:rPr>
          <w:rFonts w:ascii="宋体"/>
          <w:sz w:val="24"/>
          <w:lang w:val="zh-CN"/>
        </w:rPr>
        <w:tab/>
      </w:r>
      <w:r>
        <w:rPr>
          <w:rFonts w:ascii="宋体"/>
          <w:sz w:val="24"/>
          <w:lang w:val="zh-CN"/>
        </w:rPr>
        <w:tab/>
      </w:r>
      <w:r>
        <w:rPr>
          <w:rFonts w:ascii="宋体"/>
          <w:sz w:val="24"/>
          <w:lang w:val="zh-CN"/>
        </w:rPr>
        <w:tab/>
      </w:r>
      <w:r>
        <w:rPr>
          <w:rFonts w:ascii="宋体"/>
          <w:sz w:val="24"/>
          <w:lang w:val="zh-CN"/>
        </w:rPr>
        <w:tab/>
      </w:r>
      <w:r>
        <w:rPr>
          <w:rFonts w:ascii="宋体" w:hAnsi="宋体"/>
          <w:sz w:val="24"/>
          <w:lang w:val="zh-CN"/>
        </w:rPr>
        <w:t xml:space="preserve">    </w:t>
      </w:r>
      <w:r>
        <w:rPr>
          <w:rFonts w:hint="eastAsia" w:ascii="宋体" w:hAnsi="宋体"/>
          <w:sz w:val="24"/>
          <w:lang w:val="zh-CN"/>
        </w:rPr>
        <w:t>中国注册会计师：</w:t>
      </w:r>
    </w:p>
    <w:p>
      <w:pPr>
        <w:autoSpaceDE w:val="0"/>
        <w:autoSpaceDN w:val="0"/>
        <w:adjustRightInd w:val="0"/>
        <w:spacing w:line="600" w:lineRule="exact"/>
        <w:ind w:firstLine="240"/>
        <w:rPr>
          <w:rFonts w:ascii="宋体"/>
          <w:sz w:val="24"/>
          <w:lang w:val="zh-CN"/>
        </w:rPr>
      </w:pPr>
    </w:p>
    <w:p>
      <w:pPr>
        <w:autoSpaceDE w:val="0"/>
        <w:autoSpaceDN w:val="0"/>
        <w:adjustRightInd w:val="0"/>
        <w:spacing w:line="600" w:lineRule="exact"/>
        <w:ind w:firstLine="120" w:firstLineChars="50"/>
        <w:rPr>
          <w:rFonts w:ascii="宋体"/>
          <w:sz w:val="24"/>
          <w:lang w:val="zh-CN"/>
        </w:rPr>
      </w:pPr>
      <w:r>
        <w:rPr>
          <w:rFonts w:hint="eastAsia" w:ascii="宋体" w:hAnsi="宋体"/>
          <w:sz w:val="24"/>
          <w:lang w:val="zh-CN"/>
        </w:rPr>
        <w:t>武汉市硚口区中山大道</w:t>
      </w:r>
      <w:r>
        <w:rPr>
          <w:rFonts w:ascii="宋体" w:hAnsi="宋体"/>
          <w:sz w:val="24"/>
          <w:lang w:val="zh-CN"/>
        </w:rPr>
        <w:t>228</w:t>
      </w:r>
      <w:r>
        <w:rPr>
          <w:rFonts w:hint="eastAsia" w:ascii="宋体" w:hAnsi="宋体"/>
          <w:sz w:val="24"/>
          <w:lang w:val="zh-CN"/>
        </w:rPr>
        <w:t>号</w:t>
      </w:r>
      <w:r>
        <w:rPr>
          <w:rFonts w:ascii="宋体" w:hAnsi="宋体"/>
          <w:sz w:val="24"/>
          <w:lang w:val="zh-CN"/>
        </w:rPr>
        <w:t>4</w:t>
      </w:r>
      <w:r>
        <w:rPr>
          <w:rFonts w:hint="eastAsia" w:ascii="宋体" w:hAnsi="宋体"/>
          <w:sz w:val="24"/>
          <w:lang w:val="zh-CN"/>
        </w:rPr>
        <w:t>楼</w:t>
      </w:r>
      <w:r>
        <w:rPr>
          <w:rFonts w:ascii="宋体"/>
          <w:sz w:val="24"/>
          <w:lang w:val="zh-CN"/>
        </w:rPr>
        <w:tab/>
      </w:r>
      <w:r>
        <w:rPr>
          <w:rFonts w:ascii="宋体"/>
          <w:sz w:val="24"/>
          <w:lang w:val="zh-CN"/>
        </w:rPr>
        <w:tab/>
      </w:r>
      <w:r>
        <w:rPr>
          <w:rFonts w:ascii="宋体"/>
          <w:sz w:val="24"/>
          <w:lang w:val="zh-CN"/>
        </w:rPr>
        <w:tab/>
      </w:r>
      <w:r>
        <w:rPr>
          <w:rFonts w:ascii="宋体" w:hAnsi="宋体"/>
          <w:sz w:val="24"/>
          <w:lang w:val="zh-CN"/>
        </w:rPr>
        <w:t xml:space="preserve">     </w:t>
      </w:r>
      <w:r>
        <w:rPr>
          <w:rFonts w:hint="eastAsia" w:ascii="宋体" w:hAnsi="宋体"/>
          <w:sz w:val="24"/>
          <w:lang w:val="zh-CN"/>
        </w:rPr>
        <w:t>　</w:t>
      </w:r>
      <w:r>
        <w:rPr>
          <w:rFonts w:ascii="宋体" w:hAnsi="宋体"/>
          <w:sz w:val="24"/>
          <w:lang w:val="zh-CN"/>
        </w:rPr>
        <w:t xml:space="preserve">  </w:t>
      </w:r>
      <w:r>
        <w:rPr>
          <w:rFonts w:hint="eastAsia" w:ascii="宋体" w:hAnsi="宋体"/>
          <w:sz w:val="24"/>
          <w:lang w:val="zh-CN"/>
        </w:rPr>
        <w:t>　</w:t>
      </w:r>
      <w:r>
        <w:rPr>
          <w:rFonts w:ascii="宋体" w:hAnsi="宋体"/>
          <w:sz w:val="24"/>
          <w:lang w:val="zh-CN"/>
        </w:rPr>
        <w:t xml:space="preserve"> 2019</w:t>
      </w:r>
      <w:r>
        <w:rPr>
          <w:rFonts w:hint="eastAsia" w:ascii="宋体" w:hAnsi="宋体"/>
          <w:sz w:val="24"/>
          <w:lang w:val="zh-CN"/>
        </w:rPr>
        <w:t>年</w:t>
      </w:r>
      <w:r>
        <w:rPr>
          <w:rFonts w:hint="eastAsia" w:ascii="宋体" w:hAnsi="宋体"/>
          <w:sz w:val="24"/>
        </w:rPr>
        <w:t>8</w:t>
      </w:r>
      <w:r>
        <w:rPr>
          <w:rFonts w:hint="eastAsia" w:ascii="宋体" w:hAnsi="宋体"/>
          <w:sz w:val="24"/>
          <w:lang w:val="zh-CN"/>
        </w:rPr>
        <w:t>月</w:t>
      </w:r>
      <w:r>
        <w:rPr>
          <w:rFonts w:hint="eastAsia" w:ascii="宋体" w:hAnsi="宋体"/>
          <w:sz w:val="24"/>
        </w:rPr>
        <w:t>5</w:t>
      </w:r>
      <w:r>
        <w:rPr>
          <w:rFonts w:hint="eastAsia" w:ascii="宋体" w:hAnsi="宋体"/>
          <w:sz w:val="24"/>
          <w:lang w:val="zh-CN"/>
        </w:rPr>
        <w:t>日</w:t>
      </w:r>
    </w:p>
    <w:p/>
    <w:p/>
    <w:p/>
    <w:sectPr>
      <w:headerReference r:id="rId3" w:type="first"/>
      <w:footerReference r:id="rId6" w:type="first"/>
      <w:footerReference r:id="rId4" w:type="default"/>
      <w:footerReference r:id="rId5" w:type="even"/>
      <w:pgSz w:w="11906" w:h="16838"/>
      <w:pgMar w:top="1474" w:right="1134" w:bottom="1247" w:left="1304" w:header="851" w:footer="992" w:gutter="0"/>
      <w:pgNumType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50" w:line="180" w:lineRule="exact"/>
      <w:jc w:val="distribute"/>
      <w:rPr>
        <w:b/>
        <w:bCs/>
        <w:sz w:val="28"/>
      </w:rPr>
    </w:pPr>
    <w:r>
      <w:rPr>
        <w:rFonts w:hint="eastAsia"/>
        <w:b/>
        <w:bCs/>
        <w:sz w:val="28"/>
      </w:rPr>
      <w:t>湖北正远联合会计师事务所</w:t>
    </w:r>
  </w:p>
  <w:p>
    <w:pPr>
      <w:pStyle w:val="2"/>
      <w:spacing w:before="120" w:after="360" w:line="180" w:lineRule="exact"/>
      <w:jc w:val="distribute"/>
    </w:pPr>
    <w:r>
      <w:pict>
        <v:line id="_x0000_s2049" o:spid="_x0000_s2049" o:spt="20" style="position:absolute;left:0pt;margin-left:-8.95pt;margin-top:20.6pt;height:0pt;width:489.7pt;z-index:251660288;mso-width-relative:page;mso-height-relative:page;" coordsize="21600,21600" o:gfxdata="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LBDBTXAAAACQEAAA8A&#10;AAAAAAAAAQAgAAAAIgAAAGRycy9kb3ducmV2LnhtbFBLAQIUABQAAAAIAIdO4kA+Qg3P3wEAAKUD&#10;AAAOAAAAAAAAAAEAIAAAACYBAABkcnMvZTJvRG9jLnhtbFBLBQYAAAAABgAGAFkBAAB3BQAAAAA=&#10;">
          <v:path arrowok="t"/>
          <v:fill focussize="0,0"/>
          <v:stroke weight="3pt" linestyle="thinThin"/>
          <v:imagedata o:title=""/>
          <o:lock v:ext="edit"/>
        </v:line>
      </w:pict>
    </w:r>
    <w:r>
      <w:t>HUBEI   ZHENGYUAN   CERTIFIED   PUBLIC   ACCOUNTANTS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DD34CA"/>
    <w:multiLevelType w:val="singleLevel"/>
    <w:tmpl w:val="70DD34C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BjODY1M2MzMWZjMzhkZDZmMzJiN2M4Y2RjMjJjOTgifQ=="/>
  </w:docVars>
  <w:rsids>
    <w:rsidRoot w:val="41F617E5"/>
    <w:rsid w:val="002F30BD"/>
    <w:rsid w:val="004D5D8C"/>
    <w:rsid w:val="005649AC"/>
    <w:rsid w:val="00656042"/>
    <w:rsid w:val="01D610A2"/>
    <w:rsid w:val="075A3B77"/>
    <w:rsid w:val="08F31990"/>
    <w:rsid w:val="13FF7425"/>
    <w:rsid w:val="16B86DA2"/>
    <w:rsid w:val="175A676E"/>
    <w:rsid w:val="17CC4512"/>
    <w:rsid w:val="182D5926"/>
    <w:rsid w:val="183F6D2D"/>
    <w:rsid w:val="1E920309"/>
    <w:rsid w:val="257548C1"/>
    <w:rsid w:val="29F375AB"/>
    <w:rsid w:val="2BC27507"/>
    <w:rsid w:val="2C0567B7"/>
    <w:rsid w:val="2DAD411B"/>
    <w:rsid w:val="33BC34F4"/>
    <w:rsid w:val="39044881"/>
    <w:rsid w:val="3C562E78"/>
    <w:rsid w:val="40614338"/>
    <w:rsid w:val="41F617E5"/>
    <w:rsid w:val="42E6416C"/>
    <w:rsid w:val="54895B2C"/>
    <w:rsid w:val="56374474"/>
    <w:rsid w:val="5D946A0B"/>
    <w:rsid w:val="5DBC22FF"/>
    <w:rsid w:val="5DC849C5"/>
    <w:rsid w:val="612B4568"/>
    <w:rsid w:val="630D0046"/>
    <w:rsid w:val="6C311203"/>
    <w:rsid w:val="6D535020"/>
    <w:rsid w:val="74D042D6"/>
    <w:rsid w:val="768458C1"/>
    <w:rsid w:val="769C62FF"/>
    <w:rsid w:val="78221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spacing w:beforeLines="50" w:afterLines="150"/>
      <w:outlineLvl w:val="0"/>
    </w:pPr>
    <w:rPr>
      <w:b/>
      <w:bCs/>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99"/>
    <w:rPr>
      <w:rFonts w:cs="Times New Roman"/>
    </w:r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 w:type="character" w:customStyle="1" w:styleId="9">
    <w:name w:val="font01"/>
    <w:basedOn w:val="6"/>
    <w:autoRedefine/>
    <w:qFormat/>
    <w:uiPriority w:val="0"/>
    <w:rPr>
      <w:rFonts w:hint="eastAsia" w:ascii="宋体" w:hAnsi="宋体" w:eastAsia="宋体" w:cs="宋体"/>
      <w:color w:val="000000"/>
      <w:sz w:val="20"/>
      <w:szCs w:val="20"/>
      <w:u w:val="none"/>
    </w:rPr>
  </w:style>
  <w:style w:type="character" w:customStyle="1" w:styleId="10">
    <w:name w:val="页眉 Char"/>
    <w:basedOn w:val="6"/>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84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12</Pages>
  <Words>1191</Words>
  <Characters>6792</Characters>
  <Lines>56</Lines>
  <Paragraphs>15</Paragraphs>
  <TotalTime>4</TotalTime>
  <ScaleCrop>false</ScaleCrop>
  <LinksUpToDate>false</LinksUpToDate>
  <CharactersWithSpaces>7968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2019-08-09T00:33:00Z</dcterms:created>
  <dc:creator>璐</dc:creator>
  <cp:lastModifiedBy>Administrator</cp:lastModifiedBy>
  <cp:lastPrinted>2019-08-16T02:00:00Z</cp:lastPrinted>
  <dcterms:modified xsi:type="dcterms:W3CDTF">2024-04-23T08:44:43Z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C27A25F8C3A2425EA89A4834C75BE3A8_12</vt:lpwstr>
  </property>
</Properties>
</file>