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硚口区体育局关于2022年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硚口区体育彩票公益金筹集使用情况的公告</w:t>
      </w: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ind w:firstLine="6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为贯彻落实《彩票管理条例》，根据《彩票管理条例实施细则》和《彩票公益金管理办法》的要求，现将2022年硚口区体育彩票公益金筹集、使用情况公告如下。</w:t>
      </w:r>
    </w:p>
    <w:p>
      <w:pPr>
        <w:ind w:firstLine="601"/>
        <w:outlineLvl w:val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一、体育彩票公益金分配情况</w:t>
      </w:r>
    </w:p>
    <w:p>
      <w:pPr>
        <w:ind w:firstLine="60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2022年本级留用203.70万元。</w:t>
      </w:r>
    </w:p>
    <w:p>
      <w:pPr>
        <w:ind w:firstLine="601"/>
        <w:outlineLvl w:val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二、本级体育彩票公益金使用情况</w:t>
      </w:r>
    </w:p>
    <w:p>
      <w:pPr>
        <w:ind w:firstLine="60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（一）用于群众体育支出205.875万元，占总数的74.17%。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其中：用于援建公共体育场地和设施145.945万元；用于资助或组织开展全民健身活动49.93万元；用于组织开展全民健身科学研究与宣传10.00万元。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（二）用于竞技体育支出71.70万元，占总数的25.83%。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其中：用于举办或承办竞技体育赛事46.40万元；用于资助体育后备人才培养25.30万元。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特此公告。</w:t>
      </w:r>
    </w:p>
    <w:p>
      <w:pPr>
        <w:ind w:firstLine="60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5466" w:firstLineChars="1804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5466" w:firstLineChars="1804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硚口区体育局</w:t>
      </w:r>
    </w:p>
    <w:p>
      <w:pPr>
        <w:wordWrap w:val="0"/>
        <w:spacing w:line="560" w:lineRule="exact"/>
        <w:ind w:right="1266" w:rightChars="656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bookmarkEnd w:id="0"/>
    <w:p/>
    <w:sectPr>
      <w:headerReference r:id="rId3" w:type="first"/>
      <w:footerReference r:id="rId4" w:type="default"/>
      <w:footerReference r:id="rId5" w:type="even"/>
      <w:pgSz w:w="11906" w:h="16838"/>
      <w:pgMar w:top="1247" w:right="1474" w:bottom="1985" w:left="1588" w:header="851" w:footer="1588" w:gutter="0"/>
      <w:pgNumType w:fmt="numberInDash"/>
      <w:cols w:space="720" w:num="1"/>
      <w:titlePg/>
      <w:docGrid w:type="linesAndChars" w:linePitch="30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WQ0YmE0Nzc1YmUzYzRkN2VjNDUwMWNiZTVjZjMifQ=="/>
  </w:docVars>
  <w:rsids>
    <w:rsidRoot w:val="5D3900E0"/>
    <w:rsid w:val="433B774F"/>
    <w:rsid w:val="5D3900E0"/>
    <w:rsid w:val="69026F3E"/>
    <w:rsid w:val="701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352</Characters>
  <Lines>0</Lines>
  <Paragraphs>0</Paragraphs>
  <TotalTime>9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2023-07-17T01:27:00Z</dcterms:created>
  <dc:creator>有凤</dc:creator>
  <cp:lastModifiedBy>有凤</cp:lastModifiedBy>
  <dcterms:modified xsi:type="dcterms:W3CDTF">2023-07-17T01:36:35Z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076FEF9BC794437180F54F3D7A513537_13</vt:lpwstr>
  </property>
</Properties>
</file>