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E27F4">
      <w:pPr>
        <w:pStyle w:val="2"/>
        <w:spacing w:line="249" w:lineRule="auto"/>
      </w:pPr>
    </w:p>
    <w:p w14:paraId="0957DEA9">
      <w:pPr>
        <w:pStyle w:val="2"/>
        <w:spacing w:line="249" w:lineRule="auto"/>
      </w:pPr>
    </w:p>
    <w:p w14:paraId="0AAF7E41">
      <w:pPr>
        <w:pStyle w:val="2"/>
        <w:spacing w:line="249" w:lineRule="auto"/>
      </w:pPr>
    </w:p>
    <w:p w14:paraId="1BDFA40D">
      <w:pPr>
        <w:pStyle w:val="2"/>
        <w:spacing w:line="249" w:lineRule="auto"/>
      </w:pPr>
    </w:p>
    <w:p w14:paraId="6171A9AB">
      <w:pPr>
        <w:pStyle w:val="2"/>
        <w:spacing w:line="249" w:lineRule="auto"/>
      </w:pPr>
    </w:p>
    <w:p w14:paraId="7CC3F9BC">
      <w:pPr>
        <w:pStyle w:val="2"/>
        <w:spacing w:line="249" w:lineRule="auto"/>
      </w:pPr>
    </w:p>
    <w:p w14:paraId="7E979005">
      <w:pPr>
        <w:pStyle w:val="2"/>
        <w:spacing w:line="249" w:lineRule="auto"/>
      </w:pPr>
    </w:p>
    <w:p w14:paraId="015444E4">
      <w:pPr>
        <w:pStyle w:val="2"/>
        <w:spacing w:line="250" w:lineRule="auto"/>
      </w:pPr>
    </w:p>
    <w:p w14:paraId="71F1DAD7">
      <w:pPr>
        <w:pStyle w:val="2"/>
        <w:spacing w:line="250" w:lineRule="auto"/>
      </w:pPr>
    </w:p>
    <w:p w14:paraId="7CAC9D63">
      <w:pPr>
        <w:pStyle w:val="2"/>
        <w:spacing w:line="250" w:lineRule="auto"/>
      </w:pPr>
    </w:p>
    <w:p w14:paraId="22AF65A3">
      <w:pPr>
        <w:pStyle w:val="2"/>
        <w:spacing w:line="250" w:lineRule="auto"/>
      </w:pPr>
    </w:p>
    <w:p w14:paraId="36DD6F63">
      <w:pPr>
        <w:pStyle w:val="2"/>
        <w:spacing w:line="250" w:lineRule="auto"/>
      </w:pPr>
    </w:p>
    <w:p w14:paraId="681D2408">
      <w:pPr>
        <w:spacing w:before="149" w:line="225" w:lineRule="auto"/>
        <w:jc w:val="right"/>
        <w:rPr>
          <w:rFonts w:ascii="黑体" w:hAnsi="黑体" w:eastAsia="黑体" w:cs="黑体"/>
          <w:sz w:val="46"/>
          <w:szCs w:val="46"/>
        </w:rPr>
      </w:pPr>
      <w:r>
        <w:rPr>
          <w:rFonts w:ascii="黑体" w:hAnsi="黑体" w:eastAsia="黑体" w:cs="黑体"/>
          <w:spacing w:val="21"/>
          <w:sz w:val="46"/>
          <w:szCs w:val="46"/>
        </w:rPr>
        <w:t>2021年度武汉市硚口区常码头幼儿园部门决</w:t>
      </w:r>
    </w:p>
    <w:p w14:paraId="79F9E88A">
      <w:pPr>
        <w:spacing w:before="62" w:line="226" w:lineRule="auto"/>
        <w:ind w:left="3992"/>
        <w:outlineLvl w:val="0"/>
        <w:rPr>
          <w:rFonts w:ascii="黑体" w:hAnsi="黑体" w:eastAsia="黑体" w:cs="黑体"/>
          <w:sz w:val="46"/>
          <w:szCs w:val="46"/>
        </w:rPr>
      </w:pPr>
      <w:r>
        <w:rPr>
          <w:rFonts w:ascii="黑体" w:hAnsi="黑体" w:eastAsia="黑体" w:cs="黑体"/>
          <w:spacing w:val="5"/>
          <w:sz w:val="46"/>
          <w:szCs w:val="46"/>
        </w:rPr>
        <w:t>算公开</w:t>
      </w:r>
    </w:p>
    <w:p w14:paraId="2D8CA53D">
      <w:pPr>
        <w:pStyle w:val="2"/>
        <w:spacing w:line="243" w:lineRule="auto"/>
      </w:pPr>
    </w:p>
    <w:p w14:paraId="3B5CAB17">
      <w:pPr>
        <w:pStyle w:val="2"/>
        <w:spacing w:line="243" w:lineRule="auto"/>
      </w:pPr>
    </w:p>
    <w:p w14:paraId="69E471C5">
      <w:pPr>
        <w:pStyle w:val="2"/>
        <w:spacing w:line="244" w:lineRule="auto"/>
      </w:pPr>
    </w:p>
    <w:p w14:paraId="35ACC4C4">
      <w:pPr>
        <w:pStyle w:val="2"/>
        <w:spacing w:line="244" w:lineRule="auto"/>
      </w:pPr>
    </w:p>
    <w:p w14:paraId="5B0333F9">
      <w:pPr>
        <w:pStyle w:val="2"/>
        <w:spacing w:line="244" w:lineRule="auto"/>
      </w:pPr>
    </w:p>
    <w:p w14:paraId="6C736295">
      <w:pPr>
        <w:pStyle w:val="2"/>
        <w:spacing w:line="244" w:lineRule="auto"/>
      </w:pPr>
    </w:p>
    <w:p w14:paraId="1589EAF0">
      <w:pPr>
        <w:pStyle w:val="2"/>
        <w:spacing w:line="244" w:lineRule="auto"/>
      </w:pPr>
    </w:p>
    <w:p w14:paraId="32411969">
      <w:pPr>
        <w:pStyle w:val="2"/>
        <w:spacing w:line="244" w:lineRule="auto"/>
      </w:pPr>
    </w:p>
    <w:p w14:paraId="3E787C79">
      <w:pPr>
        <w:pStyle w:val="2"/>
        <w:spacing w:line="244" w:lineRule="auto"/>
      </w:pPr>
    </w:p>
    <w:p w14:paraId="6C6A505F">
      <w:pPr>
        <w:pStyle w:val="2"/>
        <w:spacing w:line="244" w:lineRule="auto"/>
      </w:pPr>
    </w:p>
    <w:p w14:paraId="7179BFAB">
      <w:pPr>
        <w:pStyle w:val="2"/>
        <w:spacing w:line="244" w:lineRule="auto"/>
      </w:pPr>
    </w:p>
    <w:p w14:paraId="2B154A1B">
      <w:pPr>
        <w:pStyle w:val="2"/>
        <w:spacing w:line="244" w:lineRule="auto"/>
      </w:pPr>
    </w:p>
    <w:p w14:paraId="4587277E">
      <w:pPr>
        <w:pStyle w:val="2"/>
        <w:spacing w:line="244" w:lineRule="auto"/>
      </w:pPr>
    </w:p>
    <w:p w14:paraId="79E228BC">
      <w:pPr>
        <w:pStyle w:val="2"/>
        <w:spacing w:line="244" w:lineRule="auto"/>
      </w:pPr>
    </w:p>
    <w:p w14:paraId="1FA84780">
      <w:pPr>
        <w:pStyle w:val="2"/>
        <w:spacing w:line="244" w:lineRule="auto"/>
      </w:pPr>
    </w:p>
    <w:p w14:paraId="60A26DB6">
      <w:pPr>
        <w:pStyle w:val="2"/>
        <w:spacing w:line="244" w:lineRule="auto"/>
      </w:pPr>
    </w:p>
    <w:p w14:paraId="31BEEFEA">
      <w:pPr>
        <w:pStyle w:val="2"/>
        <w:spacing w:line="244" w:lineRule="auto"/>
      </w:pPr>
    </w:p>
    <w:p w14:paraId="4BBD6D3D">
      <w:pPr>
        <w:pStyle w:val="2"/>
        <w:spacing w:line="244" w:lineRule="auto"/>
      </w:pPr>
    </w:p>
    <w:p w14:paraId="5505FE6B">
      <w:pPr>
        <w:pStyle w:val="2"/>
        <w:spacing w:line="244" w:lineRule="auto"/>
      </w:pPr>
    </w:p>
    <w:p w14:paraId="43761C4C">
      <w:pPr>
        <w:pStyle w:val="2"/>
        <w:spacing w:line="244" w:lineRule="auto"/>
      </w:pPr>
    </w:p>
    <w:p w14:paraId="42159C8D">
      <w:pPr>
        <w:pStyle w:val="2"/>
        <w:spacing w:line="244" w:lineRule="auto"/>
      </w:pPr>
    </w:p>
    <w:p w14:paraId="777AECC4">
      <w:pPr>
        <w:pStyle w:val="2"/>
        <w:spacing w:line="244" w:lineRule="auto"/>
      </w:pPr>
    </w:p>
    <w:p w14:paraId="175B01E7">
      <w:pPr>
        <w:pStyle w:val="2"/>
        <w:spacing w:line="244" w:lineRule="auto"/>
      </w:pPr>
    </w:p>
    <w:p w14:paraId="2F3CFAE9">
      <w:pPr>
        <w:pStyle w:val="2"/>
        <w:spacing w:line="244" w:lineRule="auto"/>
      </w:pPr>
    </w:p>
    <w:p w14:paraId="62BA6C7C">
      <w:pPr>
        <w:pStyle w:val="2"/>
        <w:spacing w:line="244" w:lineRule="auto"/>
      </w:pPr>
    </w:p>
    <w:p w14:paraId="4C207D59">
      <w:pPr>
        <w:pStyle w:val="2"/>
        <w:spacing w:line="244" w:lineRule="auto"/>
      </w:pPr>
    </w:p>
    <w:p w14:paraId="63F30FDD">
      <w:pPr>
        <w:pStyle w:val="2"/>
        <w:spacing w:line="244" w:lineRule="auto"/>
      </w:pPr>
    </w:p>
    <w:p w14:paraId="3605C11F">
      <w:pPr>
        <w:spacing w:before="97" w:line="229" w:lineRule="auto"/>
        <w:ind w:left="3386"/>
        <w:rPr>
          <w:rFonts w:ascii="仿宋" w:hAnsi="仿宋" w:eastAsia="仿宋" w:cs="仿宋"/>
          <w:sz w:val="30"/>
          <w:szCs w:val="30"/>
        </w:rPr>
      </w:pPr>
      <w:r>
        <w:rPr>
          <w:rFonts w:ascii="仿宋" w:hAnsi="仿宋" w:eastAsia="仿宋" w:cs="仿宋"/>
          <w:spacing w:val="-8"/>
          <w:sz w:val="30"/>
          <w:szCs w:val="30"/>
        </w:rPr>
        <w:t>2022</w:t>
      </w:r>
      <w:r>
        <w:rPr>
          <w:rFonts w:ascii="仿宋" w:hAnsi="仿宋" w:eastAsia="仿宋" w:cs="仿宋"/>
          <w:spacing w:val="-12"/>
          <w:sz w:val="30"/>
          <w:szCs w:val="30"/>
        </w:rPr>
        <w:t xml:space="preserve"> </w:t>
      </w:r>
      <w:r>
        <w:rPr>
          <w:rFonts w:ascii="仿宋" w:hAnsi="仿宋" w:eastAsia="仿宋" w:cs="仿宋"/>
          <w:spacing w:val="-8"/>
          <w:sz w:val="30"/>
          <w:szCs w:val="30"/>
        </w:rPr>
        <w:t>年 10 月</w:t>
      </w:r>
      <w:r>
        <w:rPr>
          <w:rFonts w:ascii="仿宋" w:hAnsi="仿宋" w:eastAsia="仿宋" w:cs="仿宋"/>
          <w:spacing w:val="-43"/>
          <w:sz w:val="30"/>
          <w:szCs w:val="30"/>
        </w:rPr>
        <w:t xml:space="preserve"> </w:t>
      </w:r>
      <w:r>
        <w:rPr>
          <w:rFonts w:ascii="仿宋" w:hAnsi="仿宋" w:eastAsia="仿宋" w:cs="仿宋"/>
          <w:spacing w:val="-8"/>
          <w:sz w:val="30"/>
          <w:szCs w:val="30"/>
        </w:rPr>
        <w:t>28</w:t>
      </w:r>
      <w:r>
        <w:rPr>
          <w:rFonts w:ascii="仿宋" w:hAnsi="仿宋" w:eastAsia="仿宋" w:cs="仿宋"/>
          <w:spacing w:val="76"/>
          <w:sz w:val="30"/>
          <w:szCs w:val="30"/>
        </w:rPr>
        <w:t xml:space="preserve"> </w:t>
      </w:r>
      <w:r>
        <w:rPr>
          <w:rFonts w:ascii="仿宋" w:hAnsi="仿宋" w:eastAsia="仿宋" w:cs="仿宋"/>
          <w:spacing w:val="-8"/>
          <w:sz w:val="30"/>
          <w:szCs w:val="30"/>
        </w:rPr>
        <w:t>日</w:t>
      </w:r>
    </w:p>
    <w:p w14:paraId="4DA10AA9">
      <w:pPr>
        <w:spacing w:line="229" w:lineRule="auto"/>
        <w:rPr>
          <w:rFonts w:ascii="仿宋" w:hAnsi="仿宋" w:eastAsia="仿宋" w:cs="仿宋"/>
          <w:sz w:val="30"/>
          <w:szCs w:val="30"/>
        </w:rPr>
        <w:sectPr>
          <w:headerReference r:id="rId5" w:type="default"/>
          <w:footerReference r:id="rId6" w:type="default"/>
          <w:pgSz w:w="11906" w:h="16840"/>
          <w:pgMar w:top="3534" w:right="1317" w:bottom="1313" w:left="1303" w:header="3057" w:footer="1151" w:gutter="0"/>
          <w:cols w:space="720" w:num="1"/>
        </w:sectPr>
      </w:pPr>
    </w:p>
    <w:p w14:paraId="148EDF60">
      <w:pPr>
        <w:pStyle w:val="2"/>
        <w:spacing w:line="270" w:lineRule="auto"/>
      </w:pPr>
    </w:p>
    <w:p w14:paraId="7F43E19F">
      <w:pPr>
        <w:pStyle w:val="2"/>
        <w:spacing w:line="270" w:lineRule="auto"/>
      </w:pPr>
    </w:p>
    <w:p w14:paraId="2FFB9903">
      <w:pPr>
        <w:pStyle w:val="2"/>
        <w:spacing w:line="271" w:lineRule="auto"/>
      </w:pPr>
    </w:p>
    <w:p w14:paraId="743B5973">
      <w:pPr>
        <w:pStyle w:val="2"/>
        <w:spacing w:line="271" w:lineRule="auto"/>
      </w:pPr>
    </w:p>
    <w:p w14:paraId="635979D4">
      <w:pPr>
        <w:spacing w:before="137" w:line="226" w:lineRule="auto"/>
        <w:ind w:left="3972"/>
        <w:rPr>
          <w:rFonts w:ascii="黑体" w:hAnsi="黑体" w:eastAsia="黑体" w:cs="黑体"/>
          <w:sz w:val="42"/>
          <w:szCs w:val="42"/>
        </w:rPr>
      </w:pPr>
      <w:r>
        <w:rPr>
          <w:rFonts w:ascii="黑体" w:hAnsi="黑体" w:eastAsia="黑体" w:cs="黑体"/>
          <w:spacing w:val="-31"/>
          <w:sz w:val="42"/>
          <w:szCs w:val="42"/>
        </w:rPr>
        <w:t>目</w:t>
      </w:r>
      <w:r>
        <w:rPr>
          <w:rFonts w:ascii="黑体" w:hAnsi="黑体" w:eastAsia="黑体" w:cs="黑体"/>
          <w:spacing w:val="11"/>
          <w:sz w:val="42"/>
          <w:szCs w:val="42"/>
        </w:rPr>
        <w:t xml:space="preserve">    </w:t>
      </w:r>
      <w:r>
        <w:rPr>
          <w:rFonts w:ascii="黑体" w:hAnsi="黑体" w:eastAsia="黑体" w:cs="黑体"/>
          <w:spacing w:val="-31"/>
          <w:sz w:val="42"/>
          <w:szCs w:val="42"/>
        </w:rPr>
        <w:t>录</w:t>
      </w:r>
    </w:p>
    <w:p w14:paraId="4D641878">
      <w:pPr>
        <w:pStyle w:val="2"/>
        <w:spacing w:line="448" w:lineRule="auto"/>
      </w:pPr>
    </w:p>
    <w:p w14:paraId="46065603">
      <w:pPr>
        <w:spacing w:before="98" w:line="227" w:lineRule="auto"/>
        <w:ind w:left="631"/>
        <w:rPr>
          <w:rFonts w:ascii="黑体" w:hAnsi="黑体" w:eastAsia="黑体" w:cs="黑体"/>
          <w:sz w:val="30"/>
          <w:szCs w:val="30"/>
        </w:rPr>
      </w:pPr>
      <w:r>
        <w:rPr>
          <w:rFonts w:ascii="黑体" w:hAnsi="黑体" w:eastAsia="黑体" w:cs="黑体"/>
          <w:spacing w:val="16"/>
          <w:sz w:val="30"/>
          <w:szCs w:val="30"/>
        </w:rPr>
        <w:t>第一部分  武汉市硚口区常码头幼儿园概况</w:t>
      </w:r>
    </w:p>
    <w:sdt>
      <w:sdtPr>
        <w:rPr>
          <w:rFonts w:ascii="仿宋" w:hAnsi="仿宋" w:eastAsia="仿宋" w:cs="仿宋"/>
          <w:sz w:val="30"/>
          <w:szCs w:val="30"/>
        </w:rPr>
        <w:id w:val="147472867"/>
        <w:docPartObj>
          <w:docPartGallery w:val="Table of Contents"/>
          <w:docPartUnique/>
        </w:docPartObj>
      </w:sdtPr>
      <w:sdtEndPr>
        <w:rPr>
          <w:rFonts w:ascii="仿宋" w:hAnsi="仿宋" w:eastAsia="仿宋" w:cs="仿宋"/>
          <w:sz w:val="30"/>
          <w:szCs w:val="30"/>
        </w:rPr>
      </w:sdtEndPr>
      <w:sdtContent>
        <w:p w14:paraId="36CDCA87">
          <w:pPr>
            <w:spacing w:before="211" w:line="228" w:lineRule="auto"/>
            <w:ind w:left="656"/>
            <w:rPr>
              <w:rFonts w:ascii="仿宋" w:hAnsi="仿宋" w:eastAsia="仿宋" w:cs="仿宋"/>
              <w:sz w:val="30"/>
              <w:szCs w:val="30"/>
            </w:rPr>
          </w:pPr>
          <w:r>
            <w:fldChar w:fldCharType="begin"/>
          </w:r>
          <w:r>
            <w:instrText xml:space="preserve"> HYPERLINK \l "bookmark1" </w:instrText>
          </w:r>
          <w:r>
            <w:fldChar w:fldCharType="separate"/>
          </w:r>
          <w:r>
            <w:rPr>
              <w:rFonts w:ascii="仿宋" w:hAnsi="仿宋" w:eastAsia="仿宋" w:cs="仿宋"/>
              <w:spacing w:val="12"/>
              <w:sz w:val="30"/>
              <w:szCs w:val="30"/>
            </w:rPr>
            <w:t>一、部门主要职能</w:t>
          </w:r>
          <w:r>
            <w:rPr>
              <w:rFonts w:ascii="仿宋" w:hAnsi="仿宋" w:eastAsia="仿宋" w:cs="仿宋"/>
              <w:spacing w:val="12"/>
              <w:sz w:val="30"/>
              <w:szCs w:val="30"/>
            </w:rPr>
            <w:fldChar w:fldCharType="end"/>
          </w:r>
        </w:p>
        <w:p w14:paraId="01A8C647">
          <w:pPr>
            <w:spacing w:before="203" w:line="227" w:lineRule="auto"/>
            <w:ind w:left="668"/>
            <w:rPr>
              <w:rFonts w:ascii="仿宋" w:hAnsi="仿宋" w:eastAsia="仿宋" w:cs="仿宋"/>
              <w:sz w:val="30"/>
              <w:szCs w:val="30"/>
            </w:rPr>
          </w:pPr>
          <w:r>
            <w:fldChar w:fldCharType="begin"/>
          </w:r>
          <w:r>
            <w:instrText xml:space="preserve"> HYPERLINK \l "bookmark2" </w:instrText>
          </w:r>
          <w:r>
            <w:fldChar w:fldCharType="separate"/>
          </w:r>
          <w:r>
            <w:rPr>
              <w:rFonts w:ascii="仿宋" w:hAnsi="仿宋" w:eastAsia="仿宋" w:cs="仿宋"/>
              <w:spacing w:val="12"/>
              <w:sz w:val="30"/>
              <w:szCs w:val="30"/>
            </w:rPr>
            <w:t>二、部门决算单位构成</w:t>
          </w:r>
          <w:r>
            <w:rPr>
              <w:rFonts w:ascii="仿宋" w:hAnsi="仿宋" w:eastAsia="仿宋" w:cs="仿宋"/>
              <w:spacing w:val="12"/>
              <w:sz w:val="30"/>
              <w:szCs w:val="30"/>
            </w:rPr>
            <w:fldChar w:fldCharType="end"/>
          </w:r>
        </w:p>
        <w:p w14:paraId="502FA19B">
          <w:pPr>
            <w:spacing w:before="213" w:line="228" w:lineRule="auto"/>
            <w:ind w:left="664"/>
            <w:rPr>
              <w:rFonts w:ascii="仿宋" w:hAnsi="仿宋" w:eastAsia="仿宋" w:cs="仿宋"/>
              <w:sz w:val="30"/>
              <w:szCs w:val="30"/>
            </w:rPr>
          </w:pPr>
          <w:r>
            <w:fldChar w:fldCharType="begin"/>
          </w:r>
          <w:r>
            <w:instrText xml:space="preserve"> HYPERLINK \l "bookmark3" </w:instrText>
          </w:r>
          <w:r>
            <w:fldChar w:fldCharType="separate"/>
          </w:r>
          <w:r>
            <w:rPr>
              <w:rFonts w:ascii="仿宋" w:hAnsi="仿宋" w:eastAsia="仿宋" w:cs="仿宋"/>
              <w:spacing w:val="11"/>
              <w:sz w:val="30"/>
              <w:szCs w:val="30"/>
            </w:rPr>
            <w:t>三、部门人员构成</w:t>
          </w:r>
          <w:r>
            <w:rPr>
              <w:rFonts w:ascii="仿宋" w:hAnsi="仿宋" w:eastAsia="仿宋" w:cs="仿宋"/>
              <w:spacing w:val="11"/>
              <w:sz w:val="30"/>
              <w:szCs w:val="30"/>
            </w:rPr>
            <w:fldChar w:fldCharType="end"/>
          </w:r>
        </w:p>
      </w:sdtContent>
    </w:sdt>
    <w:p w14:paraId="5395E46E">
      <w:pPr>
        <w:spacing w:before="208" w:line="227" w:lineRule="auto"/>
        <w:ind w:left="631"/>
        <w:rPr>
          <w:rFonts w:ascii="黑体" w:hAnsi="黑体" w:eastAsia="黑体" w:cs="黑体"/>
          <w:sz w:val="30"/>
          <w:szCs w:val="30"/>
        </w:rPr>
      </w:pPr>
      <w:r>
        <w:rPr>
          <w:rFonts w:ascii="黑体" w:hAnsi="黑体" w:eastAsia="黑体" w:cs="黑体"/>
          <w:spacing w:val="22"/>
          <w:sz w:val="30"/>
          <w:szCs w:val="30"/>
        </w:rPr>
        <w:t>第二部分  武汉市硚口区常码头幼儿园2021年度部门决算表</w:t>
      </w:r>
    </w:p>
    <w:p w14:paraId="668D779B">
      <w:pPr>
        <w:spacing w:before="210" w:line="228" w:lineRule="auto"/>
        <w:ind w:left="656"/>
        <w:rPr>
          <w:rFonts w:ascii="仿宋" w:hAnsi="仿宋" w:eastAsia="仿宋" w:cs="仿宋"/>
          <w:sz w:val="30"/>
          <w:szCs w:val="30"/>
        </w:rPr>
      </w:pPr>
      <w:r>
        <w:rPr>
          <w:rFonts w:ascii="仿宋" w:hAnsi="仿宋" w:eastAsia="仿宋" w:cs="仿宋"/>
          <w:spacing w:val="8"/>
          <w:sz w:val="30"/>
          <w:szCs w:val="30"/>
        </w:rPr>
        <w:t>一、收入支出决算总表(表 1)</w:t>
      </w:r>
    </w:p>
    <w:p w14:paraId="7E31FF84">
      <w:pPr>
        <w:spacing w:before="210" w:line="228" w:lineRule="auto"/>
        <w:ind w:left="668"/>
        <w:rPr>
          <w:rFonts w:ascii="仿宋" w:hAnsi="仿宋" w:eastAsia="仿宋" w:cs="仿宋"/>
          <w:sz w:val="30"/>
          <w:szCs w:val="30"/>
        </w:rPr>
      </w:pPr>
      <w:r>
        <w:rPr>
          <w:rFonts w:ascii="仿宋" w:hAnsi="仿宋" w:eastAsia="仿宋" w:cs="仿宋"/>
          <w:spacing w:val="7"/>
          <w:sz w:val="30"/>
          <w:szCs w:val="30"/>
        </w:rPr>
        <w:t>二、收入决算表(表</w:t>
      </w:r>
      <w:r>
        <w:rPr>
          <w:rFonts w:ascii="仿宋" w:hAnsi="仿宋" w:eastAsia="仿宋" w:cs="仿宋"/>
          <w:spacing w:val="-28"/>
          <w:sz w:val="30"/>
          <w:szCs w:val="30"/>
        </w:rPr>
        <w:t xml:space="preserve"> </w:t>
      </w:r>
      <w:r>
        <w:rPr>
          <w:rFonts w:ascii="仿宋" w:hAnsi="仿宋" w:eastAsia="仿宋" w:cs="仿宋"/>
          <w:spacing w:val="7"/>
          <w:sz w:val="30"/>
          <w:szCs w:val="30"/>
        </w:rPr>
        <w:t>2)</w:t>
      </w:r>
    </w:p>
    <w:p w14:paraId="74273274">
      <w:pPr>
        <w:spacing w:before="208" w:line="228" w:lineRule="auto"/>
        <w:ind w:left="664"/>
        <w:rPr>
          <w:rFonts w:ascii="仿宋" w:hAnsi="仿宋" w:eastAsia="仿宋" w:cs="仿宋"/>
          <w:sz w:val="30"/>
          <w:szCs w:val="30"/>
        </w:rPr>
      </w:pPr>
      <w:r>
        <w:rPr>
          <w:rFonts w:ascii="仿宋" w:hAnsi="仿宋" w:eastAsia="仿宋" w:cs="仿宋"/>
          <w:spacing w:val="7"/>
          <w:sz w:val="30"/>
          <w:szCs w:val="30"/>
        </w:rPr>
        <w:t>三、支出决算表(表</w:t>
      </w:r>
      <w:r>
        <w:rPr>
          <w:rFonts w:ascii="仿宋" w:hAnsi="仿宋" w:eastAsia="仿宋" w:cs="仿宋"/>
          <w:spacing w:val="-25"/>
          <w:sz w:val="30"/>
          <w:szCs w:val="30"/>
        </w:rPr>
        <w:t xml:space="preserve"> </w:t>
      </w:r>
      <w:r>
        <w:rPr>
          <w:rFonts w:ascii="仿宋" w:hAnsi="仿宋" w:eastAsia="仿宋" w:cs="仿宋"/>
          <w:spacing w:val="7"/>
          <w:sz w:val="30"/>
          <w:szCs w:val="30"/>
        </w:rPr>
        <w:t>3)</w:t>
      </w:r>
    </w:p>
    <w:p w14:paraId="5675EFC1">
      <w:pPr>
        <w:spacing w:before="208" w:line="228" w:lineRule="auto"/>
        <w:ind w:left="721"/>
        <w:rPr>
          <w:rFonts w:ascii="仿宋" w:hAnsi="仿宋" w:eastAsia="仿宋" w:cs="仿宋"/>
          <w:sz w:val="30"/>
          <w:szCs w:val="30"/>
        </w:rPr>
      </w:pPr>
      <w:r>
        <w:rPr>
          <w:rFonts w:ascii="仿宋" w:hAnsi="仿宋" w:eastAsia="仿宋" w:cs="仿宋"/>
          <w:spacing w:val="15"/>
          <w:sz w:val="30"/>
          <w:szCs w:val="30"/>
        </w:rPr>
        <w:t>四、财政拨款收入支出决算总表(表4)</w:t>
      </w:r>
    </w:p>
    <w:p w14:paraId="56A9FCA6">
      <w:pPr>
        <w:spacing w:before="208" w:line="228" w:lineRule="auto"/>
        <w:ind w:left="656"/>
        <w:rPr>
          <w:rFonts w:ascii="仿宋" w:hAnsi="仿宋" w:eastAsia="仿宋" w:cs="仿宋"/>
          <w:sz w:val="30"/>
          <w:szCs w:val="30"/>
        </w:rPr>
      </w:pPr>
      <w:r>
        <w:rPr>
          <w:rFonts w:ascii="仿宋" w:hAnsi="仿宋" w:eastAsia="仿宋" w:cs="仿宋"/>
          <w:spacing w:val="13"/>
          <w:sz w:val="30"/>
          <w:szCs w:val="30"/>
        </w:rPr>
        <w:t>五、一般公共预算财政拨款支出决算表(表</w:t>
      </w:r>
      <w:r>
        <w:rPr>
          <w:rFonts w:ascii="仿宋" w:hAnsi="仿宋" w:eastAsia="仿宋" w:cs="仿宋"/>
          <w:spacing w:val="-15"/>
          <w:sz w:val="30"/>
          <w:szCs w:val="30"/>
        </w:rPr>
        <w:t xml:space="preserve"> </w:t>
      </w:r>
      <w:r>
        <w:rPr>
          <w:rFonts w:ascii="仿宋" w:hAnsi="仿宋" w:eastAsia="仿宋" w:cs="仿宋"/>
          <w:spacing w:val="13"/>
          <w:sz w:val="30"/>
          <w:szCs w:val="30"/>
        </w:rPr>
        <w:t>5)</w:t>
      </w:r>
    </w:p>
    <w:p w14:paraId="2B97241C">
      <w:pPr>
        <w:spacing w:before="210" w:line="228" w:lineRule="auto"/>
        <w:ind w:left="651"/>
        <w:rPr>
          <w:rFonts w:ascii="仿宋" w:hAnsi="仿宋" w:eastAsia="仿宋" w:cs="仿宋"/>
          <w:sz w:val="30"/>
          <w:szCs w:val="30"/>
        </w:rPr>
      </w:pPr>
      <w:r>
        <w:rPr>
          <w:rFonts w:ascii="仿宋" w:hAnsi="仿宋" w:eastAsia="仿宋" w:cs="仿宋"/>
          <w:spacing w:val="19"/>
          <w:sz w:val="30"/>
          <w:szCs w:val="30"/>
        </w:rPr>
        <w:t>六、一般公共预算财政拨款基本支出决算明细表(表</w:t>
      </w:r>
      <w:r>
        <w:rPr>
          <w:rFonts w:ascii="仿宋" w:hAnsi="仿宋" w:eastAsia="仿宋" w:cs="仿宋"/>
          <w:spacing w:val="18"/>
          <w:sz w:val="30"/>
          <w:szCs w:val="30"/>
        </w:rPr>
        <w:t>6)</w:t>
      </w:r>
    </w:p>
    <w:p w14:paraId="3CDF5566">
      <w:pPr>
        <w:spacing w:before="208" w:line="228" w:lineRule="auto"/>
        <w:ind w:left="659"/>
        <w:rPr>
          <w:rFonts w:ascii="仿宋" w:hAnsi="仿宋" w:eastAsia="仿宋" w:cs="仿宋"/>
          <w:sz w:val="30"/>
          <w:szCs w:val="30"/>
        </w:rPr>
      </w:pPr>
      <w:r>
        <w:rPr>
          <w:rFonts w:ascii="仿宋" w:hAnsi="仿宋" w:eastAsia="仿宋" w:cs="仿宋"/>
          <w:spacing w:val="10"/>
          <w:sz w:val="30"/>
          <w:szCs w:val="30"/>
        </w:rPr>
        <w:t>七、一般公共预算财政拨款“</w:t>
      </w:r>
      <w:r>
        <w:rPr>
          <w:rFonts w:ascii="仿宋" w:hAnsi="仿宋" w:eastAsia="仿宋" w:cs="仿宋"/>
          <w:spacing w:val="-111"/>
          <w:sz w:val="30"/>
          <w:szCs w:val="30"/>
        </w:rPr>
        <w:t xml:space="preserve"> </w:t>
      </w:r>
      <w:r>
        <w:rPr>
          <w:rFonts w:ascii="仿宋" w:hAnsi="仿宋" w:eastAsia="仿宋" w:cs="仿宋"/>
          <w:spacing w:val="10"/>
          <w:sz w:val="30"/>
          <w:szCs w:val="30"/>
        </w:rPr>
        <w:t>三公</w:t>
      </w:r>
      <w:r>
        <w:rPr>
          <w:rFonts w:ascii="仿宋" w:hAnsi="仿宋" w:eastAsia="仿宋" w:cs="仿宋"/>
          <w:spacing w:val="-58"/>
          <w:sz w:val="30"/>
          <w:szCs w:val="30"/>
        </w:rPr>
        <w:t xml:space="preserve"> </w:t>
      </w:r>
      <w:r>
        <w:rPr>
          <w:rFonts w:ascii="仿宋" w:hAnsi="仿宋" w:eastAsia="仿宋" w:cs="仿宋"/>
          <w:spacing w:val="10"/>
          <w:sz w:val="30"/>
          <w:szCs w:val="30"/>
        </w:rPr>
        <w:t>”经费支出决算表(表</w:t>
      </w:r>
      <w:r>
        <w:rPr>
          <w:rFonts w:ascii="仿宋" w:hAnsi="仿宋" w:eastAsia="仿宋" w:cs="仿宋"/>
          <w:spacing w:val="-27"/>
          <w:sz w:val="30"/>
          <w:szCs w:val="30"/>
        </w:rPr>
        <w:t xml:space="preserve"> </w:t>
      </w:r>
      <w:r>
        <w:rPr>
          <w:rFonts w:ascii="仿宋" w:hAnsi="仿宋" w:eastAsia="仿宋" w:cs="仿宋"/>
          <w:spacing w:val="10"/>
          <w:sz w:val="30"/>
          <w:szCs w:val="30"/>
        </w:rPr>
        <w:t>7)</w:t>
      </w:r>
    </w:p>
    <w:p w14:paraId="2C609629">
      <w:pPr>
        <w:spacing w:before="206" w:line="226" w:lineRule="auto"/>
        <w:ind w:left="645"/>
        <w:rPr>
          <w:rFonts w:ascii="仿宋" w:hAnsi="仿宋" w:eastAsia="仿宋" w:cs="仿宋"/>
          <w:sz w:val="30"/>
          <w:szCs w:val="30"/>
        </w:rPr>
      </w:pPr>
      <w:r>
        <w:rPr>
          <w:rFonts w:ascii="仿宋" w:hAnsi="仿宋" w:eastAsia="仿宋" w:cs="仿宋"/>
          <w:spacing w:val="19"/>
          <w:sz w:val="30"/>
          <w:szCs w:val="30"/>
        </w:rPr>
        <w:t>八、政府性基金预算财政拨款收入支出决算表(表8)</w:t>
      </w:r>
    </w:p>
    <w:p w14:paraId="77130013">
      <w:pPr>
        <w:spacing w:before="215" w:line="228" w:lineRule="auto"/>
        <w:ind w:left="669"/>
        <w:rPr>
          <w:rFonts w:ascii="仿宋" w:hAnsi="仿宋" w:eastAsia="仿宋" w:cs="仿宋"/>
          <w:sz w:val="30"/>
          <w:szCs w:val="30"/>
        </w:rPr>
      </w:pPr>
      <w:r>
        <w:rPr>
          <w:rFonts w:ascii="仿宋" w:hAnsi="仿宋" w:eastAsia="仿宋" w:cs="仿宋"/>
          <w:spacing w:val="11"/>
          <w:sz w:val="30"/>
          <w:szCs w:val="30"/>
        </w:rPr>
        <w:t>九、 国有资本经营预算财政拨款支出决算表（表9）</w:t>
      </w:r>
    </w:p>
    <w:p w14:paraId="6843AF11">
      <w:pPr>
        <w:spacing w:before="224" w:line="352" w:lineRule="auto"/>
        <w:ind w:firstLine="631"/>
        <w:rPr>
          <w:rFonts w:ascii="黑体" w:hAnsi="黑体" w:eastAsia="黑体" w:cs="黑体"/>
          <w:sz w:val="30"/>
          <w:szCs w:val="30"/>
        </w:rPr>
      </w:pPr>
      <w:r>
        <w:rPr>
          <w:rFonts w:ascii="黑体" w:hAnsi="黑体" w:eastAsia="黑体" w:cs="黑体"/>
          <w:spacing w:val="23"/>
          <w:sz w:val="30"/>
          <w:szCs w:val="30"/>
        </w:rPr>
        <w:t>第三部分  武汉市硚口区常码头幼儿园2021年度部门决算情况</w:t>
      </w:r>
      <w:r>
        <w:rPr>
          <w:rFonts w:ascii="黑体" w:hAnsi="黑体" w:eastAsia="黑体" w:cs="黑体"/>
          <w:spacing w:val="1"/>
          <w:sz w:val="30"/>
          <w:szCs w:val="30"/>
        </w:rPr>
        <w:t>说明</w:t>
      </w:r>
    </w:p>
    <w:sdt>
      <w:sdtPr>
        <w:rPr>
          <w:rFonts w:ascii="仿宋" w:hAnsi="仿宋" w:eastAsia="仿宋" w:cs="仿宋"/>
          <w:sz w:val="30"/>
          <w:szCs w:val="30"/>
        </w:rPr>
        <w:id w:val="147474523"/>
        <w:docPartObj>
          <w:docPartGallery w:val="Table of Contents"/>
          <w:docPartUnique/>
        </w:docPartObj>
      </w:sdtPr>
      <w:sdtEndPr>
        <w:rPr>
          <w:rFonts w:ascii="仿宋" w:hAnsi="仿宋" w:eastAsia="仿宋" w:cs="仿宋"/>
          <w:sz w:val="30"/>
          <w:szCs w:val="30"/>
        </w:rPr>
      </w:sdtEndPr>
      <w:sdtContent>
        <w:p w14:paraId="5D4F4250">
          <w:pPr>
            <w:spacing w:before="1" w:line="227" w:lineRule="auto"/>
            <w:ind w:left="656"/>
            <w:rPr>
              <w:rFonts w:ascii="仿宋" w:hAnsi="仿宋" w:eastAsia="仿宋" w:cs="仿宋"/>
              <w:sz w:val="30"/>
              <w:szCs w:val="30"/>
            </w:rPr>
          </w:pPr>
          <w:r>
            <w:fldChar w:fldCharType="begin"/>
          </w:r>
          <w:r>
            <w:instrText xml:space="preserve"> HYPERLINK \l "bookmark4" </w:instrText>
          </w:r>
          <w:r>
            <w:fldChar w:fldCharType="separate"/>
          </w:r>
          <w:r>
            <w:rPr>
              <w:rFonts w:ascii="仿宋" w:hAnsi="仿宋" w:eastAsia="仿宋" w:cs="仿宋"/>
              <w:spacing w:val="15"/>
              <w:sz w:val="30"/>
              <w:szCs w:val="30"/>
            </w:rPr>
            <w:t>一、收入支出决算总体情况说明</w:t>
          </w:r>
          <w:r>
            <w:rPr>
              <w:rFonts w:ascii="仿宋" w:hAnsi="仿宋" w:eastAsia="仿宋" w:cs="仿宋"/>
              <w:spacing w:val="15"/>
              <w:sz w:val="30"/>
              <w:szCs w:val="30"/>
            </w:rPr>
            <w:fldChar w:fldCharType="end"/>
          </w:r>
        </w:p>
        <w:p w14:paraId="568F603B">
          <w:pPr>
            <w:spacing w:before="206" w:line="228" w:lineRule="auto"/>
            <w:ind w:left="668"/>
            <w:rPr>
              <w:rFonts w:ascii="仿宋" w:hAnsi="仿宋" w:eastAsia="仿宋" w:cs="仿宋"/>
              <w:sz w:val="30"/>
              <w:szCs w:val="30"/>
            </w:rPr>
          </w:pPr>
          <w:r>
            <w:fldChar w:fldCharType="begin"/>
          </w:r>
          <w:r>
            <w:instrText xml:space="preserve"> HYPERLINK \l "bookmark5" </w:instrText>
          </w:r>
          <w:r>
            <w:fldChar w:fldCharType="separate"/>
          </w:r>
          <w:r>
            <w:rPr>
              <w:rFonts w:ascii="仿宋" w:hAnsi="仿宋" w:eastAsia="仿宋" w:cs="仿宋"/>
              <w:spacing w:val="12"/>
              <w:sz w:val="30"/>
              <w:szCs w:val="30"/>
            </w:rPr>
            <w:t>二、收入决算情况说明</w:t>
          </w:r>
          <w:r>
            <w:rPr>
              <w:rFonts w:ascii="仿宋" w:hAnsi="仿宋" w:eastAsia="仿宋" w:cs="仿宋"/>
              <w:spacing w:val="12"/>
              <w:sz w:val="30"/>
              <w:szCs w:val="30"/>
            </w:rPr>
            <w:fldChar w:fldCharType="end"/>
          </w:r>
        </w:p>
        <w:p w14:paraId="43F53DF5">
          <w:pPr>
            <w:spacing w:before="210" w:line="228" w:lineRule="auto"/>
            <w:ind w:left="664"/>
            <w:rPr>
              <w:rFonts w:ascii="仿宋" w:hAnsi="仿宋" w:eastAsia="仿宋" w:cs="仿宋"/>
              <w:sz w:val="30"/>
              <w:szCs w:val="30"/>
            </w:rPr>
          </w:pPr>
          <w:r>
            <w:fldChar w:fldCharType="begin"/>
          </w:r>
          <w:r>
            <w:instrText xml:space="preserve"> HYPERLINK \l "bookmark6" </w:instrText>
          </w:r>
          <w:r>
            <w:fldChar w:fldCharType="separate"/>
          </w:r>
          <w:r>
            <w:rPr>
              <w:rFonts w:ascii="仿宋" w:hAnsi="仿宋" w:eastAsia="仿宋" w:cs="仿宋"/>
              <w:spacing w:val="12"/>
              <w:sz w:val="30"/>
              <w:szCs w:val="30"/>
            </w:rPr>
            <w:t>三、支出决算情况说明</w:t>
          </w:r>
          <w:r>
            <w:rPr>
              <w:rFonts w:ascii="仿宋" w:hAnsi="仿宋" w:eastAsia="仿宋" w:cs="仿宋"/>
              <w:spacing w:val="12"/>
              <w:sz w:val="30"/>
              <w:szCs w:val="30"/>
            </w:rPr>
            <w:fldChar w:fldCharType="end"/>
          </w:r>
        </w:p>
      </w:sdtContent>
    </w:sdt>
    <w:p w14:paraId="7BD05285">
      <w:pPr>
        <w:spacing w:before="208" w:line="228" w:lineRule="auto"/>
        <w:ind w:left="721"/>
        <w:rPr>
          <w:rFonts w:ascii="仿宋" w:hAnsi="仿宋" w:eastAsia="仿宋" w:cs="仿宋"/>
          <w:sz w:val="30"/>
          <w:szCs w:val="30"/>
        </w:rPr>
      </w:pPr>
      <w:r>
        <w:rPr>
          <w:rFonts w:ascii="仿宋" w:hAnsi="仿宋" w:eastAsia="仿宋" w:cs="仿宋"/>
          <w:spacing w:val="12"/>
          <w:sz w:val="30"/>
          <w:szCs w:val="30"/>
        </w:rPr>
        <w:t>四、财政拨款收入支出决算总体情况说明</w:t>
      </w:r>
    </w:p>
    <w:p w14:paraId="09A56354">
      <w:pPr>
        <w:spacing w:before="208" w:line="228" w:lineRule="auto"/>
        <w:ind w:left="656"/>
        <w:rPr>
          <w:rFonts w:ascii="仿宋" w:hAnsi="仿宋" w:eastAsia="仿宋" w:cs="仿宋"/>
          <w:sz w:val="30"/>
          <w:szCs w:val="30"/>
        </w:rPr>
      </w:pPr>
      <w:r>
        <w:rPr>
          <w:rFonts w:ascii="仿宋" w:hAnsi="仿宋" w:eastAsia="仿宋" w:cs="仿宋"/>
          <w:spacing w:val="16"/>
          <w:sz w:val="30"/>
          <w:szCs w:val="30"/>
        </w:rPr>
        <w:t>五、一般公共预算财政拨款支出决算情况说明</w:t>
      </w:r>
    </w:p>
    <w:p w14:paraId="22972E2A">
      <w:pPr>
        <w:spacing w:before="208" w:line="228" w:lineRule="auto"/>
        <w:ind w:left="651"/>
        <w:rPr>
          <w:rFonts w:ascii="仿宋" w:hAnsi="仿宋" w:eastAsia="仿宋" w:cs="仿宋"/>
          <w:sz w:val="30"/>
          <w:szCs w:val="30"/>
        </w:rPr>
      </w:pPr>
      <w:r>
        <w:rPr>
          <w:rFonts w:ascii="仿宋" w:hAnsi="仿宋" w:eastAsia="仿宋" w:cs="仿宋"/>
          <w:spacing w:val="16"/>
          <w:sz w:val="30"/>
          <w:szCs w:val="30"/>
        </w:rPr>
        <w:t>六、一般公共预算财政拨款基本支出决算情况说明</w:t>
      </w:r>
    </w:p>
    <w:p w14:paraId="0EB5D603">
      <w:pPr>
        <w:spacing w:line="228" w:lineRule="auto"/>
        <w:rPr>
          <w:rFonts w:ascii="仿宋" w:hAnsi="仿宋" w:eastAsia="仿宋" w:cs="仿宋"/>
          <w:sz w:val="30"/>
          <w:szCs w:val="30"/>
        </w:rPr>
        <w:sectPr>
          <w:headerReference r:id="rId7" w:type="default"/>
          <w:footerReference r:id="rId8" w:type="default"/>
          <w:pgSz w:w="11906" w:h="16840"/>
          <w:pgMar w:top="400" w:right="1213" w:bottom="1313" w:left="1269" w:header="0" w:footer="1151" w:gutter="0"/>
          <w:cols w:space="720" w:num="1"/>
        </w:sectPr>
      </w:pPr>
    </w:p>
    <w:p w14:paraId="2A880CA0">
      <w:pPr>
        <w:pStyle w:val="2"/>
        <w:spacing w:line="298" w:lineRule="auto"/>
      </w:pPr>
    </w:p>
    <w:p w14:paraId="4E5F53AA">
      <w:pPr>
        <w:pStyle w:val="2"/>
        <w:spacing w:line="298" w:lineRule="auto"/>
      </w:pPr>
    </w:p>
    <w:p w14:paraId="77D30625">
      <w:pPr>
        <w:pStyle w:val="2"/>
        <w:spacing w:line="298" w:lineRule="auto"/>
      </w:pPr>
    </w:p>
    <w:p w14:paraId="4BC0B2C5">
      <w:pPr>
        <w:spacing w:before="98" w:line="228" w:lineRule="auto"/>
        <w:jc w:val="right"/>
        <w:rPr>
          <w:rFonts w:ascii="仿宋" w:hAnsi="仿宋" w:eastAsia="仿宋" w:cs="仿宋"/>
          <w:sz w:val="30"/>
          <w:szCs w:val="30"/>
        </w:rPr>
      </w:pPr>
      <w:r>
        <w:rPr>
          <w:rFonts w:ascii="仿宋" w:hAnsi="仿宋" w:eastAsia="仿宋" w:cs="仿宋"/>
          <w:spacing w:val="12"/>
          <w:sz w:val="30"/>
          <w:szCs w:val="30"/>
        </w:rPr>
        <w:t>七、一般公共预算财政拨款“</w:t>
      </w:r>
      <w:r>
        <w:rPr>
          <w:rFonts w:ascii="仿宋" w:hAnsi="仿宋" w:eastAsia="仿宋" w:cs="仿宋"/>
          <w:spacing w:val="-103"/>
          <w:sz w:val="30"/>
          <w:szCs w:val="30"/>
        </w:rPr>
        <w:t xml:space="preserve"> </w:t>
      </w:r>
      <w:r>
        <w:rPr>
          <w:rFonts w:ascii="仿宋" w:hAnsi="仿宋" w:eastAsia="仿宋" w:cs="仿宋"/>
          <w:spacing w:val="12"/>
          <w:sz w:val="30"/>
          <w:szCs w:val="30"/>
        </w:rPr>
        <w:t>三公</w:t>
      </w:r>
      <w:r>
        <w:rPr>
          <w:rFonts w:ascii="仿宋" w:hAnsi="仿宋" w:eastAsia="仿宋" w:cs="仿宋"/>
          <w:spacing w:val="-54"/>
          <w:sz w:val="30"/>
          <w:szCs w:val="30"/>
        </w:rPr>
        <w:t xml:space="preserve"> </w:t>
      </w:r>
      <w:r>
        <w:rPr>
          <w:rFonts w:ascii="仿宋" w:hAnsi="仿宋" w:eastAsia="仿宋" w:cs="仿宋"/>
          <w:spacing w:val="12"/>
          <w:sz w:val="30"/>
          <w:szCs w:val="30"/>
        </w:rPr>
        <w:t>”经费支出决算情况说明</w:t>
      </w:r>
    </w:p>
    <w:p w14:paraId="51D56315">
      <w:pPr>
        <w:spacing w:before="206" w:line="226" w:lineRule="auto"/>
        <w:ind w:left="129"/>
        <w:rPr>
          <w:rFonts w:ascii="仿宋" w:hAnsi="仿宋" w:eastAsia="仿宋" w:cs="仿宋"/>
          <w:sz w:val="30"/>
          <w:szCs w:val="30"/>
        </w:rPr>
      </w:pPr>
      <w:r>
        <w:rPr>
          <w:rFonts w:ascii="仿宋" w:hAnsi="仿宋" w:eastAsia="仿宋" w:cs="仿宋"/>
          <w:spacing w:val="17"/>
          <w:sz w:val="30"/>
          <w:szCs w:val="30"/>
        </w:rPr>
        <w:t>八、政府性基金预算财政拨款收入支出决算情况说明</w:t>
      </w:r>
    </w:p>
    <w:p w14:paraId="1DE2AC05">
      <w:pPr>
        <w:spacing w:before="212" w:line="228" w:lineRule="auto"/>
        <w:ind w:left="153"/>
        <w:rPr>
          <w:rFonts w:ascii="仿宋" w:hAnsi="仿宋" w:eastAsia="仿宋" w:cs="仿宋"/>
          <w:sz w:val="30"/>
          <w:szCs w:val="30"/>
        </w:rPr>
      </w:pPr>
      <w:r>
        <w:rPr>
          <w:rFonts w:ascii="仿宋" w:hAnsi="仿宋" w:eastAsia="仿宋" w:cs="仿宋"/>
          <w:spacing w:val="9"/>
          <w:sz w:val="30"/>
          <w:szCs w:val="30"/>
        </w:rPr>
        <w:t>九、 国有资本经营预算财政拨款支出决算情况说明</w:t>
      </w:r>
    </w:p>
    <w:p w14:paraId="218952B7">
      <w:pPr>
        <w:spacing w:before="208" w:line="227" w:lineRule="auto"/>
        <w:ind w:left="148"/>
        <w:rPr>
          <w:rFonts w:ascii="仿宋" w:hAnsi="仿宋" w:eastAsia="仿宋" w:cs="仿宋"/>
          <w:sz w:val="30"/>
          <w:szCs w:val="30"/>
        </w:rPr>
      </w:pPr>
      <w:r>
        <w:rPr>
          <w:rFonts w:ascii="仿宋" w:hAnsi="仿宋" w:eastAsia="仿宋" w:cs="仿宋"/>
          <w:spacing w:val="14"/>
          <w:sz w:val="30"/>
          <w:szCs w:val="30"/>
        </w:rPr>
        <w:t>十、机关运行经费支出说明</w:t>
      </w:r>
    </w:p>
    <w:p w14:paraId="7C3FD24D">
      <w:pPr>
        <w:spacing w:before="210" w:line="229" w:lineRule="auto"/>
        <w:ind w:left="148"/>
        <w:rPr>
          <w:rFonts w:ascii="仿宋" w:hAnsi="仿宋" w:eastAsia="仿宋" w:cs="仿宋"/>
          <w:sz w:val="30"/>
          <w:szCs w:val="30"/>
        </w:rPr>
      </w:pPr>
      <w:r>
        <w:rPr>
          <w:rFonts w:ascii="仿宋" w:hAnsi="仿宋" w:eastAsia="仿宋" w:cs="仿宋"/>
          <w:spacing w:val="13"/>
          <w:sz w:val="30"/>
          <w:szCs w:val="30"/>
        </w:rPr>
        <w:t>十一、政府采购支出说明</w:t>
      </w:r>
    </w:p>
    <w:p w14:paraId="32DE14BF">
      <w:pPr>
        <w:spacing w:before="206" w:line="229" w:lineRule="auto"/>
        <w:ind w:left="148"/>
        <w:rPr>
          <w:rFonts w:ascii="仿宋" w:hAnsi="仿宋" w:eastAsia="仿宋" w:cs="仿宋"/>
          <w:sz w:val="30"/>
          <w:szCs w:val="30"/>
        </w:rPr>
      </w:pPr>
      <w:r>
        <w:rPr>
          <w:rFonts w:ascii="仿宋" w:hAnsi="仿宋" w:eastAsia="仿宋" w:cs="仿宋"/>
          <w:spacing w:val="3"/>
          <w:sz w:val="30"/>
          <w:szCs w:val="30"/>
        </w:rPr>
        <w:t>十二、 国有资产占用情况说明</w:t>
      </w:r>
    </w:p>
    <w:p w14:paraId="105C630D">
      <w:pPr>
        <w:spacing w:before="207" w:line="228" w:lineRule="auto"/>
        <w:ind w:left="148"/>
        <w:rPr>
          <w:rFonts w:ascii="仿宋" w:hAnsi="仿宋" w:eastAsia="仿宋" w:cs="仿宋"/>
          <w:sz w:val="30"/>
          <w:szCs w:val="30"/>
        </w:rPr>
      </w:pPr>
      <w:r>
        <w:rPr>
          <w:rFonts w:ascii="仿宋" w:hAnsi="仿宋" w:eastAsia="仿宋" w:cs="仿宋"/>
          <w:spacing w:val="13"/>
          <w:sz w:val="30"/>
          <w:szCs w:val="30"/>
        </w:rPr>
        <w:t>十三、预算绩效情况说明</w:t>
      </w:r>
    </w:p>
    <w:p w14:paraId="336B362E">
      <w:pPr>
        <w:spacing w:before="208" w:line="227" w:lineRule="auto"/>
        <w:ind w:left="114"/>
        <w:rPr>
          <w:rFonts w:ascii="黑体" w:hAnsi="黑体" w:eastAsia="黑体" w:cs="黑体"/>
          <w:sz w:val="30"/>
          <w:szCs w:val="30"/>
        </w:rPr>
      </w:pPr>
      <w:r>
        <w:rPr>
          <w:rFonts w:ascii="黑体" w:hAnsi="黑体" w:eastAsia="黑体" w:cs="黑体"/>
          <w:spacing w:val="18"/>
          <w:sz w:val="30"/>
          <w:szCs w:val="30"/>
        </w:rPr>
        <w:t>第四部分  2021年重点工作完成情况</w:t>
      </w:r>
    </w:p>
    <w:p w14:paraId="7893EFD5">
      <w:pPr>
        <w:spacing w:before="209" w:line="228" w:lineRule="auto"/>
        <w:ind w:left="114"/>
        <w:rPr>
          <w:rFonts w:ascii="黑体" w:hAnsi="黑体" w:eastAsia="黑体" w:cs="黑体"/>
          <w:sz w:val="30"/>
          <w:szCs w:val="30"/>
        </w:rPr>
      </w:pPr>
      <w:r>
        <w:rPr>
          <w:rFonts w:ascii="黑体" w:hAnsi="黑体" w:eastAsia="黑体" w:cs="黑体"/>
          <w:spacing w:val="11"/>
          <w:sz w:val="30"/>
          <w:szCs w:val="30"/>
        </w:rPr>
        <w:t>第五部分</w:t>
      </w:r>
      <w:r>
        <w:rPr>
          <w:rFonts w:ascii="黑体" w:hAnsi="黑体" w:eastAsia="黑体" w:cs="黑体"/>
          <w:spacing w:val="25"/>
          <w:sz w:val="30"/>
          <w:szCs w:val="30"/>
        </w:rPr>
        <w:t xml:space="preserve">  </w:t>
      </w:r>
      <w:r>
        <w:rPr>
          <w:rFonts w:ascii="黑体" w:hAnsi="黑体" w:eastAsia="黑体" w:cs="黑体"/>
          <w:spacing w:val="11"/>
          <w:sz w:val="30"/>
          <w:szCs w:val="30"/>
        </w:rPr>
        <w:t>名词解释</w:t>
      </w:r>
    </w:p>
    <w:p w14:paraId="0410391E">
      <w:pPr>
        <w:spacing w:before="211" w:line="228" w:lineRule="auto"/>
        <w:ind w:left="114"/>
        <w:outlineLvl w:val="0"/>
        <w:rPr>
          <w:rFonts w:ascii="黑体" w:hAnsi="黑体" w:eastAsia="黑体" w:cs="黑体"/>
          <w:sz w:val="30"/>
          <w:szCs w:val="30"/>
        </w:rPr>
      </w:pPr>
      <w:r>
        <w:rPr>
          <w:rFonts w:ascii="黑体" w:hAnsi="黑体" w:eastAsia="黑体" w:cs="黑体"/>
          <w:spacing w:val="4"/>
          <w:sz w:val="30"/>
          <w:szCs w:val="30"/>
        </w:rPr>
        <w:t>第六部分</w:t>
      </w:r>
      <w:r>
        <w:rPr>
          <w:rFonts w:ascii="黑体" w:hAnsi="黑体" w:eastAsia="黑体" w:cs="黑体"/>
          <w:spacing w:val="40"/>
          <w:sz w:val="30"/>
          <w:szCs w:val="30"/>
        </w:rPr>
        <w:t xml:space="preserve">  </w:t>
      </w:r>
      <w:r>
        <w:rPr>
          <w:rFonts w:ascii="黑体" w:hAnsi="黑体" w:eastAsia="黑体" w:cs="黑体"/>
          <w:spacing w:val="4"/>
          <w:sz w:val="30"/>
          <w:szCs w:val="30"/>
        </w:rPr>
        <w:t>附件</w:t>
      </w:r>
    </w:p>
    <w:p w14:paraId="4A00AD4A">
      <w:pPr>
        <w:spacing w:line="228" w:lineRule="auto"/>
        <w:rPr>
          <w:rFonts w:ascii="黑体" w:hAnsi="黑体" w:eastAsia="黑体" w:cs="黑体"/>
          <w:sz w:val="30"/>
          <w:szCs w:val="30"/>
        </w:rPr>
        <w:sectPr>
          <w:footerReference r:id="rId9" w:type="default"/>
          <w:pgSz w:w="11906" w:h="16840"/>
          <w:pgMar w:top="400" w:right="1717" w:bottom="1313" w:left="1785" w:header="0" w:footer="1151" w:gutter="0"/>
          <w:cols w:space="720" w:num="1"/>
        </w:sectPr>
      </w:pPr>
    </w:p>
    <w:p w14:paraId="3756CA79">
      <w:pPr>
        <w:pStyle w:val="2"/>
        <w:spacing w:line="269" w:lineRule="auto"/>
      </w:pPr>
    </w:p>
    <w:p w14:paraId="49913327">
      <w:pPr>
        <w:pStyle w:val="2"/>
        <w:spacing w:line="269" w:lineRule="auto"/>
      </w:pPr>
    </w:p>
    <w:p w14:paraId="56B51E8D">
      <w:pPr>
        <w:pStyle w:val="2"/>
        <w:spacing w:line="269" w:lineRule="auto"/>
      </w:pPr>
    </w:p>
    <w:p w14:paraId="0D14BA4B">
      <w:pPr>
        <w:pStyle w:val="2"/>
        <w:spacing w:line="270" w:lineRule="auto"/>
      </w:pPr>
    </w:p>
    <w:p w14:paraId="07487A49">
      <w:pPr>
        <w:spacing w:before="136" w:line="224" w:lineRule="auto"/>
        <w:ind w:left="544"/>
        <w:rPr>
          <w:rFonts w:ascii="宋体" w:hAnsi="宋体" w:eastAsia="宋体" w:cs="宋体"/>
          <w:sz w:val="42"/>
          <w:szCs w:val="42"/>
        </w:rPr>
      </w:pPr>
      <w:r>
        <w:rPr>
          <w:rFonts w:ascii="宋体" w:hAnsi="宋体" w:eastAsia="宋体" w:cs="宋体"/>
          <w:b/>
          <w:bCs/>
          <w:spacing w:val="10"/>
          <w:sz w:val="42"/>
          <w:szCs w:val="42"/>
        </w:rPr>
        <w:t>第一部分</w:t>
      </w:r>
      <w:r>
        <w:rPr>
          <w:rFonts w:ascii="宋体" w:hAnsi="宋体" w:eastAsia="宋体" w:cs="宋体"/>
          <w:spacing w:val="10"/>
          <w:sz w:val="42"/>
          <w:szCs w:val="42"/>
        </w:rPr>
        <w:t xml:space="preserve">  </w:t>
      </w:r>
      <w:r>
        <w:rPr>
          <w:rFonts w:ascii="宋体" w:hAnsi="宋体" w:eastAsia="宋体" w:cs="宋体"/>
          <w:b/>
          <w:bCs/>
          <w:spacing w:val="10"/>
          <w:sz w:val="42"/>
          <w:szCs w:val="42"/>
        </w:rPr>
        <w:t>武汉市硚口区常码头幼儿园概况</w:t>
      </w:r>
    </w:p>
    <w:p w14:paraId="6B8416EF">
      <w:pPr>
        <w:pStyle w:val="2"/>
        <w:spacing w:line="460" w:lineRule="auto"/>
      </w:pPr>
    </w:p>
    <w:p w14:paraId="62254A03">
      <w:pPr>
        <w:spacing w:before="97" w:line="229" w:lineRule="auto"/>
        <w:ind w:left="635"/>
        <w:rPr>
          <w:rFonts w:ascii="黑体" w:hAnsi="黑体" w:eastAsia="黑体" w:cs="黑体"/>
          <w:sz w:val="30"/>
          <w:szCs w:val="30"/>
        </w:rPr>
      </w:pPr>
      <w:r>
        <w:rPr>
          <w:rFonts w:ascii="黑体" w:hAnsi="黑体" w:eastAsia="黑体" w:cs="黑体"/>
          <w:spacing w:val="14"/>
          <w:sz w:val="30"/>
          <w:szCs w:val="30"/>
        </w:rPr>
        <w:t>一、部门主要职能</w:t>
      </w:r>
    </w:p>
    <w:p w14:paraId="0FA3CA20">
      <w:pPr>
        <w:spacing w:before="232" w:line="354" w:lineRule="auto"/>
        <w:ind w:firstLine="660"/>
        <w:jc w:val="both"/>
        <w:rPr>
          <w:rFonts w:ascii="仿宋" w:hAnsi="仿宋" w:eastAsia="仿宋" w:cs="仿宋"/>
          <w:sz w:val="30"/>
          <w:szCs w:val="30"/>
        </w:rPr>
      </w:pPr>
      <w:r>
        <w:rPr>
          <w:rFonts w:ascii="仿宋" w:hAnsi="仿宋" w:eastAsia="仿宋" w:cs="仿宋"/>
          <w:spacing w:val="7"/>
          <w:sz w:val="30"/>
          <w:szCs w:val="30"/>
        </w:rPr>
        <w:t>武汉市硚 口区常码头幼儿园成立于</w:t>
      </w:r>
      <w:r>
        <w:rPr>
          <w:rFonts w:ascii="仿宋" w:hAnsi="仿宋" w:eastAsia="仿宋" w:cs="仿宋"/>
          <w:spacing w:val="89"/>
          <w:sz w:val="30"/>
          <w:szCs w:val="30"/>
        </w:rPr>
        <w:t xml:space="preserve"> </w:t>
      </w:r>
      <w:r>
        <w:rPr>
          <w:rFonts w:ascii="仿宋" w:hAnsi="仿宋" w:eastAsia="仿宋" w:cs="仿宋"/>
          <w:spacing w:val="7"/>
          <w:sz w:val="30"/>
          <w:szCs w:val="30"/>
        </w:rPr>
        <w:t>1990</w:t>
      </w:r>
      <w:r>
        <w:rPr>
          <w:rFonts w:ascii="仿宋" w:hAnsi="仿宋" w:eastAsia="仿宋" w:cs="仿宋"/>
          <w:spacing w:val="44"/>
          <w:sz w:val="30"/>
          <w:szCs w:val="30"/>
        </w:rPr>
        <w:t xml:space="preserve"> </w:t>
      </w:r>
      <w:r>
        <w:rPr>
          <w:rFonts w:ascii="仿宋" w:hAnsi="仿宋" w:eastAsia="仿宋" w:cs="仿宋"/>
          <w:spacing w:val="7"/>
          <w:sz w:val="30"/>
          <w:szCs w:val="30"/>
        </w:rPr>
        <w:t>年 3</w:t>
      </w:r>
      <w:r>
        <w:rPr>
          <w:rFonts w:ascii="仿宋" w:hAnsi="仿宋" w:eastAsia="仿宋" w:cs="仿宋"/>
          <w:spacing w:val="90"/>
          <w:sz w:val="30"/>
          <w:szCs w:val="30"/>
        </w:rPr>
        <w:t xml:space="preserve"> </w:t>
      </w:r>
      <w:r>
        <w:rPr>
          <w:rFonts w:ascii="仿宋" w:hAnsi="仿宋" w:eastAsia="仿宋" w:cs="仿宋"/>
          <w:spacing w:val="6"/>
          <w:sz w:val="30"/>
          <w:szCs w:val="30"/>
        </w:rPr>
        <w:t>月，是一所隶属</w:t>
      </w:r>
      <w:r>
        <w:rPr>
          <w:rFonts w:ascii="仿宋" w:hAnsi="仿宋" w:eastAsia="仿宋" w:cs="仿宋"/>
          <w:spacing w:val="11"/>
          <w:sz w:val="30"/>
          <w:szCs w:val="30"/>
        </w:rPr>
        <w:t>硚 口区教育局直管、为适龄幼儿提供早期教育的市级示范性幼儿</w:t>
      </w:r>
      <w:r>
        <w:rPr>
          <w:rFonts w:ascii="仿宋" w:hAnsi="仿宋" w:eastAsia="仿宋" w:cs="仿宋"/>
          <w:spacing w:val="10"/>
          <w:sz w:val="30"/>
          <w:szCs w:val="30"/>
        </w:rPr>
        <w:t>园，</w:t>
      </w:r>
      <w:r>
        <w:rPr>
          <w:rFonts w:ascii="仿宋" w:hAnsi="仿宋" w:eastAsia="仿宋" w:cs="仿宋"/>
          <w:spacing w:val="6"/>
          <w:sz w:val="30"/>
          <w:szCs w:val="30"/>
        </w:rPr>
        <w:t>位于武汉市硚 口区常码头发展二村</w:t>
      </w:r>
      <w:r>
        <w:rPr>
          <w:rFonts w:ascii="仿宋" w:hAnsi="仿宋" w:eastAsia="仿宋" w:cs="仿宋"/>
          <w:spacing w:val="-12"/>
          <w:sz w:val="30"/>
          <w:szCs w:val="30"/>
        </w:rPr>
        <w:t xml:space="preserve"> </w:t>
      </w:r>
      <w:r>
        <w:rPr>
          <w:rFonts w:ascii="仿宋" w:hAnsi="仿宋" w:eastAsia="仿宋" w:cs="仿宋"/>
          <w:spacing w:val="6"/>
          <w:sz w:val="30"/>
          <w:szCs w:val="30"/>
        </w:rPr>
        <w:t>56 号。经武汉市硚 口区事业单位</w:t>
      </w:r>
      <w:r>
        <w:rPr>
          <w:rFonts w:ascii="仿宋" w:hAnsi="仿宋" w:eastAsia="仿宋" w:cs="仿宋"/>
          <w:spacing w:val="4"/>
          <w:sz w:val="30"/>
          <w:szCs w:val="30"/>
        </w:rPr>
        <w:t>登记管理局登记批准，于</w:t>
      </w:r>
      <w:r>
        <w:rPr>
          <w:rFonts w:ascii="仿宋" w:hAnsi="仿宋" w:eastAsia="仿宋" w:cs="仿宋"/>
          <w:spacing w:val="-19"/>
          <w:sz w:val="30"/>
          <w:szCs w:val="30"/>
        </w:rPr>
        <w:t xml:space="preserve"> </w:t>
      </w:r>
      <w:r>
        <w:rPr>
          <w:rFonts w:ascii="仿宋" w:hAnsi="仿宋" w:eastAsia="仿宋" w:cs="仿宋"/>
          <w:spacing w:val="4"/>
          <w:sz w:val="30"/>
          <w:szCs w:val="30"/>
        </w:rPr>
        <w:t>2016 年 10 月</w:t>
      </w:r>
      <w:r>
        <w:rPr>
          <w:rFonts w:ascii="仿宋" w:hAnsi="仿宋" w:eastAsia="仿宋" w:cs="仿宋"/>
          <w:spacing w:val="-35"/>
          <w:sz w:val="30"/>
          <w:szCs w:val="30"/>
        </w:rPr>
        <w:t xml:space="preserve"> </w:t>
      </w:r>
      <w:r>
        <w:rPr>
          <w:rFonts w:ascii="仿宋" w:hAnsi="仿宋" w:eastAsia="仿宋" w:cs="仿宋"/>
          <w:spacing w:val="4"/>
          <w:sz w:val="30"/>
          <w:szCs w:val="30"/>
        </w:rPr>
        <w:t>25</w:t>
      </w:r>
      <w:r>
        <w:rPr>
          <w:rFonts w:ascii="仿宋" w:hAnsi="仿宋" w:eastAsia="仿宋" w:cs="仿宋"/>
          <w:spacing w:val="102"/>
          <w:sz w:val="30"/>
          <w:szCs w:val="30"/>
        </w:rPr>
        <w:t xml:space="preserve"> </w:t>
      </w:r>
      <w:r>
        <w:rPr>
          <w:rFonts w:ascii="仿宋" w:hAnsi="仿宋" w:eastAsia="仿宋" w:cs="仿宋"/>
          <w:spacing w:val="4"/>
          <w:sz w:val="30"/>
          <w:szCs w:val="30"/>
        </w:rPr>
        <w:t>日核发的事业单位法人证</w:t>
      </w:r>
      <w:r>
        <w:rPr>
          <w:rFonts w:ascii="仿宋" w:hAnsi="仿宋" w:eastAsia="仿宋" w:cs="仿宋"/>
          <w:spacing w:val="12"/>
          <w:sz w:val="30"/>
          <w:szCs w:val="30"/>
        </w:rPr>
        <w:t>书，统一社会信用代码为：12420104F99663603E；机构类别为公益一</w:t>
      </w:r>
      <w:r>
        <w:rPr>
          <w:rFonts w:ascii="仿宋" w:hAnsi="仿宋" w:eastAsia="仿宋" w:cs="仿宋"/>
          <w:spacing w:val="6"/>
          <w:sz w:val="30"/>
          <w:szCs w:val="30"/>
        </w:rPr>
        <w:t>类。法定代表人：</w:t>
      </w:r>
      <w:r>
        <w:rPr>
          <w:rFonts w:ascii="仿宋" w:hAnsi="仿宋" w:eastAsia="仿宋" w:cs="仿宋"/>
          <w:spacing w:val="-72"/>
          <w:sz w:val="30"/>
          <w:szCs w:val="30"/>
        </w:rPr>
        <w:t xml:space="preserve"> </w:t>
      </w:r>
      <w:r>
        <w:rPr>
          <w:rFonts w:ascii="仿宋" w:hAnsi="仿宋" w:eastAsia="仿宋" w:cs="仿宋"/>
          <w:spacing w:val="6"/>
          <w:sz w:val="30"/>
          <w:szCs w:val="30"/>
        </w:rPr>
        <w:t>田丰；开办资金：人民币壹拾叁万</w:t>
      </w:r>
      <w:r>
        <w:rPr>
          <w:rFonts w:ascii="仿宋" w:hAnsi="仿宋" w:eastAsia="仿宋" w:cs="仿宋"/>
          <w:spacing w:val="5"/>
          <w:sz w:val="30"/>
          <w:szCs w:val="30"/>
        </w:rPr>
        <w:t>伍仟元整</w:t>
      </w:r>
      <w:r>
        <w:rPr>
          <w:rFonts w:ascii="仿宋" w:hAnsi="仿宋" w:eastAsia="仿宋" w:cs="仿宋"/>
          <w:spacing w:val="73"/>
          <w:sz w:val="30"/>
          <w:szCs w:val="30"/>
        </w:rPr>
        <w:t xml:space="preserve"> </w:t>
      </w:r>
      <w:r>
        <w:rPr>
          <w:rFonts w:ascii="仿宋" w:hAnsi="仿宋" w:eastAsia="仿宋" w:cs="仿宋"/>
          <w:spacing w:val="5"/>
          <w:sz w:val="30"/>
          <w:szCs w:val="30"/>
        </w:rPr>
        <w:t>(</w:t>
      </w:r>
      <w:r>
        <w:rPr>
          <w:rFonts w:ascii="Times New Roman" w:hAnsi="Times New Roman" w:eastAsia="Times New Roman" w:cs="Times New Roman"/>
          <w:spacing w:val="5"/>
          <w:sz w:val="30"/>
          <w:szCs w:val="30"/>
        </w:rPr>
        <w:t>¥</w:t>
      </w:r>
      <w:r>
        <w:rPr>
          <w:rFonts w:ascii="仿宋" w:hAnsi="仿宋" w:eastAsia="仿宋" w:cs="仿宋"/>
          <w:spacing w:val="5"/>
          <w:sz w:val="30"/>
          <w:szCs w:val="30"/>
        </w:rPr>
        <w:t>13.5</w:t>
      </w:r>
      <w:r>
        <w:rPr>
          <w:rFonts w:ascii="仿宋" w:hAnsi="仿宋" w:eastAsia="仿宋" w:cs="仿宋"/>
          <w:spacing w:val="4"/>
          <w:sz w:val="30"/>
          <w:szCs w:val="30"/>
        </w:rPr>
        <w:t>万元</w:t>
      </w:r>
      <w:r>
        <w:rPr>
          <w:rFonts w:ascii="仿宋" w:hAnsi="仿宋" w:eastAsia="仿宋" w:cs="仿宋"/>
          <w:spacing w:val="34"/>
          <w:sz w:val="30"/>
          <w:szCs w:val="30"/>
        </w:rPr>
        <w:t>）；</w:t>
      </w:r>
      <w:r>
        <w:rPr>
          <w:rFonts w:ascii="仿宋" w:hAnsi="仿宋" w:eastAsia="仿宋" w:cs="仿宋"/>
          <w:spacing w:val="4"/>
          <w:sz w:val="30"/>
          <w:szCs w:val="30"/>
        </w:rPr>
        <w:t>主管部门：武汉市硚 口区教育局。宗 旨及业务范围：为学龄</w:t>
      </w:r>
      <w:r>
        <w:rPr>
          <w:rFonts w:ascii="仿宋" w:hAnsi="仿宋" w:eastAsia="仿宋" w:cs="仿宋"/>
          <w:spacing w:val="16"/>
          <w:sz w:val="30"/>
          <w:szCs w:val="30"/>
        </w:rPr>
        <w:t>前儿童提供保育和教育服务，幼儿保育和幼儿教</w:t>
      </w:r>
      <w:r>
        <w:rPr>
          <w:rFonts w:ascii="仿宋" w:hAnsi="仿宋" w:eastAsia="仿宋" w:cs="仿宋"/>
          <w:spacing w:val="15"/>
          <w:sz w:val="30"/>
          <w:szCs w:val="30"/>
        </w:rPr>
        <w:t>育。</w:t>
      </w:r>
    </w:p>
    <w:p w14:paraId="66DDCCDB">
      <w:pPr>
        <w:spacing w:before="1" w:line="227" w:lineRule="auto"/>
        <w:ind w:left="635"/>
        <w:rPr>
          <w:rFonts w:ascii="黑体" w:hAnsi="黑体" w:eastAsia="黑体" w:cs="黑体"/>
          <w:sz w:val="30"/>
          <w:szCs w:val="30"/>
        </w:rPr>
      </w:pPr>
      <w:r>
        <w:rPr>
          <w:rFonts w:ascii="黑体" w:hAnsi="黑体" w:eastAsia="黑体" w:cs="黑体"/>
          <w:spacing w:val="15"/>
          <w:sz w:val="30"/>
          <w:szCs w:val="30"/>
        </w:rPr>
        <w:t>二、部门决算单位构成</w:t>
      </w:r>
    </w:p>
    <w:p w14:paraId="22CCA2BF">
      <w:pPr>
        <w:spacing w:before="227" w:line="350" w:lineRule="auto"/>
        <w:ind w:right="53" w:firstLine="640"/>
        <w:rPr>
          <w:rFonts w:ascii="仿宋" w:hAnsi="仿宋" w:eastAsia="仿宋" w:cs="仿宋"/>
          <w:sz w:val="30"/>
          <w:szCs w:val="30"/>
        </w:rPr>
      </w:pPr>
      <w:r>
        <w:rPr>
          <w:rFonts w:ascii="仿宋" w:hAnsi="仿宋" w:eastAsia="仿宋" w:cs="仿宋"/>
          <w:spacing w:val="11"/>
          <w:sz w:val="30"/>
          <w:szCs w:val="30"/>
        </w:rPr>
        <w:t>从单位构成看，武汉市硚</w:t>
      </w:r>
      <w:r>
        <w:rPr>
          <w:rFonts w:ascii="仿宋" w:hAnsi="仿宋" w:eastAsia="仿宋" w:cs="仿宋"/>
          <w:spacing w:val="-64"/>
          <w:sz w:val="30"/>
          <w:szCs w:val="30"/>
        </w:rPr>
        <w:t xml:space="preserve"> </w:t>
      </w:r>
      <w:r>
        <w:rPr>
          <w:rFonts w:ascii="仿宋" w:hAnsi="仿宋" w:eastAsia="仿宋" w:cs="仿宋"/>
          <w:spacing w:val="11"/>
          <w:sz w:val="30"/>
          <w:szCs w:val="30"/>
        </w:rPr>
        <w:t>口区常码头幼儿园部门决算由纳入独立</w:t>
      </w:r>
      <w:r>
        <w:rPr>
          <w:rFonts w:ascii="仿宋" w:hAnsi="仿宋" w:eastAsia="仿宋" w:cs="仿宋"/>
          <w:spacing w:val="13"/>
          <w:sz w:val="30"/>
          <w:szCs w:val="30"/>
        </w:rPr>
        <w:t>核算的单位本级决算组成。</w:t>
      </w:r>
    </w:p>
    <w:p w14:paraId="03605A9C">
      <w:pPr>
        <w:spacing w:line="227" w:lineRule="auto"/>
        <w:ind w:left="639"/>
        <w:rPr>
          <w:rFonts w:ascii="黑体" w:hAnsi="黑体" w:eastAsia="黑体" w:cs="黑体"/>
          <w:sz w:val="30"/>
          <w:szCs w:val="30"/>
        </w:rPr>
      </w:pPr>
      <w:r>
        <w:rPr>
          <w:rFonts w:ascii="黑体" w:hAnsi="黑体" w:eastAsia="黑体" w:cs="黑体"/>
          <w:spacing w:val="13"/>
          <w:sz w:val="30"/>
          <w:szCs w:val="30"/>
        </w:rPr>
        <w:t>三、部门人员构成</w:t>
      </w:r>
    </w:p>
    <w:p w14:paraId="03A7226F">
      <w:pPr>
        <w:spacing w:before="229" w:line="350" w:lineRule="auto"/>
        <w:ind w:left="13" w:right="50" w:firstLine="646"/>
        <w:rPr>
          <w:rFonts w:ascii="仿宋" w:hAnsi="仿宋" w:eastAsia="仿宋" w:cs="仿宋"/>
          <w:sz w:val="30"/>
          <w:szCs w:val="30"/>
        </w:rPr>
      </w:pPr>
      <w:r>
        <w:rPr>
          <w:rFonts w:ascii="仿宋" w:hAnsi="仿宋" w:eastAsia="仿宋" w:cs="仿宋"/>
          <w:spacing w:val="9"/>
          <w:sz w:val="30"/>
          <w:szCs w:val="30"/>
        </w:rPr>
        <w:t>武汉市硚 口区常码头幼儿园在职实有人数</w:t>
      </w:r>
      <w:r>
        <w:rPr>
          <w:rFonts w:ascii="仿宋" w:hAnsi="仿宋" w:eastAsia="仿宋" w:cs="仿宋"/>
          <w:spacing w:val="-10"/>
          <w:sz w:val="30"/>
          <w:szCs w:val="30"/>
        </w:rPr>
        <w:t xml:space="preserve"> </w:t>
      </w:r>
      <w:r>
        <w:rPr>
          <w:rFonts w:ascii="仿宋" w:hAnsi="仿宋" w:eastAsia="仿宋" w:cs="仿宋"/>
          <w:spacing w:val="9"/>
          <w:sz w:val="30"/>
          <w:szCs w:val="30"/>
        </w:rPr>
        <w:t>29 人，其中：行政</w:t>
      </w:r>
      <w:r>
        <w:rPr>
          <w:rFonts w:ascii="仿宋" w:hAnsi="仿宋" w:eastAsia="仿宋" w:cs="仿宋"/>
          <w:spacing w:val="-31"/>
          <w:sz w:val="30"/>
          <w:szCs w:val="30"/>
        </w:rPr>
        <w:t xml:space="preserve"> </w:t>
      </w:r>
      <w:r>
        <w:rPr>
          <w:rFonts w:ascii="仿宋" w:hAnsi="仿宋" w:eastAsia="仿宋" w:cs="仿宋"/>
          <w:spacing w:val="9"/>
          <w:sz w:val="30"/>
          <w:szCs w:val="30"/>
        </w:rPr>
        <w:t>0</w:t>
      </w:r>
      <w:r>
        <w:rPr>
          <w:rFonts w:ascii="仿宋" w:hAnsi="仿宋" w:eastAsia="仿宋" w:cs="仿宋"/>
          <w:spacing w:val="-1"/>
          <w:sz w:val="30"/>
          <w:szCs w:val="30"/>
        </w:rPr>
        <w:t>人，事业 29 人</w:t>
      </w:r>
      <w:r>
        <w:rPr>
          <w:rFonts w:ascii="仿宋" w:hAnsi="仿宋" w:eastAsia="仿宋" w:cs="仿宋"/>
          <w:spacing w:val="-11"/>
          <w:sz w:val="30"/>
          <w:szCs w:val="30"/>
        </w:rPr>
        <w:t xml:space="preserve"> </w:t>
      </w:r>
      <w:r>
        <w:rPr>
          <w:rFonts w:ascii="仿宋" w:hAnsi="仿宋" w:eastAsia="仿宋" w:cs="仿宋"/>
          <w:spacing w:val="-1"/>
          <w:sz w:val="30"/>
          <w:szCs w:val="30"/>
        </w:rPr>
        <w:t>(其中：参照公务员法管理</w:t>
      </w:r>
      <w:r>
        <w:rPr>
          <w:rFonts w:ascii="仿宋" w:hAnsi="仿宋" w:eastAsia="仿宋" w:cs="仿宋"/>
          <w:spacing w:val="-41"/>
          <w:sz w:val="30"/>
          <w:szCs w:val="30"/>
        </w:rPr>
        <w:t xml:space="preserve"> </w:t>
      </w:r>
      <w:r>
        <w:rPr>
          <w:rFonts w:ascii="仿宋" w:hAnsi="仿宋" w:eastAsia="仿宋" w:cs="仿宋"/>
          <w:spacing w:val="-1"/>
          <w:sz w:val="30"/>
          <w:szCs w:val="30"/>
        </w:rPr>
        <w:t>0</w:t>
      </w:r>
      <w:r>
        <w:rPr>
          <w:rFonts w:ascii="仿宋" w:hAnsi="仿宋" w:eastAsia="仿宋" w:cs="仿宋"/>
          <w:spacing w:val="-18"/>
          <w:sz w:val="30"/>
          <w:szCs w:val="30"/>
        </w:rPr>
        <w:t xml:space="preserve"> </w:t>
      </w:r>
      <w:r>
        <w:rPr>
          <w:rFonts w:ascii="仿宋" w:hAnsi="仿宋" w:eastAsia="仿宋" w:cs="仿宋"/>
          <w:spacing w:val="-1"/>
          <w:sz w:val="30"/>
          <w:szCs w:val="30"/>
        </w:rPr>
        <w:t>人)。</w:t>
      </w:r>
    </w:p>
    <w:p w14:paraId="2015F6B2">
      <w:pPr>
        <w:spacing w:before="1" w:line="226" w:lineRule="auto"/>
        <w:ind w:left="658"/>
        <w:rPr>
          <w:rFonts w:ascii="仿宋" w:hAnsi="仿宋" w:eastAsia="仿宋" w:cs="仿宋"/>
          <w:sz w:val="30"/>
          <w:szCs w:val="30"/>
        </w:rPr>
      </w:pPr>
      <w:r>
        <w:rPr>
          <w:rFonts w:ascii="仿宋" w:hAnsi="仿宋" w:eastAsia="仿宋" w:cs="仿宋"/>
          <w:sz w:val="30"/>
          <w:szCs w:val="30"/>
        </w:rPr>
        <w:t>离退休人员</w:t>
      </w:r>
      <w:r>
        <w:rPr>
          <w:rFonts w:ascii="仿宋" w:hAnsi="仿宋" w:eastAsia="仿宋" w:cs="仿宋"/>
          <w:spacing w:val="-30"/>
          <w:sz w:val="30"/>
          <w:szCs w:val="30"/>
        </w:rPr>
        <w:t xml:space="preserve"> </w:t>
      </w:r>
      <w:r>
        <w:rPr>
          <w:rFonts w:ascii="仿宋" w:hAnsi="仿宋" w:eastAsia="仿宋" w:cs="仿宋"/>
          <w:sz w:val="30"/>
          <w:szCs w:val="30"/>
        </w:rPr>
        <w:t>6 人，其中：离休</w:t>
      </w:r>
      <w:r>
        <w:rPr>
          <w:rFonts w:ascii="仿宋" w:hAnsi="仿宋" w:eastAsia="仿宋" w:cs="仿宋"/>
          <w:spacing w:val="-41"/>
          <w:sz w:val="30"/>
          <w:szCs w:val="30"/>
        </w:rPr>
        <w:t xml:space="preserve"> </w:t>
      </w:r>
      <w:r>
        <w:rPr>
          <w:rFonts w:ascii="仿宋" w:hAnsi="仿宋" w:eastAsia="仿宋" w:cs="仿宋"/>
          <w:sz w:val="30"/>
          <w:szCs w:val="30"/>
        </w:rPr>
        <w:t>0 人，退休</w:t>
      </w:r>
      <w:r>
        <w:rPr>
          <w:rFonts w:ascii="仿宋" w:hAnsi="仿宋" w:eastAsia="仿宋" w:cs="仿宋"/>
          <w:spacing w:val="-43"/>
          <w:sz w:val="30"/>
          <w:szCs w:val="30"/>
        </w:rPr>
        <w:t xml:space="preserve"> </w:t>
      </w:r>
      <w:r>
        <w:rPr>
          <w:rFonts w:ascii="仿宋" w:hAnsi="仿宋" w:eastAsia="仿宋" w:cs="仿宋"/>
          <w:sz w:val="30"/>
          <w:szCs w:val="30"/>
        </w:rPr>
        <w:t>6 人。</w:t>
      </w:r>
    </w:p>
    <w:p w14:paraId="19458FEE">
      <w:pPr>
        <w:spacing w:line="226" w:lineRule="auto"/>
        <w:rPr>
          <w:rFonts w:ascii="仿宋" w:hAnsi="仿宋" w:eastAsia="仿宋" w:cs="仿宋"/>
          <w:sz w:val="30"/>
          <w:szCs w:val="30"/>
        </w:rPr>
        <w:sectPr>
          <w:footerReference r:id="rId10" w:type="default"/>
          <w:pgSz w:w="11906" w:h="16840"/>
          <w:pgMar w:top="400" w:right="1140" w:bottom="1313" w:left="1274" w:header="0" w:footer="1151" w:gutter="0"/>
          <w:cols w:space="720" w:num="1"/>
        </w:sectPr>
      </w:pPr>
    </w:p>
    <w:p w14:paraId="54252159">
      <w:pPr>
        <w:pStyle w:val="2"/>
        <w:spacing w:line="251" w:lineRule="auto"/>
      </w:pPr>
    </w:p>
    <w:p w14:paraId="5C82E62E">
      <w:pPr>
        <w:pStyle w:val="2"/>
        <w:spacing w:line="251" w:lineRule="auto"/>
      </w:pPr>
    </w:p>
    <w:p w14:paraId="2950EBF0">
      <w:pPr>
        <w:pStyle w:val="2"/>
        <w:spacing w:line="251" w:lineRule="auto"/>
      </w:pPr>
    </w:p>
    <w:p w14:paraId="0CADE2D4">
      <w:pPr>
        <w:pStyle w:val="2"/>
        <w:spacing w:line="251" w:lineRule="auto"/>
      </w:pPr>
    </w:p>
    <w:p w14:paraId="70C88F29">
      <w:pPr>
        <w:pStyle w:val="2"/>
        <w:spacing w:line="251" w:lineRule="auto"/>
      </w:pPr>
    </w:p>
    <w:p w14:paraId="59D8D0B9">
      <w:pPr>
        <w:pStyle w:val="2"/>
        <w:spacing w:line="251" w:lineRule="auto"/>
      </w:pPr>
    </w:p>
    <w:p w14:paraId="25EE658F">
      <w:pPr>
        <w:pStyle w:val="2"/>
        <w:spacing w:line="251" w:lineRule="auto"/>
      </w:pPr>
    </w:p>
    <w:p w14:paraId="54DD401F">
      <w:pPr>
        <w:pStyle w:val="2"/>
        <w:spacing w:line="251" w:lineRule="auto"/>
      </w:pPr>
    </w:p>
    <w:p w14:paraId="316CC02D">
      <w:pPr>
        <w:pStyle w:val="2"/>
        <w:spacing w:line="251" w:lineRule="auto"/>
      </w:pPr>
    </w:p>
    <w:p w14:paraId="6B2BA6BD">
      <w:pPr>
        <w:pStyle w:val="2"/>
        <w:spacing w:line="252" w:lineRule="auto"/>
      </w:pPr>
    </w:p>
    <w:p w14:paraId="11939943">
      <w:pPr>
        <w:pStyle w:val="2"/>
        <w:spacing w:line="252" w:lineRule="auto"/>
      </w:pPr>
    </w:p>
    <w:p w14:paraId="2F636EED">
      <w:pPr>
        <w:pStyle w:val="2"/>
        <w:spacing w:line="252" w:lineRule="auto"/>
      </w:pPr>
    </w:p>
    <w:p w14:paraId="7771CB29">
      <w:pPr>
        <w:spacing w:before="136" w:line="277" w:lineRule="auto"/>
        <w:ind w:left="3650" w:hanging="3650"/>
        <w:outlineLvl w:val="0"/>
        <w:rPr>
          <w:rFonts w:ascii="宋体" w:hAnsi="宋体" w:eastAsia="宋体" w:cs="宋体"/>
          <w:sz w:val="42"/>
          <w:szCs w:val="42"/>
        </w:rPr>
      </w:pPr>
      <w:r>
        <w:rPr>
          <w:rFonts w:ascii="宋体" w:hAnsi="宋体" w:eastAsia="宋体" w:cs="宋体"/>
          <w:b/>
          <w:bCs/>
          <w:spacing w:val="19"/>
          <w:sz w:val="42"/>
          <w:szCs w:val="42"/>
        </w:rPr>
        <w:t>第二部分</w:t>
      </w:r>
      <w:r>
        <w:rPr>
          <w:rFonts w:ascii="宋体" w:hAnsi="宋体" w:eastAsia="宋体" w:cs="宋体"/>
          <w:spacing w:val="19"/>
          <w:sz w:val="42"/>
          <w:szCs w:val="42"/>
        </w:rPr>
        <w:t xml:space="preserve">  </w:t>
      </w:r>
      <w:r>
        <w:rPr>
          <w:rFonts w:ascii="宋体" w:hAnsi="宋体" w:eastAsia="宋体" w:cs="宋体"/>
          <w:b/>
          <w:bCs/>
          <w:spacing w:val="19"/>
          <w:sz w:val="42"/>
          <w:szCs w:val="42"/>
        </w:rPr>
        <w:t>武汉市硚口区常码头幼儿园2</w:t>
      </w:r>
      <w:r>
        <w:rPr>
          <w:rFonts w:ascii="宋体" w:hAnsi="宋体" w:eastAsia="宋体" w:cs="宋体"/>
          <w:b/>
          <w:bCs/>
          <w:spacing w:val="18"/>
          <w:sz w:val="42"/>
          <w:szCs w:val="42"/>
        </w:rPr>
        <w:t>021年度</w:t>
      </w:r>
      <w:r>
        <w:rPr>
          <w:rFonts w:ascii="宋体" w:hAnsi="宋体" w:eastAsia="宋体" w:cs="宋体"/>
          <w:b/>
          <w:bCs/>
          <w:spacing w:val="4"/>
          <w:sz w:val="42"/>
          <w:szCs w:val="42"/>
        </w:rPr>
        <w:t>部门决算表</w:t>
      </w:r>
    </w:p>
    <w:p w14:paraId="7010D43F">
      <w:pPr>
        <w:spacing w:line="277" w:lineRule="auto"/>
        <w:rPr>
          <w:rFonts w:ascii="宋体" w:hAnsi="宋体" w:eastAsia="宋体" w:cs="宋体"/>
          <w:sz w:val="42"/>
          <w:szCs w:val="42"/>
        </w:rPr>
        <w:sectPr>
          <w:footerReference r:id="rId11" w:type="default"/>
          <w:pgSz w:w="11906" w:h="16840"/>
          <w:pgMar w:top="400" w:right="1266" w:bottom="1310" w:left="1269" w:header="0" w:footer="1151" w:gutter="0"/>
          <w:cols w:space="720" w:num="1"/>
        </w:sectPr>
      </w:pPr>
    </w:p>
    <w:p w14:paraId="4800DF2E">
      <w:pPr>
        <w:pStyle w:val="2"/>
        <w:spacing w:line="248" w:lineRule="auto"/>
      </w:pPr>
    </w:p>
    <w:p w14:paraId="25CD020E">
      <w:pPr>
        <w:pStyle w:val="2"/>
        <w:spacing w:line="248" w:lineRule="auto"/>
      </w:pPr>
    </w:p>
    <w:p w14:paraId="4A59B5EA">
      <w:pPr>
        <w:pStyle w:val="2"/>
        <w:spacing w:line="248" w:lineRule="auto"/>
      </w:pPr>
    </w:p>
    <w:p w14:paraId="6D2439C2">
      <w:pPr>
        <w:pStyle w:val="2"/>
        <w:spacing w:line="249" w:lineRule="auto"/>
      </w:pPr>
    </w:p>
    <w:p w14:paraId="56F319F9">
      <w:pPr>
        <w:pStyle w:val="2"/>
        <w:spacing w:line="249" w:lineRule="auto"/>
      </w:pPr>
    </w:p>
    <w:p w14:paraId="1F8E219C">
      <w:pPr>
        <w:spacing w:before="98" w:line="219" w:lineRule="auto"/>
        <w:ind w:left="2377"/>
        <w:rPr>
          <w:rFonts w:ascii="宋体" w:hAnsi="宋体" w:eastAsia="宋体" w:cs="宋体"/>
          <w:sz w:val="30"/>
          <w:szCs w:val="30"/>
        </w:rPr>
      </w:pPr>
      <w:r>
        <w:rPr>
          <w:rFonts w:ascii="Times New Roman" w:hAnsi="Times New Roman" w:eastAsia="Times New Roman" w:cs="Times New Roman"/>
          <w:spacing w:val="-5"/>
          <w:sz w:val="30"/>
          <w:szCs w:val="30"/>
        </w:rPr>
        <w:t xml:space="preserve">2021 </w:t>
      </w:r>
      <w:r>
        <w:rPr>
          <w:rFonts w:ascii="宋体" w:hAnsi="宋体" w:eastAsia="宋体" w:cs="宋体"/>
          <w:spacing w:val="-5"/>
          <w:sz w:val="30"/>
          <w:szCs w:val="30"/>
        </w:rPr>
        <w:t xml:space="preserve">年度收入支出决算总表（表 </w:t>
      </w:r>
      <w:r>
        <w:rPr>
          <w:rFonts w:ascii="Times New Roman" w:hAnsi="Times New Roman" w:eastAsia="Times New Roman" w:cs="Times New Roman"/>
          <w:spacing w:val="-5"/>
          <w:sz w:val="30"/>
          <w:szCs w:val="30"/>
        </w:rPr>
        <w:t>1</w:t>
      </w:r>
      <w:r>
        <w:rPr>
          <w:rFonts w:ascii="宋体" w:hAnsi="宋体" w:eastAsia="宋体" w:cs="宋体"/>
          <w:spacing w:val="-5"/>
          <w:sz w:val="30"/>
          <w:szCs w:val="30"/>
        </w:rPr>
        <w:t>）</w:t>
      </w:r>
    </w:p>
    <w:p w14:paraId="4C8E10DE">
      <w:pPr>
        <w:spacing w:before="265" w:line="219" w:lineRule="auto"/>
        <w:ind w:left="38"/>
        <w:rPr>
          <w:rFonts w:ascii="宋体" w:hAnsi="宋体" w:eastAsia="宋体" w:cs="宋体"/>
          <w:sz w:val="16"/>
          <w:szCs w:val="16"/>
        </w:rPr>
      </w:pPr>
      <w:r>
        <w:rPr>
          <w:rFonts w:ascii="宋体" w:hAnsi="宋体" w:eastAsia="宋体" w:cs="宋体"/>
          <w:spacing w:val="1"/>
          <w:sz w:val="18"/>
          <w:szCs w:val="18"/>
        </w:rPr>
        <w:t xml:space="preserve">部门：武汉市硚口区常码头幼儿园                   </w:t>
      </w:r>
      <w:r>
        <w:rPr>
          <w:rFonts w:ascii="宋体" w:hAnsi="宋体" w:eastAsia="宋体" w:cs="宋体"/>
          <w:sz w:val="18"/>
          <w:szCs w:val="18"/>
        </w:rPr>
        <w:t xml:space="preserve">                                               </w:t>
      </w:r>
      <w:r>
        <w:rPr>
          <w:rFonts w:ascii="宋体" w:hAnsi="宋体" w:eastAsia="宋体" w:cs="宋体"/>
          <w:sz w:val="16"/>
          <w:szCs w:val="16"/>
        </w:rPr>
        <w:t>单位：万元</w:t>
      </w:r>
    </w:p>
    <w:p w14:paraId="3EAD127B">
      <w:pPr>
        <w:spacing w:line="34" w:lineRule="exact"/>
      </w:pP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17"/>
        <w:gridCol w:w="453"/>
        <w:gridCol w:w="672"/>
        <w:gridCol w:w="3202"/>
        <w:gridCol w:w="454"/>
        <w:gridCol w:w="1125"/>
      </w:tblGrid>
      <w:tr w14:paraId="1453C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742" w:type="dxa"/>
            <w:gridSpan w:val="3"/>
            <w:tcBorders>
              <w:top w:val="single" w:color="808080" w:sz="2" w:space="0"/>
            </w:tcBorders>
            <w:vAlign w:val="top"/>
          </w:tcPr>
          <w:p w14:paraId="4CA18024">
            <w:pPr>
              <w:spacing w:before="94" w:line="220" w:lineRule="auto"/>
              <w:ind w:left="1991"/>
              <w:rPr>
                <w:rFonts w:ascii="宋体" w:hAnsi="宋体" w:eastAsia="宋体" w:cs="宋体"/>
                <w:sz w:val="16"/>
                <w:szCs w:val="16"/>
              </w:rPr>
            </w:pPr>
            <w:r>
              <w:rPr>
                <w:rFonts w:ascii="宋体" w:hAnsi="宋体" w:eastAsia="宋体" w:cs="宋体"/>
                <w:spacing w:val="-6"/>
                <w:sz w:val="16"/>
                <w:szCs w:val="16"/>
              </w:rPr>
              <w:t>收</w:t>
            </w:r>
            <w:r>
              <w:rPr>
                <w:rFonts w:ascii="宋体" w:hAnsi="宋体" w:eastAsia="宋体" w:cs="宋体"/>
                <w:spacing w:val="15"/>
                <w:sz w:val="16"/>
                <w:szCs w:val="16"/>
              </w:rPr>
              <w:t xml:space="preserve">     </w:t>
            </w:r>
            <w:r>
              <w:rPr>
                <w:rFonts w:ascii="宋体" w:hAnsi="宋体" w:eastAsia="宋体" w:cs="宋体"/>
                <w:spacing w:val="-6"/>
                <w:sz w:val="16"/>
                <w:szCs w:val="16"/>
              </w:rPr>
              <w:t>入</w:t>
            </w:r>
          </w:p>
        </w:tc>
        <w:tc>
          <w:tcPr>
            <w:tcW w:w="4781" w:type="dxa"/>
            <w:gridSpan w:val="3"/>
            <w:tcBorders>
              <w:top w:val="single" w:color="808080" w:sz="4" w:space="0"/>
            </w:tcBorders>
            <w:vAlign w:val="top"/>
          </w:tcPr>
          <w:p w14:paraId="39CF56E0">
            <w:pPr>
              <w:spacing w:before="94" w:line="221" w:lineRule="auto"/>
              <w:ind w:left="1996"/>
              <w:rPr>
                <w:rFonts w:ascii="宋体" w:hAnsi="宋体" w:eastAsia="宋体" w:cs="宋体"/>
                <w:sz w:val="16"/>
                <w:szCs w:val="16"/>
              </w:rPr>
            </w:pPr>
            <w:r>
              <w:rPr>
                <w:rFonts w:ascii="宋体" w:hAnsi="宋体" w:eastAsia="宋体" w:cs="宋体"/>
                <w:spacing w:val="-3"/>
                <w:sz w:val="16"/>
                <w:szCs w:val="16"/>
              </w:rPr>
              <w:t>支</w:t>
            </w:r>
            <w:r>
              <w:rPr>
                <w:rFonts w:ascii="宋体" w:hAnsi="宋体" w:eastAsia="宋体" w:cs="宋体"/>
                <w:spacing w:val="5"/>
                <w:sz w:val="16"/>
                <w:szCs w:val="16"/>
              </w:rPr>
              <w:t xml:space="preserve">      </w:t>
            </w:r>
            <w:r>
              <w:rPr>
                <w:rFonts w:ascii="宋体" w:hAnsi="宋体" w:eastAsia="宋体" w:cs="宋体"/>
                <w:spacing w:val="-3"/>
                <w:sz w:val="16"/>
                <w:szCs w:val="16"/>
              </w:rPr>
              <w:t>出</w:t>
            </w:r>
          </w:p>
        </w:tc>
      </w:tr>
      <w:tr w14:paraId="1D564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45269D00">
            <w:pPr>
              <w:spacing w:before="76" w:line="221" w:lineRule="auto"/>
              <w:ind w:left="1501"/>
              <w:rPr>
                <w:rFonts w:ascii="宋体" w:hAnsi="宋体" w:eastAsia="宋体" w:cs="宋体"/>
                <w:sz w:val="16"/>
                <w:szCs w:val="16"/>
              </w:rPr>
            </w:pPr>
            <w:r>
              <w:rPr>
                <w:rFonts w:ascii="宋体" w:hAnsi="宋体" w:eastAsia="宋体" w:cs="宋体"/>
                <w:spacing w:val="-4"/>
                <w:sz w:val="16"/>
                <w:szCs w:val="16"/>
              </w:rPr>
              <w:t>项</w:t>
            </w:r>
            <w:r>
              <w:rPr>
                <w:rFonts w:ascii="宋体" w:hAnsi="宋体" w:eastAsia="宋体" w:cs="宋体"/>
                <w:spacing w:val="16"/>
                <w:sz w:val="16"/>
                <w:szCs w:val="16"/>
              </w:rPr>
              <w:t xml:space="preserve">    </w:t>
            </w:r>
            <w:r>
              <w:rPr>
                <w:rFonts w:ascii="宋体" w:hAnsi="宋体" w:eastAsia="宋体" w:cs="宋体"/>
                <w:spacing w:val="-4"/>
                <w:sz w:val="16"/>
                <w:szCs w:val="16"/>
              </w:rPr>
              <w:t>目</w:t>
            </w:r>
          </w:p>
        </w:tc>
        <w:tc>
          <w:tcPr>
            <w:tcW w:w="453" w:type="dxa"/>
            <w:vAlign w:val="top"/>
          </w:tcPr>
          <w:p w14:paraId="7A0C42EC">
            <w:pPr>
              <w:spacing w:before="77" w:line="220" w:lineRule="auto"/>
              <w:ind w:left="75"/>
              <w:rPr>
                <w:rFonts w:ascii="宋体" w:hAnsi="宋体" w:eastAsia="宋体" w:cs="宋体"/>
                <w:sz w:val="16"/>
                <w:szCs w:val="16"/>
              </w:rPr>
            </w:pPr>
            <w:r>
              <w:rPr>
                <w:rFonts w:ascii="宋体" w:hAnsi="宋体" w:eastAsia="宋体" w:cs="宋体"/>
                <w:spacing w:val="-4"/>
                <w:sz w:val="16"/>
                <w:szCs w:val="16"/>
              </w:rPr>
              <w:t>行次</w:t>
            </w:r>
          </w:p>
        </w:tc>
        <w:tc>
          <w:tcPr>
            <w:tcW w:w="672" w:type="dxa"/>
            <w:vAlign w:val="top"/>
          </w:tcPr>
          <w:p w14:paraId="295515ED">
            <w:pPr>
              <w:spacing w:before="77" w:line="220" w:lineRule="auto"/>
              <w:ind w:left="112"/>
              <w:rPr>
                <w:rFonts w:ascii="宋体" w:hAnsi="宋体" w:eastAsia="宋体" w:cs="宋体"/>
                <w:sz w:val="16"/>
                <w:szCs w:val="16"/>
              </w:rPr>
            </w:pPr>
            <w:r>
              <w:rPr>
                <w:rFonts w:ascii="宋体" w:hAnsi="宋体" w:eastAsia="宋体" w:cs="宋体"/>
                <w:spacing w:val="-5"/>
                <w:sz w:val="16"/>
                <w:szCs w:val="16"/>
              </w:rPr>
              <w:t>决算数</w:t>
            </w:r>
          </w:p>
        </w:tc>
        <w:tc>
          <w:tcPr>
            <w:tcW w:w="3202" w:type="dxa"/>
            <w:vAlign w:val="top"/>
          </w:tcPr>
          <w:p w14:paraId="48740AF1">
            <w:pPr>
              <w:spacing w:before="76" w:line="221" w:lineRule="auto"/>
              <w:ind w:left="1297"/>
              <w:rPr>
                <w:rFonts w:ascii="宋体" w:hAnsi="宋体" w:eastAsia="宋体" w:cs="宋体"/>
                <w:sz w:val="16"/>
                <w:szCs w:val="16"/>
              </w:rPr>
            </w:pPr>
            <w:r>
              <w:rPr>
                <w:rFonts w:ascii="宋体" w:hAnsi="宋体" w:eastAsia="宋体" w:cs="宋体"/>
                <w:spacing w:val="-4"/>
                <w:sz w:val="16"/>
                <w:szCs w:val="16"/>
              </w:rPr>
              <w:t>项</w:t>
            </w:r>
            <w:r>
              <w:rPr>
                <w:rFonts w:ascii="宋体" w:hAnsi="宋体" w:eastAsia="宋体" w:cs="宋体"/>
                <w:spacing w:val="16"/>
                <w:sz w:val="16"/>
                <w:szCs w:val="16"/>
              </w:rPr>
              <w:t xml:space="preserve">    </w:t>
            </w:r>
            <w:r>
              <w:rPr>
                <w:rFonts w:ascii="宋体" w:hAnsi="宋体" w:eastAsia="宋体" w:cs="宋体"/>
                <w:spacing w:val="-4"/>
                <w:sz w:val="16"/>
                <w:szCs w:val="16"/>
              </w:rPr>
              <w:t>目</w:t>
            </w:r>
          </w:p>
        </w:tc>
        <w:tc>
          <w:tcPr>
            <w:tcW w:w="454" w:type="dxa"/>
            <w:vAlign w:val="top"/>
          </w:tcPr>
          <w:p w14:paraId="6426C580">
            <w:pPr>
              <w:spacing w:before="77" w:line="220" w:lineRule="auto"/>
              <w:ind w:left="87"/>
              <w:rPr>
                <w:rFonts w:ascii="宋体" w:hAnsi="宋体" w:eastAsia="宋体" w:cs="宋体"/>
                <w:sz w:val="16"/>
                <w:szCs w:val="16"/>
              </w:rPr>
            </w:pPr>
            <w:r>
              <w:rPr>
                <w:rFonts w:ascii="宋体" w:hAnsi="宋体" w:eastAsia="宋体" w:cs="宋体"/>
                <w:spacing w:val="-4"/>
                <w:sz w:val="16"/>
                <w:szCs w:val="16"/>
              </w:rPr>
              <w:t>行次</w:t>
            </w:r>
          </w:p>
        </w:tc>
        <w:tc>
          <w:tcPr>
            <w:tcW w:w="1125" w:type="dxa"/>
            <w:vAlign w:val="top"/>
          </w:tcPr>
          <w:p w14:paraId="1B7AF1DD">
            <w:pPr>
              <w:spacing w:before="77" w:line="220" w:lineRule="auto"/>
              <w:ind w:left="341"/>
              <w:rPr>
                <w:rFonts w:ascii="宋体" w:hAnsi="宋体" w:eastAsia="宋体" w:cs="宋体"/>
                <w:sz w:val="16"/>
                <w:szCs w:val="16"/>
              </w:rPr>
            </w:pPr>
            <w:r>
              <w:rPr>
                <w:rFonts w:ascii="宋体" w:hAnsi="宋体" w:eastAsia="宋体" w:cs="宋体"/>
                <w:spacing w:val="-5"/>
                <w:sz w:val="16"/>
                <w:szCs w:val="16"/>
              </w:rPr>
              <w:t>决算数</w:t>
            </w:r>
          </w:p>
        </w:tc>
      </w:tr>
      <w:tr w14:paraId="3EB8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6C2F3DBF">
            <w:pPr>
              <w:spacing w:before="77" w:line="220" w:lineRule="auto"/>
              <w:ind w:left="1657"/>
              <w:rPr>
                <w:rFonts w:ascii="宋体" w:hAnsi="宋体" w:eastAsia="宋体" w:cs="宋体"/>
                <w:sz w:val="16"/>
                <w:szCs w:val="16"/>
              </w:rPr>
            </w:pPr>
            <w:r>
              <w:rPr>
                <w:rFonts w:ascii="宋体" w:hAnsi="宋体" w:eastAsia="宋体" w:cs="宋体"/>
                <w:spacing w:val="-3"/>
                <w:sz w:val="16"/>
                <w:szCs w:val="16"/>
              </w:rPr>
              <w:t>栏次</w:t>
            </w:r>
          </w:p>
        </w:tc>
        <w:tc>
          <w:tcPr>
            <w:tcW w:w="453" w:type="dxa"/>
            <w:vAlign w:val="top"/>
          </w:tcPr>
          <w:p w14:paraId="785D1091">
            <w:pPr>
              <w:pStyle w:val="6"/>
            </w:pPr>
          </w:p>
        </w:tc>
        <w:tc>
          <w:tcPr>
            <w:tcW w:w="672" w:type="dxa"/>
            <w:vAlign w:val="top"/>
          </w:tcPr>
          <w:p w14:paraId="65E0A597">
            <w:pPr>
              <w:spacing w:before="102" w:line="189" w:lineRule="auto"/>
              <w:ind w:left="328"/>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3202" w:type="dxa"/>
            <w:vAlign w:val="top"/>
          </w:tcPr>
          <w:p w14:paraId="5AA317DA">
            <w:pPr>
              <w:spacing w:before="77" w:line="220" w:lineRule="auto"/>
              <w:ind w:left="1453"/>
              <w:rPr>
                <w:rFonts w:ascii="宋体" w:hAnsi="宋体" w:eastAsia="宋体" w:cs="宋体"/>
                <w:sz w:val="16"/>
                <w:szCs w:val="16"/>
              </w:rPr>
            </w:pPr>
            <w:r>
              <w:rPr>
                <w:rFonts w:ascii="宋体" w:hAnsi="宋体" w:eastAsia="宋体" w:cs="宋体"/>
                <w:spacing w:val="-3"/>
                <w:sz w:val="16"/>
                <w:szCs w:val="16"/>
              </w:rPr>
              <w:t>栏次</w:t>
            </w:r>
          </w:p>
        </w:tc>
        <w:tc>
          <w:tcPr>
            <w:tcW w:w="454" w:type="dxa"/>
            <w:vAlign w:val="top"/>
          </w:tcPr>
          <w:p w14:paraId="48F1C8DA">
            <w:pPr>
              <w:pStyle w:val="6"/>
            </w:pPr>
          </w:p>
        </w:tc>
        <w:tc>
          <w:tcPr>
            <w:tcW w:w="1125" w:type="dxa"/>
            <w:vAlign w:val="top"/>
          </w:tcPr>
          <w:p w14:paraId="5BF5B540">
            <w:pPr>
              <w:spacing w:before="102" w:line="189" w:lineRule="auto"/>
              <w:ind w:left="523"/>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r>
      <w:tr w14:paraId="3E86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3D280C82">
            <w:pPr>
              <w:spacing w:before="79" w:line="220" w:lineRule="auto"/>
              <w:ind w:left="27"/>
              <w:rPr>
                <w:rFonts w:ascii="宋体" w:hAnsi="宋体" w:eastAsia="宋体" w:cs="宋体"/>
                <w:sz w:val="16"/>
                <w:szCs w:val="16"/>
              </w:rPr>
            </w:pPr>
            <w:r>
              <w:rPr>
                <w:rFonts w:ascii="宋体" w:hAnsi="宋体" w:eastAsia="宋体" w:cs="宋体"/>
                <w:spacing w:val="-2"/>
                <w:sz w:val="16"/>
                <w:szCs w:val="16"/>
              </w:rPr>
              <w:t>一、一般公共预算财政拨款收入</w:t>
            </w:r>
          </w:p>
        </w:tc>
        <w:tc>
          <w:tcPr>
            <w:tcW w:w="453" w:type="dxa"/>
            <w:vAlign w:val="top"/>
          </w:tcPr>
          <w:p w14:paraId="6947C17A">
            <w:pPr>
              <w:spacing w:before="105" w:line="189" w:lineRule="auto"/>
              <w:ind w:left="215"/>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672" w:type="dxa"/>
            <w:vAlign w:val="top"/>
          </w:tcPr>
          <w:p w14:paraId="514E5B2D">
            <w:pPr>
              <w:spacing w:before="10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1,233.41</w:t>
            </w:r>
          </w:p>
        </w:tc>
        <w:tc>
          <w:tcPr>
            <w:tcW w:w="3202" w:type="dxa"/>
            <w:vAlign w:val="top"/>
          </w:tcPr>
          <w:p w14:paraId="4064171C">
            <w:pPr>
              <w:spacing w:before="79" w:line="220" w:lineRule="auto"/>
              <w:ind w:left="25"/>
              <w:rPr>
                <w:rFonts w:ascii="宋体" w:hAnsi="宋体" w:eastAsia="宋体" w:cs="宋体"/>
                <w:sz w:val="16"/>
                <w:szCs w:val="16"/>
              </w:rPr>
            </w:pPr>
            <w:r>
              <w:rPr>
                <w:rFonts w:ascii="宋体" w:hAnsi="宋体" w:eastAsia="宋体" w:cs="宋体"/>
                <w:spacing w:val="-2"/>
                <w:sz w:val="16"/>
                <w:szCs w:val="16"/>
              </w:rPr>
              <w:t>一、一般公共服务支出</w:t>
            </w:r>
          </w:p>
        </w:tc>
        <w:tc>
          <w:tcPr>
            <w:tcW w:w="454" w:type="dxa"/>
            <w:vAlign w:val="top"/>
          </w:tcPr>
          <w:p w14:paraId="4BF24145">
            <w:pPr>
              <w:spacing w:before="105"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31</w:t>
            </w:r>
          </w:p>
        </w:tc>
        <w:tc>
          <w:tcPr>
            <w:tcW w:w="1125" w:type="dxa"/>
            <w:vAlign w:val="top"/>
          </w:tcPr>
          <w:p w14:paraId="03938B52">
            <w:pPr>
              <w:pStyle w:val="6"/>
            </w:pPr>
          </w:p>
        </w:tc>
      </w:tr>
      <w:tr w14:paraId="208A0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0F4278CD">
            <w:pPr>
              <w:spacing w:before="79" w:line="220" w:lineRule="auto"/>
              <w:ind w:left="27"/>
              <w:rPr>
                <w:rFonts w:ascii="宋体" w:hAnsi="宋体" w:eastAsia="宋体" w:cs="宋体"/>
                <w:sz w:val="16"/>
                <w:szCs w:val="16"/>
              </w:rPr>
            </w:pPr>
            <w:r>
              <w:rPr>
                <w:rFonts w:ascii="宋体" w:hAnsi="宋体" w:eastAsia="宋体" w:cs="宋体"/>
                <w:spacing w:val="-2"/>
                <w:sz w:val="16"/>
                <w:szCs w:val="16"/>
              </w:rPr>
              <w:t>二、政府性基金预算财政拨款收入</w:t>
            </w:r>
          </w:p>
        </w:tc>
        <w:tc>
          <w:tcPr>
            <w:tcW w:w="453" w:type="dxa"/>
            <w:vAlign w:val="top"/>
          </w:tcPr>
          <w:p w14:paraId="630CD541">
            <w:pPr>
              <w:spacing w:before="105" w:line="189" w:lineRule="auto"/>
              <w:ind w:left="185"/>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672" w:type="dxa"/>
            <w:vAlign w:val="top"/>
          </w:tcPr>
          <w:p w14:paraId="11D80F4C">
            <w:pPr>
              <w:pStyle w:val="6"/>
            </w:pPr>
          </w:p>
        </w:tc>
        <w:tc>
          <w:tcPr>
            <w:tcW w:w="3202" w:type="dxa"/>
            <w:vAlign w:val="top"/>
          </w:tcPr>
          <w:p w14:paraId="3588E708">
            <w:pPr>
              <w:spacing w:before="79" w:line="221" w:lineRule="auto"/>
              <w:ind w:left="25"/>
              <w:rPr>
                <w:rFonts w:ascii="宋体" w:hAnsi="宋体" w:eastAsia="宋体" w:cs="宋体"/>
                <w:sz w:val="16"/>
                <w:szCs w:val="16"/>
              </w:rPr>
            </w:pPr>
            <w:r>
              <w:rPr>
                <w:rFonts w:ascii="宋体" w:hAnsi="宋体" w:eastAsia="宋体" w:cs="宋体"/>
                <w:spacing w:val="-3"/>
                <w:sz w:val="16"/>
                <w:szCs w:val="16"/>
              </w:rPr>
              <w:t>二、外交支出</w:t>
            </w:r>
          </w:p>
        </w:tc>
        <w:tc>
          <w:tcPr>
            <w:tcW w:w="454" w:type="dxa"/>
            <w:vAlign w:val="top"/>
          </w:tcPr>
          <w:p w14:paraId="7FC502A4">
            <w:pPr>
              <w:spacing w:before="105"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32</w:t>
            </w:r>
          </w:p>
        </w:tc>
        <w:tc>
          <w:tcPr>
            <w:tcW w:w="1125" w:type="dxa"/>
            <w:vAlign w:val="top"/>
          </w:tcPr>
          <w:p w14:paraId="3E5D2AC1">
            <w:pPr>
              <w:pStyle w:val="6"/>
            </w:pPr>
          </w:p>
        </w:tc>
      </w:tr>
      <w:tr w14:paraId="69DA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617" w:type="dxa"/>
            <w:vAlign w:val="top"/>
          </w:tcPr>
          <w:p w14:paraId="1115CDD0">
            <w:pPr>
              <w:spacing w:before="77" w:line="220" w:lineRule="auto"/>
              <w:ind w:left="22"/>
              <w:rPr>
                <w:rFonts w:ascii="宋体" w:hAnsi="宋体" w:eastAsia="宋体" w:cs="宋体"/>
                <w:sz w:val="16"/>
                <w:szCs w:val="16"/>
              </w:rPr>
            </w:pPr>
            <w:r>
              <w:rPr>
                <w:rFonts w:ascii="宋体" w:hAnsi="宋体" w:eastAsia="宋体" w:cs="宋体"/>
                <w:spacing w:val="-2"/>
                <w:sz w:val="16"/>
                <w:szCs w:val="16"/>
              </w:rPr>
              <w:t>三、国有资本经营预算财政拨款收入</w:t>
            </w:r>
          </w:p>
        </w:tc>
        <w:tc>
          <w:tcPr>
            <w:tcW w:w="453" w:type="dxa"/>
            <w:vAlign w:val="top"/>
          </w:tcPr>
          <w:p w14:paraId="68D41062">
            <w:pPr>
              <w:spacing w:before="105" w:line="189" w:lineRule="auto"/>
              <w:ind w:left="190"/>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672" w:type="dxa"/>
            <w:vAlign w:val="top"/>
          </w:tcPr>
          <w:p w14:paraId="14A93423">
            <w:pPr>
              <w:pStyle w:val="6"/>
            </w:pPr>
          </w:p>
        </w:tc>
        <w:tc>
          <w:tcPr>
            <w:tcW w:w="3202" w:type="dxa"/>
            <w:vAlign w:val="top"/>
          </w:tcPr>
          <w:p w14:paraId="1DC4F218">
            <w:pPr>
              <w:spacing w:before="80" w:line="221" w:lineRule="auto"/>
              <w:ind w:left="20"/>
              <w:rPr>
                <w:rFonts w:ascii="宋体" w:hAnsi="宋体" w:eastAsia="宋体" w:cs="宋体"/>
                <w:sz w:val="16"/>
                <w:szCs w:val="16"/>
              </w:rPr>
            </w:pPr>
            <w:r>
              <w:rPr>
                <w:rFonts w:ascii="宋体" w:hAnsi="宋体" w:eastAsia="宋体" w:cs="宋体"/>
                <w:spacing w:val="-2"/>
                <w:sz w:val="16"/>
                <w:szCs w:val="16"/>
              </w:rPr>
              <w:t>三、国防支出</w:t>
            </w:r>
          </w:p>
        </w:tc>
        <w:tc>
          <w:tcPr>
            <w:tcW w:w="454" w:type="dxa"/>
            <w:vAlign w:val="top"/>
          </w:tcPr>
          <w:p w14:paraId="19F0E405">
            <w:pPr>
              <w:spacing w:before="105"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33</w:t>
            </w:r>
          </w:p>
        </w:tc>
        <w:tc>
          <w:tcPr>
            <w:tcW w:w="1125" w:type="dxa"/>
            <w:vAlign w:val="top"/>
          </w:tcPr>
          <w:p w14:paraId="4CA95CD6">
            <w:pPr>
              <w:pStyle w:val="6"/>
            </w:pPr>
          </w:p>
        </w:tc>
      </w:tr>
      <w:tr w14:paraId="4DAB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3692B74D">
            <w:pPr>
              <w:spacing w:before="83" w:line="220" w:lineRule="auto"/>
              <w:ind w:left="52"/>
              <w:rPr>
                <w:rFonts w:ascii="宋体" w:hAnsi="宋体" w:eastAsia="宋体" w:cs="宋体"/>
                <w:sz w:val="16"/>
                <w:szCs w:val="16"/>
              </w:rPr>
            </w:pPr>
            <w:r>
              <w:rPr>
                <w:rFonts w:ascii="宋体" w:hAnsi="宋体" w:eastAsia="宋体" w:cs="宋体"/>
                <w:spacing w:val="-5"/>
                <w:sz w:val="16"/>
                <w:szCs w:val="16"/>
              </w:rPr>
              <w:t>四、上级补助收入</w:t>
            </w:r>
          </w:p>
        </w:tc>
        <w:tc>
          <w:tcPr>
            <w:tcW w:w="453" w:type="dxa"/>
            <w:vAlign w:val="top"/>
          </w:tcPr>
          <w:p w14:paraId="717F374F">
            <w:pPr>
              <w:spacing w:before="109" w:line="189" w:lineRule="auto"/>
              <w:ind w:left="182"/>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672" w:type="dxa"/>
            <w:vAlign w:val="top"/>
          </w:tcPr>
          <w:p w14:paraId="4C388A62">
            <w:pPr>
              <w:pStyle w:val="6"/>
            </w:pPr>
          </w:p>
        </w:tc>
        <w:tc>
          <w:tcPr>
            <w:tcW w:w="3202" w:type="dxa"/>
            <w:vAlign w:val="top"/>
          </w:tcPr>
          <w:p w14:paraId="3FB9EBFC">
            <w:pPr>
              <w:spacing w:before="83" w:line="220" w:lineRule="auto"/>
              <w:ind w:left="50"/>
              <w:rPr>
                <w:rFonts w:ascii="宋体" w:hAnsi="宋体" w:eastAsia="宋体" w:cs="宋体"/>
                <w:sz w:val="16"/>
                <w:szCs w:val="16"/>
              </w:rPr>
            </w:pPr>
            <w:r>
              <w:rPr>
                <w:rFonts w:ascii="宋体" w:hAnsi="宋体" w:eastAsia="宋体" w:cs="宋体"/>
                <w:spacing w:val="-5"/>
                <w:sz w:val="16"/>
                <w:szCs w:val="16"/>
              </w:rPr>
              <w:t>四、公共安全支出</w:t>
            </w:r>
          </w:p>
        </w:tc>
        <w:tc>
          <w:tcPr>
            <w:tcW w:w="454" w:type="dxa"/>
            <w:vAlign w:val="top"/>
          </w:tcPr>
          <w:p w14:paraId="004ED4FC">
            <w:pPr>
              <w:spacing w:before="109"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34</w:t>
            </w:r>
          </w:p>
        </w:tc>
        <w:tc>
          <w:tcPr>
            <w:tcW w:w="1125" w:type="dxa"/>
            <w:vAlign w:val="top"/>
          </w:tcPr>
          <w:p w14:paraId="4A311475">
            <w:pPr>
              <w:pStyle w:val="6"/>
            </w:pPr>
          </w:p>
        </w:tc>
      </w:tr>
      <w:tr w14:paraId="2D726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0315F59C">
            <w:pPr>
              <w:spacing w:before="84" w:line="220" w:lineRule="auto"/>
              <w:ind w:left="27"/>
              <w:rPr>
                <w:rFonts w:ascii="宋体" w:hAnsi="宋体" w:eastAsia="宋体" w:cs="宋体"/>
                <w:sz w:val="16"/>
                <w:szCs w:val="16"/>
              </w:rPr>
            </w:pPr>
            <w:r>
              <w:rPr>
                <w:rFonts w:ascii="宋体" w:hAnsi="宋体" w:eastAsia="宋体" w:cs="宋体"/>
                <w:spacing w:val="-3"/>
                <w:sz w:val="16"/>
                <w:szCs w:val="16"/>
              </w:rPr>
              <w:t>五、事业收入</w:t>
            </w:r>
          </w:p>
        </w:tc>
        <w:tc>
          <w:tcPr>
            <w:tcW w:w="453" w:type="dxa"/>
            <w:vAlign w:val="top"/>
          </w:tcPr>
          <w:p w14:paraId="39050938">
            <w:pPr>
              <w:spacing w:before="113" w:line="186" w:lineRule="auto"/>
              <w:ind w:left="192"/>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672" w:type="dxa"/>
            <w:vAlign w:val="top"/>
          </w:tcPr>
          <w:p w14:paraId="0CDC8245">
            <w:pPr>
              <w:pStyle w:val="6"/>
            </w:pPr>
          </w:p>
        </w:tc>
        <w:tc>
          <w:tcPr>
            <w:tcW w:w="3202" w:type="dxa"/>
            <w:vAlign w:val="top"/>
          </w:tcPr>
          <w:p w14:paraId="43256182">
            <w:pPr>
              <w:spacing w:before="84" w:line="220" w:lineRule="auto"/>
              <w:ind w:left="25"/>
              <w:rPr>
                <w:rFonts w:ascii="宋体" w:hAnsi="宋体" w:eastAsia="宋体" w:cs="宋体"/>
                <w:sz w:val="16"/>
                <w:szCs w:val="16"/>
              </w:rPr>
            </w:pPr>
            <w:r>
              <w:rPr>
                <w:rFonts w:ascii="宋体" w:hAnsi="宋体" w:eastAsia="宋体" w:cs="宋体"/>
                <w:spacing w:val="-3"/>
                <w:sz w:val="16"/>
                <w:szCs w:val="16"/>
              </w:rPr>
              <w:t>五、教育支出</w:t>
            </w:r>
          </w:p>
        </w:tc>
        <w:tc>
          <w:tcPr>
            <w:tcW w:w="454" w:type="dxa"/>
            <w:vAlign w:val="top"/>
          </w:tcPr>
          <w:p w14:paraId="0208832E">
            <w:pPr>
              <w:spacing w:before="109"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35</w:t>
            </w:r>
          </w:p>
        </w:tc>
        <w:tc>
          <w:tcPr>
            <w:tcW w:w="1125" w:type="dxa"/>
            <w:vAlign w:val="top"/>
          </w:tcPr>
          <w:p w14:paraId="214FEA99">
            <w:pPr>
              <w:spacing w:before="10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1,029.56</w:t>
            </w:r>
          </w:p>
        </w:tc>
      </w:tr>
      <w:tr w14:paraId="5E2F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52F28464">
            <w:pPr>
              <w:spacing w:before="84" w:line="220" w:lineRule="auto"/>
              <w:ind w:left="24"/>
              <w:rPr>
                <w:rFonts w:ascii="宋体" w:hAnsi="宋体" w:eastAsia="宋体" w:cs="宋体"/>
                <w:sz w:val="16"/>
                <w:szCs w:val="16"/>
              </w:rPr>
            </w:pPr>
            <w:r>
              <w:rPr>
                <w:rFonts w:ascii="宋体" w:hAnsi="宋体" w:eastAsia="宋体" w:cs="宋体"/>
                <w:spacing w:val="-2"/>
                <w:sz w:val="16"/>
                <w:szCs w:val="16"/>
              </w:rPr>
              <w:t>六、经营收入</w:t>
            </w:r>
          </w:p>
        </w:tc>
        <w:tc>
          <w:tcPr>
            <w:tcW w:w="453" w:type="dxa"/>
            <w:vAlign w:val="top"/>
          </w:tcPr>
          <w:p w14:paraId="0D4FB290">
            <w:pPr>
              <w:spacing w:before="109" w:line="189" w:lineRule="auto"/>
              <w:ind w:left="191"/>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672" w:type="dxa"/>
            <w:vAlign w:val="top"/>
          </w:tcPr>
          <w:p w14:paraId="16F85EDE">
            <w:pPr>
              <w:pStyle w:val="6"/>
            </w:pPr>
          </w:p>
        </w:tc>
        <w:tc>
          <w:tcPr>
            <w:tcW w:w="3202" w:type="dxa"/>
            <w:vAlign w:val="top"/>
          </w:tcPr>
          <w:p w14:paraId="1858D596">
            <w:pPr>
              <w:spacing w:before="81" w:line="220" w:lineRule="auto"/>
              <w:ind w:left="22"/>
              <w:rPr>
                <w:rFonts w:ascii="宋体" w:hAnsi="宋体" w:eastAsia="宋体" w:cs="宋体"/>
                <w:sz w:val="16"/>
                <w:szCs w:val="16"/>
              </w:rPr>
            </w:pPr>
            <w:r>
              <w:rPr>
                <w:rFonts w:ascii="宋体" w:hAnsi="宋体" w:eastAsia="宋体" w:cs="宋体"/>
                <w:spacing w:val="-2"/>
                <w:sz w:val="16"/>
                <w:szCs w:val="16"/>
              </w:rPr>
              <w:t>六、科学技术支出</w:t>
            </w:r>
          </w:p>
        </w:tc>
        <w:tc>
          <w:tcPr>
            <w:tcW w:w="454" w:type="dxa"/>
            <w:vAlign w:val="top"/>
          </w:tcPr>
          <w:p w14:paraId="33497DBC">
            <w:pPr>
              <w:spacing w:before="109"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36</w:t>
            </w:r>
          </w:p>
        </w:tc>
        <w:tc>
          <w:tcPr>
            <w:tcW w:w="1125" w:type="dxa"/>
            <w:vAlign w:val="top"/>
          </w:tcPr>
          <w:p w14:paraId="6B1D742A">
            <w:pPr>
              <w:pStyle w:val="6"/>
            </w:pPr>
          </w:p>
        </w:tc>
      </w:tr>
      <w:tr w14:paraId="31E92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5336A271">
            <w:pPr>
              <w:spacing w:before="85" w:line="220" w:lineRule="auto"/>
              <w:ind w:left="19"/>
              <w:rPr>
                <w:rFonts w:ascii="宋体" w:hAnsi="宋体" w:eastAsia="宋体" w:cs="宋体"/>
                <w:sz w:val="16"/>
                <w:szCs w:val="16"/>
              </w:rPr>
            </w:pPr>
            <w:r>
              <w:rPr>
                <w:rFonts w:ascii="宋体" w:hAnsi="宋体" w:eastAsia="宋体" w:cs="宋体"/>
                <w:spacing w:val="-2"/>
                <w:sz w:val="16"/>
                <w:szCs w:val="16"/>
              </w:rPr>
              <w:t>七、附属单位上缴收入</w:t>
            </w:r>
          </w:p>
        </w:tc>
        <w:tc>
          <w:tcPr>
            <w:tcW w:w="453" w:type="dxa"/>
            <w:vAlign w:val="top"/>
          </w:tcPr>
          <w:p w14:paraId="13F9E0A6">
            <w:pPr>
              <w:spacing w:before="113" w:line="186" w:lineRule="auto"/>
              <w:ind w:left="187"/>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672" w:type="dxa"/>
            <w:vAlign w:val="top"/>
          </w:tcPr>
          <w:p w14:paraId="202A1DFD">
            <w:pPr>
              <w:pStyle w:val="6"/>
            </w:pPr>
          </w:p>
        </w:tc>
        <w:tc>
          <w:tcPr>
            <w:tcW w:w="3202" w:type="dxa"/>
            <w:vAlign w:val="top"/>
          </w:tcPr>
          <w:p w14:paraId="5D5B02F9">
            <w:pPr>
              <w:spacing w:before="85" w:line="220" w:lineRule="auto"/>
              <w:ind w:left="17"/>
              <w:rPr>
                <w:rFonts w:ascii="宋体" w:hAnsi="宋体" w:eastAsia="宋体" w:cs="宋体"/>
                <w:sz w:val="16"/>
                <w:szCs w:val="16"/>
              </w:rPr>
            </w:pPr>
            <w:r>
              <w:rPr>
                <w:rFonts w:ascii="宋体" w:hAnsi="宋体" w:eastAsia="宋体" w:cs="宋体"/>
                <w:spacing w:val="-2"/>
                <w:sz w:val="16"/>
                <w:szCs w:val="16"/>
              </w:rPr>
              <w:t>七、文化旅游体育与传媒支出</w:t>
            </w:r>
          </w:p>
        </w:tc>
        <w:tc>
          <w:tcPr>
            <w:tcW w:w="454" w:type="dxa"/>
            <w:vAlign w:val="top"/>
          </w:tcPr>
          <w:p w14:paraId="0A8D632F">
            <w:pPr>
              <w:spacing w:before="111"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37</w:t>
            </w:r>
          </w:p>
        </w:tc>
        <w:tc>
          <w:tcPr>
            <w:tcW w:w="1125" w:type="dxa"/>
            <w:vAlign w:val="top"/>
          </w:tcPr>
          <w:p w14:paraId="56A3C7C1">
            <w:pPr>
              <w:pStyle w:val="6"/>
            </w:pPr>
          </w:p>
        </w:tc>
      </w:tr>
      <w:tr w14:paraId="0933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4C06C816">
            <w:pPr>
              <w:spacing w:before="86" w:line="220" w:lineRule="auto"/>
              <w:ind w:left="27"/>
              <w:rPr>
                <w:rFonts w:ascii="宋体" w:hAnsi="宋体" w:eastAsia="宋体" w:cs="宋体"/>
                <w:sz w:val="16"/>
                <w:szCs w:val="16"/>
              </w:rPr>
            </w:pPr>
            <w:r>
              <w:rPr>
                <w:rFonts w:ascii="宋体" w:hAnsi="宋体" w:eastAsia="宋体" w:cs="宋体"/>
                <w:spacing w:val="-3"/>
                <w:sz w:val="16"/>
                <w:szCs w:val="16"/>
              </w:rPr>
              <w:t>八、其他收入</w:t>
            </w:r>
          </w:p>
        </w:tc>
        <w:tc>
          <w:tcPr>
            <w:tcW w:w="453" w:type="dxa"/>
            <w:vAlign w:val="top"/>
          </w:tcPr>
          <w:p w14:paraId="54D97BB4">
            <w:pPr>
              <w:spacing w:before="111" w:line="189" w:lineRule="auto"/>
              <w:ind w:left="196"/>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c>
          <w:tcPr>
            <w:tcW w:w="672" w:type="dxa"/>
            <w:vAlign w:val="top"/>
          </w:tcPr>
          <w:p w14:paraId="0CE04E06">
            <w:pPr>
              <w:pStyle w:val="6"/>
            </w:pPr>
          </w:p>
        </w:tc>
        <w:tc>
          <w:tcPr>
            <w:tcW w:w="3202" w:type="dxa"/>
            <w:vAlign w:val="top"/>
          </w:tcPr>
          <w:p w14:paraId="67DBD601">
            <w:pPr>
              <w:spacing w:before="85" w:line="220" w:lineRule="auto"/>
              <w:ind w:left="25"/>
              <w:rPr>
                <w:rFonts w:ascii="宋体" w:hAnsi="宋体" w:eastAsia="宋体" w:cs="宋体"/>
                <w:sz w:val="16"/>
                <w:szCs w:val="16"/>
              </w:rPr>
            </w:pPr>
            <w:r>
              <w:rPr>
                <w:rFonts w:ascii="宋体" w:hAnsi="宋体" w:eastAsia="宋体" w:cs="宋体"/>
                <w:spacing w:val="-2"/>
                <w:sz w:val="16"/>
                <w:szCs w:val="16"/>
              </w:rPr>
              <w:t>八、社会保障和就业支出</w:t>
            </w:r>
          </w:p>
        </w:tc>
        <w:tc>
          <w:tcPr>
            <w:tcW w:w="454" w:type="dxa"/>
            <w:vAlign w:val="top"/>
          </w:tcPr>
          <w:p w14:paraId="06917094">
            <w:pPr>
              <w:spacing w:before="111"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38</w:t>
            </w:r>
          </w:p>
        </w:tc>
        <w:tc>
          <w:tcPr>
            <w:tcW w:w="1125" w:type="dxa"/>
            <w:vAlign w:val="top"/>
          </w:tcPr>
          <w:p w14:paraId="480C1D9A">
            <w:pPr>
              <w:spacing w:before="11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57.36</w:t>
            </w:r>
          </w:p>
        </w:tc>
      </w:tr>
      <w:tr w14:paraId="2CB72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578B8EF0">
            <w:pPr>
              <w:pStyle w:val="6"/>
            </w:pPr>
          </w:p>
        </w:tc>
        <w:tc>
          <w:tcPr>
            <w:tcW w:w="453" w:type="dxa"/>
            <w:vAlign w:val="top"/>
          </w:tcPr>
          <w:p w14:paraId="17DED88E">
            <w:pPr>
              <w:spacing w:before="111" w:line="189" w:lineRule="auto"/>
              <w:ind w:left="190"/>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672" w:type="dxa"/>
            <w:vAlign w:val="top"/>
          </w:tcPr>
          <w:p w14:paraId="67BAA402">
            <w:pPr>
              <w:pStyle w:val="6"/>
            </w:pPr>
          </w:p>
        </w:tc>
        <w:tc>
          <w:tcPr>
            <w:tcW w:w="3202" w:type="dxa"/>
            <w:vAlign w:val="top"/>
          </w:tcPr>
          <w:p w14:paraId="2356E4C6">
            <w:pPr>
              <w:spacing w:before="86" w:line="220" w:lineRule="auto"/>
              <w:ind w:left="27"/>
              <w:rPr>
                <w:rFonts w:ascii="宋体" w:hAnsi="宋体" w:eastAsia="宋体" w:cs="宋体"/>
                <w:sz w:val="16"/>
                <w:szCs w:val="16"/>
              </w:rPr>
            </w:pPr>
            <w:r>
              <w:rPr>
                <w:rFonts w:ascii="宋体" w:hAnsi="宋体" w:eastAsia="宋体" w:cs="宋体"/>
                <w:spacing w:val="-3"/>
                <w:sz w:val="16"/>
                <w:szCs w:val="16"/>
              </w:rPr>
              <w:t>九、卫生健康支出</w:t>
            </w:r>
          </w:p>
        </w:tc>
        <w:tc>
          <w:tcPr>
            <w:tcW w:w="454" w:type="dxa"/>
            <w:vAlign w:val="top"/>
          </w:tcPr>
          <w:p w14:paraId="6533F5D1">
            <w:pPr>
              <w:spacing w:before="111" w:line="189" w:lineRule="auto"/>
              <w:ind w:left="16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39</w:t>
            </w:r>
          </w:p>
        </w:tc>
        <w:tc>
          <w:tcPr>
            <w:tcW w:w="1125" w:type="dxa"/>
            <w:vAlign w:val="top"/>
          </w:tcPr>
          <w:p w14:paraId="7D221306">
            <w:pPr>
              <w:spacing w:before="111"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r>
      <w:tr w14:paraId="44FFC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56B78231">
            <w:pPr>
              <w:pStyle w:val="6"/>
            </w:pPr>
          </w:p>
        </w:tc>
        <w:tc>
          <w:tcPr>
            <w:tcW w:w="453" w:type="dxa"/>
            <w:vAlign w:val="top"/>
          </w:tcPr>
          <w:p w14:paraId="0224A429">
            <w:pPr>
              <w:spacing w:before="114"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10</w:t>
            </w:r>
          </w:p>
        </w:tc>
        <w:tc>
          <w:tcPr>
            <w:tcW w:w="672" w:type="dxa"/>
            <w:vAlign w:val="top"/>
          </w:tcPr>
          <w:p w14:paraId="52D470F9">
            <w:pPr>
              <w:pStyle w:val="6"/>
            </w:pPr>
          </w:p>
        </w:tc>
        <w:tc>
          <w:tcPr>
            <w:tcW w:w="3202" w:type="dxa"/>
            <w:vAlign w:val="top"/>
          </w:tcPr>
          <w:p w14:paraId="53AE579D">
            <w:pPr>
              <w:spacing w:before="88" w:line="221" w:lineRule="auto"/>
              <w:ind w:left="21"/>
              <w:rPr>
                <w:rFonts w:ascii="宋体" w:hAnsi="宋体" w:eastAsia="宋体" w:cs="宋体"/>
                <w:sz w:val="16"/>
                <w:szCs w:val="16"/>
              </w:rPr>
            </w:pPr>
            <w:r>
              <w:rPr>
                <w:rFonts w:ascii="宋体" w:hAnsi="宋体" w:eastAsia="宋体" w:cs="宋体"/>
                <w:spacing w:val="-2"/>
                <w:sz w:val="16"/>
                <w:szCs w:val="16"/>
              </w:rPr>
              <w:t>十、节能环保支出</w:t>
            </w:r>
          </w:p>
        </w:tc>
        <w:tc>
          <w:tcPr>
            <w:tcW w:w="454" w:type="dxa"/>
            <w:vAlign w:val="top"/>
          </w:tcPr>
          <w:p w14:paraId="692A104B">
            <w:pPr>
              <w:spacing w:before="114"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40</w:t>
            </w:r>
          </w:p>
        </w:tc>
        <w:tc>
          <w:tcPr>
            <w:tcW w:w="1125" w:type="dxa"/>
            <w:vAlign w:val="top"/>
          </w:tcPr>
          <w:p w14:paraId="46E8723D">
            <w:pPr>
              <w:pStyle w:val="6"/>
            </w:pPr>
          </w:p>
        </w:tc>
      </w:tr>
      <w:tr w14:paraId="69463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16797CCC">
            <w:pPr>
              <w:pStyle w:val="6"/>
            </w:pPr>
          </w:p>
        </w:tc>
        <w:tc>
          <w:tcPr>
            <w:tcW w:w="453" w:type="dxa"/>
            <w:vAlign w:val="top"/>
          </w:tcPr>
          <w:p w14:paraId="596A3630">
            <w:pPr>
              <w:spacing w:before="114" w:line="189" w:lineRule="auto"/>
              <w:ind w:left="17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11</w:t>
            </w:r>
          </w:p>
        </w:tc>
        <w:tc>
          <w:tcPr>
            <w:tcW w:w="672" w:type="dxa"/>
            <w:vAlign w:val="top"/>
          </w:tcPr>
          <w:p w14:paraId="1E8692C8">
            <w:pPr>
              <w:pStyle w:val="6"/>
            </w:pPr>
          </w:p>
        </w:tc>
        <w:tc>
          <w:tcPr>
            <w:tcW w:w="3202" w:type="dxa"/>
            <w:vAlign w:val="top"/>
          </w:tcPr>
          <w:p w14:paraId="61701E84">
            <w:pPr>
              <w:spacing w:before="89" w:line="220" w:lineRule="auto"/>
              <w:ind w:left="21"/>
              <w:rPr>
                <w:rFonts w:ascii="宋体" w:hAnsi="宋体" w:eastAsia="宋体" w:cs="宋体"/>
                <w:sz w:val="16"/>
                <w:szCs w:val="16"/>
              </w:rPr>
            </w:pPr>
            <w:r>
              <w:rPr>
                <w:rFonts w:ascii="宋体" w:hAnsi="宋体" w:eastAsia="宋体" w:cs="宋体"/>
                <w:spacing w:val="-2"/>
                <w:sz w:val="16"/>
                <w:szCs w:val="16"/>
              </w:rPr>
              <w:t>十一、城乡社区支出</w:t>
            </w:r>
          </w:p>
        </w:tc>
        <w:tc>
          <w:tcPr>
            <w:tcW w:w="454" w:type="dxa"/>
            <w:vAlign w:val="top"/>
          </w:tcPr>
          <w:p w14:paraId="19376B59">
            <w:pPr>
              <w:spacing w:before="114"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41</w:t>
            </w:r>
          </w:p>
        </w:tc>
        <w:tc>
          <w:tcPr>
            <w:tcW w:w="1125" w:type="dxa"/>
            <w:vAlign w:val="top"/>
          </w:tcPr>
          <w:p w14:paraId="56A3CA6C">
            <w:pPr>
              <w:pStyle w:val="6"/>
            </w:pPr>
          </w:p>
        </w:tc>
      </w:tr>
      <w:tr w14:paraId="3D42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7E54B164">
            <w:pPr>
              <w:pStyle w:val="6"/>
            </w:pPr>
          </w:p>
        </w:tc>
        <w:tc>
          <w:tcPr>
            <w:tcW w:w="453" w:type="dxa"/>
            <w:vAlign w:val="top"/>
          </w:tcPr>
          <w:p w14:paraId="705D3E5A">
            <w:pPr>
              <w:spacing w:before="114"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12</w:t>
            </w:r>
          </w:p>
        </w:tc>
        <w:tc>
          <w:tcPr>
            <w:tcW w:w="672" w:type="dxa"/>
            <w:vAlign w:val="top"/>
          </w:tcPr>
          <w:p w14:paraId="549C378F">
            <w:pPr>
              <w:pStyle w:val="6"/>
            </w:pPr>
          </w:p>
        </w:tc>
        <w:tc>
          <w:tcPr>
            <w:tcW w:w="3202" w:type="dxa"/>
            <w:vAlign w:val="top"/>
          </w:tcPr>
          <w:p w14:paraId="2F466AE5">
            <w:pPr>
              <w:spacing w:before="89" w:line="220" w:lineRule="auto"/>
              <w:ind w:left="21"/>
              <w:rPr>
                <w:rFonts w:ascii="宋体" w:hAnsi="宋体" w:eastAsia="宋体" w:cs="宋体"/>
                <w:sz w:val="16"/>
                <w:szCs w:val="16"/>
              </w:rPr>
            </w:pPr>
            <w:r>
              <w:rPr>
                <w:rFonts w:ascii="宋体" w:hAnsi="宋体" w:eastAsia="宋体" w:cs="宋体"/>
                <w:spacing w:val="-2"/>
                <w:sz w:val="16"/>
                <w:szCs w:val="16"/>
              </w:rPr>
              <w:t>十二、农林水支出</w:t>
            </w:r>
          </w:p>
        </w:tc>
        <w:tc>
          <w:tcPr>
            <w:tcW w:w="454" w:type="dxa"/>
            <w:vAlign w:val="top"/>
          </w:tcPr>
          <w:p w14:paraId="73B1F6BE">
            <w:pPr>
              <w:spacing w:before="114"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42</w:t>
            </w:r>
          </w:p>
        </w:tc>
        <w:tc>
          <w:tcPr>
            <w:tcW w:w="1125" w:type="dxa"/>
            <w:vAlign w:val="top"/>
          </w:tcPr>
          <w:p w14:paraId="44DA52F5">
            <w:pPr>
              <w:pStyle w:val="6"/>
            </w:pPr>
          </w:p>
        </w:tc>
      </w:tr>
      <w:tr w14:paraId="23F03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1B5BBED1">
            <w:pPr>
              <w:pStyle w:val="6"/>
            </w:pPr>
          </w:p>
        </w:tc>
        <w:tc>
          <w:tcPr>
            <w:tcW w:w="453" w:type="dxa"/>
            <w:vAlign w:val="top"/>
          </w:tcPr>
          <w:p w14:paraId="7FF892E4">
            <w:pPr>
              <w:spacing w:before="117"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13</w:t>
            </w:r>
          </w:p>
        </w:tc>
        <w:tc>
          <w:tcPr>
            <w:tcW w:w="672" w:type="dxa"/>
            <w:vAlign w:val="top"/>
          </w:tcPr>
          <w:p w14:paraId="7B48FBFB">
            <w:pPr>
              <w:pStyle w:val="6"/>
            </w:pPr>
          </w:p>
        </w:tc>
        <w:tc>
          <w:tcPr>
            <w:tcW w:w="3202" w:type="dxa"/>
            <w:vAlign w:val="top"/>
          </w:tcPr>
          <w:p w14:paraId="2A8C8B15">
            <w:pPr>
              <w:spacing w:before="91" w:line="220" w:lineRule="auto"/>
              <w:ind w:left="21"/>
              <w:rPr>
                <w:rFonts w:ascii="宋体" w:hAnsi="宋体" w:eastAsia="宋体" w:cs="宋体"/>
                <w:sz w:val="16"/>
                <w:szCs w:val="16"/>
              </w:rPr>
            </w:pPr>
            <w:r>
              <w:rPr>
                <w:rFonts w:ascii="宋体" w:hAnsi="宋体" w:eastAsia="宋体" w:cs="宋体"/>
                <w:spacing w:val="-2"/>
                <w:sz w:val="16"/>
                <w:szCs w:val="16"/>
              </w:rPr>
              <w:t>十三、交通运输支出</w:t>
            </w:r>
          </w:p>
        </w:tc>
        <w:tc>
          <w:tcPr>
            <w:tcW w:w="454" w:type="dxa"/>
            <w:vAlign w:val="top"/>
          </w:tcPr>
          <w:p w14:paraId="52136EE4">
            <w:pPr>
              <w:spacing w:before="117"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43</w:t>
            </w:r>
          </w:p>
        </w:tc>
        <w:tc>
          <w:tcPr>
            <w:tcW w:w="1125" w:type="dxa"/>
            <w:vAlign w:val="top"/>
          </w:tcPr>
          <w:p w14:paraId="3BB91D82">
            <w:pPr>
              <w:pStyle w:val="6"/>
            </w:pPr>
          </w:p>
        </w:tc>
      </w:tr>
      <w:tr w14:paraId="17C7C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0D743DF4">
            <w:pPr>
              <w:pStyle w:val="6"/>
            </w:pPr>
          </w:p>
        </w:tc>
        <w:tc>
          <w:tcPr>
            <w:tcW w:w="453" w:type="dxa"/>
            <w:vAlign w:val="top"/>
          </w:tcPr>
          <w:p w14:paraId="3B71D40D">
            <w:pPr>
              <w:spacing w:before="116"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14</w:t>
            </w:r>
          </w:p>
        </w:tc>
        <w:tc>
          <w:tcPr>
            <w:tcW w:w="672" w:type="dxa"/>
            <w:vAlign w:val="top"/>
          </w:tcPr>
          <w:p w14:paraId="243252A0">
            <w:pPr>
              <w:pStyle w:val="6"/>
            </w:pPr>
          </w:p>
        </w:tc>
        <w:tc>
          <w:tcPr>
            <w:tcW w:w="3202" w:type="dxa"/>
            <w:vAlign w:val="top"/>
          </w:tcPr>
          <w:p w14:paraId="3C21E4C2">
            <w:pPr>
              <w:spacing w:before="91" w:line="220" w:lineRule="auto"/>
              <w:ind w:left="21"/>
              <w:rPr>
                <w:rFonts w:ascii="宋体" w:hAnsi="宋体" w:eastAsia="宋体" w:cs="宋体"/>
                <w:sz w:val="16"/>
                <w:szCs w:val="16"/>
              </w:rPr>
            </w:pPr>
            <w:r>
              <w:rPr>
                <w:rFonts w:ascii="宋体" w:hAnsi="宋体" w:eastAsia="宋体" w:cs="宋体"/>
                <w:spacing w:val="-2"/>
                <w:sz w:val="16"/>
                <w:szCs w:val="16"/>
              </w:rPr>
              <w:t>十四、资源勘探工业信息等支出</w:t>
            </w:r>
          </w:p>
        </w:tc>
        <w:tc>
          <w:tcPr>
            <w:tcW w:w="454" w:type="dxa"/>
            <w:vAlign w:val="top"/>
          </w:tcPr>
          <w:p w14:paraId="44CF4D88">
            <w:pPr>
              <w:spacing w:before="116"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w:t>
            </w:r>
          </w:p>
        </w:tc>
        <w:tc>
          <w:tcPr>
            <w:tcW w:w="1125" w:type="dxa"/>
            <w:vAlign w:val="top"/>
          </w:tcPr>
          <w:p w14:paraId="736CB261">
            <w:pPr>
              <w:pStyle w:val="6"/>
            </w:pPr>
          </w:p>
        </w:tc>
      </w:tr>
      <w:tr w14:paraId="0179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13B9B9F3">
            <w:pPr>
              <w:pStyle w:val="6"/>
            </w:pPr>
          </w:p>
        </w:tc>
        <w:tc>
          <w:tcPr>
            <w:tcW w:w="453" w:type="dxa"/>
            <w:vAlign w:val="top"/>
          </w:tcPr>
          <w:p w14:paraId="05824AD9">
            <w:pPr>
              <w:spacing w:before="116"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15</w:t>
            </w:r>
          </w:p>
        </w:tc>
        <w:tc>
          <w:tcPr>
            <w:tcW w:w="672" w:type="dxa"/>
            <w:vAlign w:val="top"/>
          </w:tcPr>
          <w:p w14:paraId="6CE0E290">
            <w:pPr>
              <w:pStyle w:val="6"/>
            </w:pPr>
          </w:p>
        </w:tc>
        <w:tc>
          <w:tcPr>
            <w:tcW w:w="3202" w:type="dxa"/>
            <w:vAlign w:val="top"/>
          </w:tcPr>
          <w:p w14:paraId="258B8BF2">
            <w:pPr>
              <w:spacing w:before="91" w:line="220" w:lineRule="auto"/>
              <w:ind w:left="21"/>
              <w:rPr>
                <w:rFonts w:ascii="宋体" w:hAnsi="宋体" w:eastAsia="宋体" w:cs="宋体"/>
                <w:sz w:val="16"/>
                <w:szCs w:val="16"/>
              </w:rPr>
            </w:pPr>
            <w:r>
              <w:rPr>
                <w:rFonts w:ascii="宋体" w:hAnsi="宋体" w:eastAsia="宋体" w:cs="宋体"/>
                <w:spacing w:val="-2"/>
                <w:sz w:val="16"/>
                <w:szCs w:val="16"/>
              </w:rPr>
              <w:t>十五、商业服务业等支出</w:t>
            </w:r>
          </w:p>
        </w:tc>
        <w:tc>
          <w:tcPr>
            <w:tcW w:w="454" w:type="dxa"/>
            <w:vAlign w:val="top"/>
          </w:tcPr>
          <w:p w14:paraId="755ED265">
            <w:pPr>
              <w:spacing w:before="116"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w:t>
            </w:r>
          </w:p>
        </w:tc>
        <w:tc>
          <w:tcPr>
            <w:tcW w:w="1125" w:type="dxa"/>
            <w:vAlign w:val="top"/>
          </w:tcPr>
          <w:p w14:paraId="24B79B63">
            <w:pPr>
              <w:pStyle w:val="6"/>
            </w:pPr>
          </w:p>
        </w:tc>
      </w:tr>
      <w:tr w14:paraId="1195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50C29D81">
            <w:pPr>
              <w:pStyle w:val="6"/>
            </w:pPr>
          </w:p>
        </w:tc>
        <w:tc>
          <w:tcPr>
            <w:tcW w:w="453" w:type="dxa"/>
            <w:vAlign w:val="top"/>
          </w:tcPr>
          <w:p w14:paraId="013E10D5">
            <w:pPr>
              <w:spacing w:before="118"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16</w:t>
            </w:r>
          </w:p>
        </w:tc>
        <w:tc>
          <w:tcPr>
            <w:tcW w:w="672" w:type="dxa"/>
            <w:vAlign w:val="top"/>
          </w:tcPr>
          <w:p w14:paraId="515F21D2">
            <w:pPr>
              <w:pStyle w:val="6"/>
            </w:pPr>
          </w:p>
        </w:tc>
        <w:tc>
          <w:tcPr>
            <w:tcW w:w="3202" w:type="dxa"/>
            <w:vAlign w:val="top"/>
          </w:tcPr>
          <w:p w14:paraId="7F16EE3C">
            <w:pPr>
              <w:spacing w:before="92" w:line="221" w:lineRule="auto"/>
              <w:ind w:left="21"/>
              <w:rPr>
                <w:rFonts w:ascii="宋体" w:hAnsi="宋体" w:eastAsia="宋体" w:cs="宋体"/>
                <w:sz w:val="16"/>
                <w:szCs w:val="16"/>
              </w:rPr>
            </w:pPr>
            <w:r>
              <w:rPr>
                <w:rFonts w:ascii="宋体" w:hAnsi="宋体" w:eastAsia="宋体" w:cs="宋体"/>
                <w:spacing w:val="-2"/>
                <w:sz w:val="16"/>
                <w:szCs w:val="16"/>
              </w:rPr>
              <w:t>十六、金融支出</w:t>
            </w:r>
          </w:p>
        </w:tc>
        <w:tc>
          <w:tcPr>
            <w:tcW w:w="454" w:type="dxa"/>
            <w:vAlign w:val="top"/>
          </w:tcPr>
          <w:p w14:paraId="4FF69634">
            <w:pPr>
              <w:spacing w:before="118"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w:t>
            </w:r>
          </w:p>
        </w:tc>
        <w:tc>
          <w:tcPr>
            <w:tcW w:w="1125" w:type="dxa"/>
            <w:vAlign w:val="top"/>
          </w:tcPr>
          <w:p w14:paraId="3DE7CCC2">
            <w:pPr>
              <w:pStyle w:val="6"/>
            </w:pPr>
          </w:p>
        </w:tc>
      </w:tr>
      <w:tr w14:paraId="6A94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2D4BB8EB">
            <w:pPr>
              <w:pStyle w:val="6"/>
            </w:pPr>
          </w:p>
        </w:tc>
        <w:tc>
          <w:tcPr>
            <w:tcW w:w="453" w:type="dxa"/>
            <w:vAlign w:val="top"/>
          </w:tcPr>
          <w:p w14:paraId="39489AF4">
            <w:pPr>
              <w:spacing w:before="118"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17</w:t>
            </w:r>
          </w:p>
        </w:tc>
        <w:tc>
          <w:tcPr>
            <w:tcW w:w="672" w:type="dxa"/>
            <w:vAlign w:val="top"/>
          </w:tcPr>
          <w:p w14:paraId="4CB0F605">
            <w:pPr>
              <w:pStyle w:val="6"/>
            </w:pPr>
          </w:p>
        </w:tc>
        <w:tc>
          <w:tcPr>
            <w:tcW w:w="3202" w:type="dxa"/>
            <w:vAlign w:val="top"/>
          </w:tcPr>
          <w:p w14:paraId="363084DF">
            <w:pPr>
              <w:spacing w:before="92" w:line="221" w:lineRule="auto"/>
              <w:ind w:left="21"/>
              <w:rPr>
                <w:rFonts w:ascii="宋体" w:hAnsi="宋体" w:eastAsia="宋体" w:cs="宋体"/>
                <w:sz w:val="16"/>
                <w:szCs w:val="16"/>
              </w:rPr>
            </w:pPr>
            <w:r>
              <w:rPr>
                <w:rFonts w:ascii="宋体" w:hAnsi="宋体" w:eastAsia="宋体" w:cs="宋体"/>
                <w:spacing w:val="-2"/>
                <w:sz w:val="16"/>
                <w:szCs w:val="16"/>
              </w:rPr>
              <w:t>十七、援助其他地区支出</w:t>
            </w:r>
          </w:p>
        </w:tc>
        <w:tc>
          <w:tcPr>
            <w:tcW w:w="454" w:type="dxa"/>
            <w:vAlign w:val="top"/>
          </w:tcPr>
          <w:p w14:paraId="35387995">
            <w:pPr>
              <w:spacing w:before="118"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47</w:t>
            </w:r>
          </w:p>
        </w:tc>
        <w:tc>
          <w:tcPr>
            <w:tcW w:w="1125" w:type="dxa"/>
            <w:vAlign w:val="top"/>
          </w:tcPr>
          <w:p w14:paraId="54CD60CC">
            <w:pPr>
              <w:pStyle w:val="6"/>
            </w:pPr>
          </w:p>
        </w:tc>
      </w:tr>
      <w:tr w14:paraId="7721D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6ABBC640">
            <w:pPr>
              <w:pStyle w:val="6"/>
            </w:pPr>
          </w:p>
        </w:tc>
        <w:tc>
          <w:tcPr>
            <w:tcW w:w="453" w:type="dxa"/>
            <w:vAlign w:val="top"/>
          </w:tcPr>
          <w:p w14:paraId="0268623A">
            <w:pPr>
              <w:spacing w:before="117"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18</w:t>
            </w:r>
          </w:p>
        </w:tc>
        <w:tc>
          <w:tcPr>
            <w:tcW w:w="672" w:type="dxa"/>
            <w:vAlign w:val="top"/>
          </w:tcPr>
          <w:p w14:paraId="61A34A6D">
            <w:pPr>
              <w:pStyle w:val="6"/>
            </w:pPr>
          </w:p>
        </w:tc>
        <w:tc>
          <w:tcPr>
            <w:tcW w:w="3202" w:type="dxa"/>
            <w:vAlign w:val="top"/>
          </w:tcPr>
          <w:p w14:paraId="2B80C7F7">
            <w:pPr>
              <w:spacing w:before="92" w:line="220" w:lineRule="auto"/>
              <w:ind w:left="21"/>
              <w:rPr>
                <w:rFonts w:ascii="宋体" w:hAnsi="宋体" w:eastAsia="宋体" w:cs="宋体"/>
                <w:sz w:val="16"/>
                <w:szCs w:val="16"/>
              </w:rPr>
            </w:pPr>
            <w:r>
              <w:rPr>
                <w:rFonts w:ascii="宋体" w:hAnsi="宋体" w:eastAsia="宋体" w:cs="宋体"/>
                <w:spacing w:val="-6"/>
                <w:sz w:val="16"/>
                <w:szCs w:val="16"/>
              </w:rPr>
              <w:t>十八、 自然资源海洋气象等支出</w:t>
            </w:r>
          </w:p>
        </w:tc>
        <w:tc>
          <w:tcPr>
            <w:tcW w:w="454" w:type="dxa"/>
            <w:vAlign w:val="top"/>
          </w:tcPr>
          <w:p w14:paraId="62A7008E">
            <w:pPr>
              <w:spacing w:before="117"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48</w:t>
            </w:r>
          </w:p>
        </w:tc>
        <w:tc>
          <w:tcPr>
            <w:tcW w:w="1125" w:type="dxa"/>
            <w:vAlign w:val="top"/>
          </w:tcPr>
          <w:p w14:paraId="2CF7F8A2">
            <w:pPr>
              <w:pStyle w:val="6"/>
            </w:pPr>
          </w:p>
        </w:tc>
      </w:tr>
      <w:tr w14:paraId="17D66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6C485B27">
            <w:pPr>
              <w:pStyle w:val="6"/>
            </w:pPr>
          </w:p>
        </w:tc>
        <w:tc>
          <w:tcPr>
            <w:tcW w:w="453" w:type="dxa"/>
            <w:vAlign w:val="top"/>
          </w:tcPr>
          <w:p w14:paraId="12D44160">
            <w:pPr>
              <w:spacing w:before="119" w:line="189" w:lineRule="auto"/>
              <w:ind w:left="176"/>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19</w:t>
            </w:r>
          </w:p>
        </w:tc>
        <w:tc>
          <w:tcPr>
            <w:tcW w:w="672" w:type="dxa"/>
            <w:vAlign w:val="top"/>
          </w:tcPr>
          <w:p w14:paraId="2E9E74C4">
            <w:pPr>
              <w:pStyle w:val="6"/>
            </w:pPr>
          </w:p>
        </w:tc>
        <w:tc>
          <w:tcPr>
            <w:tcW w:w="3202" w:type="dxa"/>
            <w:vAlign w:val="top"/>
          </w:tcPr>
          <w:p w14:paraId="489DD1CA">
            <w:pPr>
              <w:spacing w:before="93" w:line="220" w:lineRule="auto"/>
              <w:ind w:left="21"/>
              <w:rPr>
                <w:rFonts w:ascii="宋体" w:hAnsi="宋体" w:eastAsia="宋体" w:cs="宋体"/>
                <w:sz w:val="16"/>
                <w:szCs w:val="16"/>
              </w:rPr>
            </w:pPr>
            <w:r>
              <w:rPr>
                <w:rFonts w:ascii="宋体" w:hAnsi="宋体" w:eastAsia="宋体" w:cs="宋体"/>
                <w:spacing w:val="-2"/>
                <w:sz w:val="16"/>
                <w:szCs w:val="16"/>
              </w:rPr>
              <w:t>十九、住房保障支出</w:t>
            </w:r>
          </w:p>
        </w:tc>
        <w:tc>
          <w:tcPr>
            <w:tcW w:w="454" w:type="dxa"/>
            <w:vAlign w:val="top"/>
          </w:tcPr>
          <w:p w14:paraId="2B95C94B">
            <w:pPr>
              <w:spacing w:before="119" w:line="189" w:lineRule="auto"/>
              <w:ind w:left="15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49</w:t>
            </w:r>
          </w:p>
        </w:tc>
        <w:tc>
          <w:tcPr>
            <w:tcW w:w="1125" w:type="dxa"/>
            <w:vAlign w:val="top"/>
          </w:tcPr>
          <w:p w14:paraId="6E9BBF8A">
            <w:pPr>
              <w:spacing w:before="119"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r>
      <w:tr w14:paraId="0F9D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0E450AB1">
            <w:pPr>
              <w:pStyle w:val="6"/>
            </w:pPr>
          </w:p>
        </w:tc>
        <w:tc>
          <w:tcPr>
            <w:tcW w:w="453" w:type="dxa"/>
            <w:vAlign w:val="top"/>
          </w:tcPr>
          <w:p w14:paraId="6563A826">
            <w:pPr>
              <w:spacing w:before="119"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20</w:t>
            </w:r>
          </w:p>
        </w:tc>
        <w:tc>
          <w:tcPr>
            <w:tcW w:w="672" w:type="dxa"/>
            <w:vAlign w:val="top"/>
          </w:tcPr>
          <w:p w14:paraId="28B0FC05">
            <w:pPr>
              <w:pStyle w:val="6"/>
            </w:pPr>
          </w:p>
        </w:tc>
        <w:tc>
          <w:tcPr>
            <w:tcW w:w="3202" w:type="dxa"/>
            <w:vAlign w:val="top"/>
          </w:tcPr>
          <w:p w14:paraId="30F2C706">
            <w:pPr>
              <w:spacing w:before="93" w:line="220" w:lineRule="auto"/>
              <w:ind w:left="25"/>
              <w:rPr>
                <w:rFonts w:ascii="宋体" w:hAnsi="宋体" w:eastAsia="宋体" w:cs="宋体"/>
                <w:sz w:val="16"/>
                <w:szCs w:val="16"/>
              </w:rPr>
            </w:pPr>
            <w:r>
              <w:rPr>
                <w:rFonts w:ascii="宋体" w:hAnsi="宋体" w:eastAsia="宋体" w:cs="宋体"/>
                <w:spacing w:val="-2"/>
                <w:sz w:val="16"/>
                <w:szCs w:val="16"/>
              </w:rPr>
              <w:t>二十、粮油物资储备支出</w:t>
            </w:r>
          </w:p>
        </w:tc>
        <w:tc>
          <w:tcPr>
            <w:tcW w:w="454" w:type="dxa"/>
            <w:vAlign w:val="top"/>
          </w:tcPr>
          <w:p w14:paraId="082C3B7F">
            <w:pPr>
              <w:spacing w:before="119"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50</w:t>
            </w:r>
          </w:p>
        </w:tc>
        <w:tc>
          <w:tcPr>
            <w:tcW w:w="1125" w:type="dxa"/>
            <w:vAlign w:val="top"/>
          </w:tcPr>
          <w:p w14:paraId="4195B144">
            <w:pPr>
              <w:pStyle w:val="6"/>
            </w:pPr>
          </w:p>
        </w:tc>
      </w:tr>
      <w:tr w14:paraId="6F6A9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6D10EBD0">
            <w:pPr>
              <w:pStyle w:val="6"/>
            </w:pPr>
          </w:p>
        </w:tc>
        <w:tc>
          <w:tcPr>
            <w:tcW w:w="453" w:type="dxa"/>
            <w:vAlign w:val="top"/>
          </w:tcPr>
          <w:p w14:paraId="0104F918">
            <w:pPr>
              <w:spacing w:before="118"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w:t>
            </w:r>
          </w:p>
        </w:tc>
        <w:tc>
          <w:tcPr>
            <w:tcW w:w="672" w:type="dxa"/>
            <w:vAlign w:val="top"/>
          </w:tcPr>
          <w:p w14:paraId="7804A5AA">
            <w:pPr>
              <w:pStyle w:val="6"/>
            </w:pPr>
          </w:p>
        </w:tc>
        <w:tc>
          <w:tcPr>
            <w:tcW w:w="3202" w:type="dxa"/>
            <w:vAlign w:val="top"/>
          </w:tcPr>
          <w:p w14:paraId="3260A762">
            <w:pPr>
              <w:spacing w:before="90" w:line="220" w:lineRule="auto"/>
              <w:ind w:left="25"/>
              <w:rPr>
                <w:rFonts w:ascii="宋体" w:hAnsi="宋体" w:eastAsia="宋体" w:cs="宋体"/>
                <w:sz w:val="16"/>
                <w:szCs w:val="16"/>
              </w:rPr>
            </w:pPr>
            <w:r>
              <w:rPr>
                <w:rFonts w:ascii="宋体" w:hAnsi="宋体" w:eastAsia="宋体" w:cs="宋体"/>
                <w:spacing w:val="-2"/>
                <w:sz w:val="16"/>
                <w:szCs w:val="16"/>
              </w:rPr>
              <w:t>二十一、国有资本经营预算支出</w:t>
            </w:r>
          </w:p>
        </w:tc>
        <w:tc>
          <w:tcPr>
            <w:tcW w:w="454" w:type="dxa"/>
            <w:vAlign w:val="top"/>
          </w:tcPr>
          <w:p w14:paraId="701AEBC3">
            <w:pPr>
              <w:spacing w:before="118"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51</w:t>
            </w:r>
          </w:p>
        </w:tc>
        <w:tc>
          <w:tcPr>
            <w:tcW w:w="1125" w:type="dxa"/>
            <w:vAlign w:val="top"/>
          </w:tcPr>
          <w:p w14:paraId="21E96F58">
            <w:pPr>
              <w:pStyle w:val="6"/>
            </w:pPr>
          </w:p>
        </w:tc>
      </w:tr>
      <w:tr w14:paraId="427BB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189C7734">
            <w:pPr>
              <w:pStyle w:val="6"/>
            </w:pPr>
          </w:p>
        </w:tc>
        <w:tc>
          <w:tcPr>
            <w:tcW w:w="453" w:type="dxa"/>
            <w:vAlign w:val="top"/>
          </w:tcPr>
          <w:p w14:paraId="2F11E13F">
            <w:pPr>
              <w:spacing w:before="121"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22</w:t>
            </w:r>
          </w:p>
        </w:tc>
        <w:tc>
          <w:tcPr>
            <w:tcW w:w="672" w:type="dxa"/>
            <w:vAlign w:val="top"/>
          </w:tcPr>
          <w:p w14:paraId="5AB7109A">
            <w:pPr>
              <w:pStyle w:val="6"/>
            </w:pPr>
          </w:p>
        </w:tc>
        <w:tc>
          <w:tcPr>
            <w:tcW w:w="3202" w:type="dxa"/>
            <w:vAlign w:val="top"/>
          </w:tcPr>
          <w:p w14:paraId="724083F3">
            <w:pPr>
              <w:spacing w:before="95" w:line="220" w:lineRule="auto"/>
              <w:ind w:left="25"/>
              <w:rPr>
                <w:rFonts w:ascii="宋体" w:hAnsi="宋体" w:eastAsia="宋体" w:cs="宋体"/>
                <w:sz w:val="16"/>
                <w:szCs w:val="16"/>
              </w:rPr>
            </w:pPr>
            <w:r>
              <w:rPr>
                <w:rFonts w:ascii="宋体" w:hAnsi="宋体" w:eastAsia="宋体" w:cs="宋体"/>
                <w:spacing w:val="-2"/>
                <w:sz w:val="16"/>
                <w:szCs w:val="16"/>
              </w:rPr>
              <w:t>二十二、灾害防治及应急管理支出</w:t>
            </w:r>
          </w:p>
        </w:tc>
        <w:tc>
          <w:tcPr>
            <w:tcW w:w="454" w:type="dxa"/>
            <w:vAlign w:val="top"/>
          </w:tcPr>
          <w:p w14:paraId="028DD130">
            <w:pPr>
              <w:spacing w:before="121"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52</w:t>
            </w:r>
          </w:p>
        </w:tc>
        <w:tc>
          <w:tcPr>
            <w:tcW w:w="1125" w:type="dxa"/>
            <w:vAlign w:val="top"/>
          </w:tcPr>
          <w:p w14:paraId="709D0E2A">
            <w:pPr>
              <w:pStyle w:val="6"/>
            </w:pPr>
          </w:p>
        </w:tc>
      </w:tr>
      <w:tr w14:paraId="6391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20807C02">
            <w:pPr>
              <w:pStyle w:val="6"/>
            </w:pPr>
          </w:p>
        </w:tc>
        <w:tc>
          <w:tcPr>
            <w:tcW w:w="453" w:type="dxa"/>
            <w:vAlign w:val="top"/>
          </w:tcPr>
          <w:p w14:paraId="54568A21">
            <w:pPr>
              <w:spacing w:before="121"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23</w:t>
            </w:r>
          </w:p>
        </w:tc>
        <w:tc>
          <w:tcPr>
            <w:tcW w:w="672" w:type="dxa"/>
            <w:vAlign w:val="top"/>
          </w:tcPr>
          <w:p w14:paraId="21310B33">
            <w:pPr>
              <w:pStyle w:val="6"/>
            </w:pPr>
          </w:p>
        </w:tc>
        <w:tc>
          <w:tcPr>
            <w:tcW w:w="3202" w:type="dxa"/>
            <w:vAlign w:val="top"/>
          </w:tcPr>
          <w:p w14:paraId="194DACB2">
            <w:pPr>
              <w:spacing w:before="95" w:line="221" w:lineRule="auto"/>
              <w:ind w:left="25"/>
              <w:rPr>
                <w:rFonts w:ascii="宋体" w:hAnsi="宋体" w:eastAsia="宋体" w:cs="宋体"/>
                <w:sz w:val="16"/>
                <w:szCs w:val="16"/>
              </w:rPr>
            </w:pPr>
            <w:r>
              <w:rPr>
                <w:rFonts w:ascii="宋体" w:hAnsi="宋体" w:eastAsia="宋体" w:cs="宋体"/>
                <w:spacing w:val="-2"/>
                <w:sz w:val="16"/>
                <w:szCs w:val="16"/>
              </w:rPr>
              <w:t>二十三、其他支出</w:t>
            </w:r>
          </w:p>
        </w:tc>
        <w:tc>
          <w:tcPr>
            <w:tcW w:w="454" w:type="dxa"/>
            <w:vAlign w:val="top"/>
          </w:tcPr>
          <w:p w14:paraId="6B241DB2">
            <w:pPr>
              <w:spacing w:before="121"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53</w:t>
            </w:r>
          </w:p>
        </w:tc>
        <w:tc>
          <w:tcPr>
            <w:tcW w:w="1125" w:type="dxa"/>
            <w:vAlign w:val="top"/>
          </w:tcPr>
          <w:p w14:paraId="14E03609">
            <w:pPr>
              <w:pStyle w:val="6"/>
            </w:pPr>
          </w:p>
        </w:tc>
      </w:tr>
      <w:tr w14:paraId="0173B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2ECBC724">
            <w:pPr>
              <w:pStyle w:val="6"/>
            </w:pPr>
          </w:p>
        </w:tc>
        <w:tc>
          <w:tcPr>
            <w:tcW w:w="453" w:type="dxa"/>
            <w:vAlign w:val="top"/>
          </w:tcPr>
          <w:p w14:paraId="6356DF22">
            <w:pPr>
              <w:spacing w:before="120"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24</w:t>
            </w:r>
          </w:p>
        </w:tc>
        <w:tc>
          <w:tcPr>
            <w:tcW w:w="672" w:type="dxa"/>
            <w:vAlign w:val="top"/>
          </w:tcPr>
          <w:p w14:paraId="3EF7672E">
            <w:pPr>
              <w:pStyle w:val="6"/>
            </w:pPr>
          </w:p>
        </w:tc>
        <w:tc>
          <w:tcPr>
            <w:tcW w:w="3202" w:type="dxa"/>
            <w:vAlign w:val="top"/>
          </w:tcPr>
          <w:p w14:paraId="1A0F9797">
            <w:pPr>
              <w:spacing w:before="92" w:line="220" w:lineRule="auto"/>
              <w:ind w:left="25"/>
              <w:rPr>
                <w:rFonts w:ascii="宋体" w:hAnsi="宋体" w:eastAsia="宋体" w:cs="宋体"/>
                <w:sz w:val="16"/>
                <w:szCs w:val="16"/>
              </w:rPr>
            </w:pPr>
            <w:r>
              <w:rPr>
                <w:rFonts w:ascii="宋体" w:hAnsi="宋体" w:eastAsia="宋体" w:cs="宋体"/>
                <w:spacing w:val="-2"/>
                <w:sz w:val="16"/>
                <w:szCs w:val="16"/>
              </w:rPr>
              <w:t>二十四、债务还本支出</w:t>
            </w:r>
          </w:p>
        </w:tc>
        <w:tc>
          <w:tcPr>
            <w:tcW w:w="454" w:type="dxa"/>
            <w:vAlign w:val="top"/>
          </w:tcPr>
          <w:p w14:paraId="47846232">
            <w:pPr>
              <w:spacing w:before="120"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54</w:t>
            </w:r>
          </w:p>
        </w:tc>
        <w:tc>
          <w:tcPr>
            <w:tcW w:w="1125" w:type="dxa"/>
            <w:vAlign w:val="top"/>
          </w:tcPr>
          <w:p w14:paraId="5D52386A">
            <w:pPr>
              <w:pStyle w:val="6"/>
            </w:pPr>
          </w:p>
        </w:tc>
      </w:tr>
      <w:tr w14:paraId="735F3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7B957DF7">
            <w:pPr>
              <w:pStyle w:val="6"/>
            </w:pPr>
          </w:p>
        </w:tc>
        <w:tc>
          <w:tcPr>
            <w:tcW w:w="453" w:type="dxa"/>
            <w:vAlign w:val="top"/>
          </w:tcPr>
          <w:p w14:paraId="427C98F7">
            <w:pPr>
              <w:spacing w:before="123"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25</w:t>
            </w:r>
          </w:p>
        </w:tc>
        <w:tc>
          <w:tcPr>
            <w:tcW w:w="672" w:type="dxa"/>
            <w:vAlign w:val="top"/>
          </w:tcPr>
          <w:p w14:paraId="58B2F6E9">
            <w:pPr>
              <w:pStyle w:val="6"/>
            </w:pPr>
          </w:p>
        </w:tc>
        <w:tc>
          <w:tcPr>
            <w:tcW w:w="3202" w:type="dxa"/>
            <w:vAlign w:val="top"/>
          </w:tcPr>
          <w:p w14:paraId="63EBD1B1">
            <w:pPr>
              <w:spacing w:before="97" w:line="220" w:lineRule="auto"/>
              <w:ind w:left="25"/>
              <w:rPr>
                <w:rFonts w:ascii="宋体" w:hAnsi="宋体" w:eastAsia="宋体" w:cs="宋体"/>
                <w:sz w:val="16"/>
                <w:szCs w:val="16"/>
              </w:rPr>
            </w:pPr>
            <w:r>
              <w:rPr>
                <w:rFonts w:ascii="宋体" w:hAnsi="宋体" w:eastAsia="宋体" w:cs="宋体"/>
                <w:spacing w:val="-2"/>
                <w:sz w:val="16"/>
                <w:szCs w:val="16"/>
              </w:rPr>
              <w:t>二十五、债务付息支出</w:t>
            </w:r>
          </w:p>
        </w:tc>
        <w:tc>
          <w:tcPr>
            <w:tcW w:w="454" w:type="dxa"/>
            <w:vAlign w:val="top"/>
          </w:tcPr>
          <w:p w14:paraId="2156D890">
            <w:pPr>
              <w:spacing w:before="125" w:line="186"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55</w:t>
            </w:r>
          </w:p>
        </w:tc>
        <w:tc>
          <w:tcPr>
            <w:tcW w:w="1125" w:type="dxa"/>
            <w:vAlign w:val="top"/>
          </w:tcPr>
          <w:p w14:paraId="1E6724C5">
            <w:pPr>
              <w:pStyle w:val="6"/>
            </w:pPr>
          </w:p>
        </w:tc>
      </w:tr>
      <w:tr w14:paraId="1807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6419A364">
            <w:pPr>
              <w:pStyle w:val="6"/>
            </w:pPr>
          </w:p>
        </w:tc>
        <w:tc>
          <w:tcPr>
            <w:tcW w:w="453" w:type="dxa"/>
            <w:vAlign w:val="top"/>
          </w:tcPr>
          <w:p w14:paraId="7983AEF7">
            <w:pPr>
              <w:spacing w:before="123"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26</w:t>
            </w:r>
          </w:p>
        </w:tc>
        <w:tc>
          <w:tcPr>
            <w:tcW w:w="672" w:type="dxa"/>
            <w:vAlign w:val="top"/>
          </w:tcPr>
          <w:p w14:paraId="4027109F">
            <w:pPr>
              <w:pStyle w:val="6"/>
            </w:pPr>
          </w:p>
        </w:tc>
        <w:tc>
          <w:tcPr>
            <w:tcW w:w="3202" w:type="dxa"/>
            <w:vAlign w:val="top"/>
          </w:tcPr>
          <w:p w14:paraId="2CE9B5F8">
            <w:pPr>
              <w:spacing w:before="98" w:line="220" w:lineRule="auto"/>
              <w:ind w:left="25"/>
              <w:rPr>
                <w:rFonts w:ascii="宋体" w:hAnsi="宋体" w:eastAsia="宋体" w:cs="宋体"/>
                <w:sz w:val="16"/>
                <w:szCs w:val="16"/>
              </w:rPr>
            </w:pPr>
            <w:r>
              <w:rPr>
                <w:rFonts w:ascii="宋体" w:hAnsi="宋体" w:eastAsia="宋体" w:cs="宋体"/>
                <w:spacing w:val="-2"/>
                <w:sz w:val="16"/>
                <w:szCs w:val="16"/>
              </w:rPr>
              <w:t>二十六、抗疫特别国债安排的支出</w:t>
            </w:r>
          </w:p>
        </w:tc>
        <w:tc>
          <w:tcPr>
            <w:tcW w:w="454" w:type="dxa"/>
            <w:vAlign w:val="top"/>
          </w:tcPr>
          <w:p w14:paraId="37A166A4">
            <w:pPr>
              <w:spacing w:before="123"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56</w:t>
            </w:r>
          </w:p>
        </w:tc>
        <w:tc>
          <w:tcPr>
            <w:tcW w:w="1125" w:type="dxa"/>
            <w:vAlign w:val="top"/>
          </w:tcPr>
          <w:p w14:paraId="13345E00">
            <w:pPr>
              <w:pStyle w:val="6"/>
            </w:pPr>
          </w:p>
        </w:tc>
      </w:tr>
      <w:tr w14:paraId="1537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075BA143">
            <w:pPr>
              <w:spacing w:before="95" w:line="220" w:lineRule="auto"/>
              <w:ind w:left="1333"/>
              <w:rPr>
                <w:rFonts w:ascii="宋体" w:hAnsi="宋体" w:eastAsia="宋体" w:cs="宋体"/>
                <w:sz w:val="16"/>
                <w:szCs w:val="16"/>
              </w:rPr>
            </w:pPr>
            <w:r>
              <w:rPr>
                <w:rFonts w:ascii="宋体" w:hAnsi="宋体" w:eastAsia="宋体" w:cs="宋体"/>
                <w:b/>
                <w:bCs/>
                <w:spacing w:val="-5"/>
                <w:sz w:val="16"/>
                <w:szCs w:val="16"/>
              </w:rPr>
              <w:t>本年收入合计</w:t>
            </w:r>
          </w:p>
        </w:tc>
        <w:tc>
          <w:tcPr>
            <w:tcW w:w="453" w:type="dxa"/>
            <w:vAlign w:val="top"/>
          </w:tcPr>
          <w:p w14:paraId="1914DD54">
            <w:pPr>
              <w:spacing w:before="123"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27</w:t>
            </w:r>
          </w:p>
        </w:tc>
        <w:tc>
          <w:tcPr>
            <w:tcW w:w="672" w:type="dxa"/>
            <w:vAlign w:val="top"/>
          </w:tcPr>
          <w:p w14:paraId="1ABE2812">
            <w:pPr>
              <w:spacing w:before="123"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c>
          <w:tcPr>
            <w:tcW w:w="3202" w:type="dxa"/>
            <w:vAlign w:val="top"/>
          </w:tcPr>
          <w:p w14:paraId="5ABDF353">
            <w:pPr>
              <w:spacing w:before="95" w:line="220" w:lineRule="auto"/>
              <w:ind w:left="1132"/>
              <w:rPr>
                <w:rFonts w:ascii="宋体" w:hAnsi="宋体" w:eastAsia="宋体" w:cs="宋体"/>
                <w:sz w:val="16"/>
                <w:szCs w:val="16"/>
              </w:rPr>
            </w:pPr>
            <w:r>
              <w:rPr>
                <w:rFonts w:ascii="宋体" w:hAnsi="宋体" w:eastAsia="宋体" w:cs="宋体"/>
                <w:b/>
                <w:bCs/>
                <w:spacing w:val="-5"/>
                <w:sz w:val="16"/>
                <w:szCs w:val="16"/>
              </w:rPr>
              <w:t>本年支出合计</w:t>
            </w:r>
          </w:p>
        </w:tc>
        <w:tc>
          <w:tcPr>
            <w:tcW w:w="454" w:type="dxa"/>
            <w:vAlign w:val="top"/>
          </w:tcPr>
          <w:p w14:paraId="6E140D64">
            <w:pPr>
              <w:spacing w:before="125" w:line="186" w:lineRule="auto"/>
              <w:ind w:left="158"/>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57</w:t>
            </w:r>
          </w:p>
        </w:tc>
        <w:tc>
          <w:tcPr>
            <w:tcW w:w="1125" w:type="dxa"/>
            <w:vAlign w:val="top"/>
          </w:tcPr>
          <w:p w14:paraId="5D4AD8DA">
            <w:pPr>
              <w:spacing w:before="123"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r>
      <w:tr w14:paraId="33962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3617" w:type="dxa"/>
            <w:vAlign w:val="top"/>
          </w:tcPr>
          <w:p w14:paraId="7DE422EB">
            <w:pPr>
              <w:spacing w:before="100" w:line="220" w:lineRule="auto"/>
              <w:ind w:left="23"/>
              <w:rPr>
                <w:rFonts w:ascii="宋体" w:hAnsi="宋体" w:eastAsia="宋体" w:cs="宋体"/>
                <w:sz w:val="16"/>
                <w:szCs w:val="16"/>
              </w:rPr>
            </w:pPr>
            <w:r>
              <w:rPr>
                <w:rFonts w:ascii="宋体" w:hAnsi="宋体" w:eastAsia="宋体" w:cs="宋体"/>
                <w:spacing w:val="-2"/>
                <w:sz w:val="16"/>
                <w:szCs w:val="16"/>
              </w:rPr>
              <w:t>使用非财政拨款结余</w:t>
            </w:r>
          </w:p>
        </w:tc>
        <w:tc>
          <w:tcPr>
            <w:tcW w:w="453" w:type="dxa"/>
            <w:vAlign w:val="top"/>
          </w:tcPr>
          <w:p w14:paraId="66B7F34F">
            <w:pPr>
              <w:spacing w:before="126"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28</w:t>
            </w:r>
          </w:p>
        </w:tc>
        <w:tc>
          <w:tcPr>
            <w:tcW w:w="672" w:type="dxa"/>
            <w:vAlign w:val="top"/>
          </w:tcPr>
          <w:p w14:paraId="4F5EEE1D">
            <w:pPr>
              <w:pStyle w:val="6"/>
            </w:pPr>
          </w:p>
        </w:tc>
        <w:tc>
          <w:tcPr>
            <w:tcW w:w="3202" w:type="dxa"/>
            <w:vAlign w:val="top"/>
          </w:tcPr>
          <w:p w14:paraId="1DE15711">
            <w:pPr>
              <w:spacing w:before="100" w:line="221" w:lineRule="auto"/>
              <w:ind w:left="27"/>
              <w:rPr>
                <w:rFonts w:ascii="宋体" w:hAnsi="宋体" w:eastAsia="宋体" w:cs="宋体"/>
                <w:sz w:val="16"/>
                <w:szCs w:val="16"/>
              </w:rPr>
            </w:pPr>
            <w:r>
              <w:rPr>
                <w:rFonts w:ascii="宋体" w:hAnsi="宋体" w:eastAsia="宋体" w:cs="宋体"/>
                <w:spacing w:val="-4"/>
                <w:sz w:val="16"/>
                <w:szCs w:val="16"/>
              </w:rPr>
              <w:t>结余分配</w:t>
            </w:r>
          </w:p>
        </w:tc>
        <w:tc>
          <w:tcPr>
            <w:tcW w:w="454" w:type="dxa"/>
            <w:vAlign w:val="top"/>
          </w:tcPr>
          <w:p w14:paraId="637C2009">
            <w:pPr>
              <w:spacing w:before="126"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58</w:t>
            </w:r>
          </w:p>
        </w:tc>
        <w:tc>
          <w:tcPr>
            <w:tcW w:w="1125" w:type="dxa"/>
            <w:vAlign w:val="top"/>
          </w:tcPr>
          <w:p w14:paraId="6F5954A2">
            <w:pPr>
              <w:pStyle w:val="6"/>
            </w:pPr>
          </w:p>
        </w:tc>
      </w:tr>
      <w:tr w14:paraId="7E21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617" w:type="dxa"/>
            <w:vAlign w:val="top"/>
          </w:tcPr>
          <w:p w14:paraId="3E93FBD5">
            <w:pPr>
              <w:spacing w:before="100" w:line="220" w:lineRule="auto"/>
              <w:ind w:left="23"/>
              <w:rPr>
                <w:rFonts w:ascii="宋体" w:hAnsi="宋体" w:eastAsia="宋体" w:cs="宋体"/>
                <w:sz w:val="16"/>
                <w:szCs w:val="16"/>
              </w:rPr>
            </w:pPr>
            <w:r>
              <w:rPr>
                <w:rFonts w:ascii="宋体" w:hAnsi="宋体" w:eastAsia="宋体" w:cs="宋体"/>
                <w:spacing w:val="-2"/>
                <w:sz w:val="16"/>
                <w:szCs w:val="16"/>
              </w:rPr>
              <w:t>年初结转和结余</w:t>
            </w:r>
          </w:p>
        </w:tc>
        <w:tc>
          <w:tcPr>
            <w:tcW w:w="453" w:type="dxa"/>
            <w:vAlign w:val="top"/>
          </w:tcPr>
          <w:p w14:paraId="37B757E6">
            <w:pPr>
              <w:spacing w:before="125" w:line="189" w:lineRule="auto"/>
              <w:ind w:left="14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w:t>
            </w:r>
          </w:p>
        </w:tc>
        <w:tc>
          <w:tcPr>
            <w:tcW w:w="672" w:type="dxa"/>
            <w:vAlign w:val="top"/>
          </w:tcPr>
          <w:p w14:paraId="6E827298">
            <w:pPr>
              <w:pStyle w:val="6"/>
            </w:pPr>
          </w:p>
        </w:tc>
        <w:tc>
          <w:tcPr>
            <w:tcW w:w="3202" w:type="dxa"/>
            <w:vAlign w:val="top"/>
          </w:tcPr>
          <w:p w14:paraId="5A63348D">
            <w:pPr>
              <w:spacing w:before="100" w:line="220" w:lineRule="auto"/>
              <w:ind w:left="21"/>
              <w:rPr>
                <w:rFonts w:ascii="宋体" w:hAnsi="宋体" w:eastAsia="宋体" w:cs="宋体"/>
                <w:sz w:val="16"/>
                <w:szCs w:val="16"/>
              </w:rPr>
            </w:pPr>
            <w:r>
              <w:rPr>
                <w:rFonts w:ascii="宋体" w:hAnsi="宋体" w:eastAsia="宋体" w:cs="宋体"/>
                <w:spacing w:val="-2"/>
                <w:sz w:val="16"/>
                <w:szCs w:val="16"/>
              </w:rPr>
              <w:t>年末结转和结余</w:t>
            </w:r>
          </w:p>
        </w:tc>
        <w:tc>
          <w:tcPr>
            <w:tcW w:w="454" w:type="dxa"/>
            <w:vAlign w:val="top"/>
          </w:tcPr>
          <w:p w14:paraId="480D2589">
            <w:pPr>
              <w:spacing w:before="125" w:line="189" w:lineRule="auto"/>
              <w:ind w:left="16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59</w:t>
            </w:r>
          </w:p>
        </w:tc>
        <w:tc>
          <w:tcPr>
            <w:tcW w:w="1125" w:type="dxa"/>
            <w:vAlign w:val="top"/>
          </w:tcPr>
          <w:p w14:paraId="2D56A413">
            <w:pPr>
              <w:pStyle w:val="6"/>
            </w:pPr>
          </w:p>
        </w:tc>
      </w:tr>
      <w:tr w14:paraId="17A0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617" w:type="dxa"/>
            <w:vAlign w:val="top"/>
          </w:tcPr>
          <w:p w14:paraId="1368C870">
            <w:pPr>
              <w:spacing w:before="99" w:line="222" w:lineRule="auto"/>
              <w:ind w:left="29"/>
              <w:rPr>
                <w:rFonts w:ascii="宋体" w:hAnsi="宋体" w:eastAsia="宋体" w:cs="宋体"/>
                <w:sz w:val="16"/>
                <w:szCs w:val="16"/>
              </w:rPr>
            </w:pPr>
            <w:r>
              <w:rPr>
                <w:rFonts w:ascii="宋体" w:hAnsi="宋体" w:eastAsia="宋体" w:cs="宋体"/>
                <w:b/>
                <w:bCs/>
                <w:spacing w:val="-7"/>
                <w:sz w:val="16"/>
                <w:szCs w:val="16"/>
              </w:rPr>
              <w:t>总计</w:t>
            </w:r>
          </w:p>
        </w:tc>
        <w:tc>
          <w:tcPr>
            <w:tcW w:w="453" w:type="dxa"/>
            <w:vAlign w:val="top"/>
          </w:tcPr>
          <w:p w14:paraId="14804CF7">
            <w:pPr>
              <w:spacing w:before="125" w:line="189" w:lineRule="auto"/>
              <w:ind w:left="152"/>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30</w:t>
            </w:r>
          </w:p>
        </w:tc>
        <w:tc>
          <w:tcPr>
            <w:tcW w:w="672" w:type="dxa"/>
            <w:vAlign w:val="top"/>
          </w:tcPr>
          <w:p w14:paraId="23722FFF">
            <w:pPr>
              <w:spacing w:before="125"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c>
          <w:tcPr>
            <w:tcW w:w="3202" w:type="dxa"/>
            <w:vAlign w:val="top"/>
          </w:tcPr>
          <w:p w14:paraId="6D3E16B0">
            <w:pPr>
              <w:spacing w:before="99" w:line="222" w:lineRule="auto"/>
              <w:ind w:left="27"/>
              <w:rPr>
                <w:rFonts w:ascii="宋体" w:hAnsi="宋体" w:eastAsia="宋体" w:cs="宋体"/>
                <w:sz w:val="16"/>
                <w:szCs w:val="16"/>
              </w:rPr>
            </w:pPr>
            <w:r>
              <w:rPr>
                <w:rFonts w:ascii="宋体" w:hAnsi="宋体" w:eastAsia="宋体" w:cs="宋体"/>
                <w:b/>
                <w:bCs/>
                <w:spacing w:val="-7"/>
                <w:sz w:val="16"/>
                <w:szCs w:val="16"/>
              </w:rPr>
              <w:t>总计</w:t>
            </w:r>
          </w:p>
        </w:tc>
        <w:tc>
          <w:tcPr>
            <w:tcW w:w="454" w:type="dxa"/>
            <w:vAlign w:val="top"/>
          </w:tcPr>
          <w:p w14:paraId="6F62D240">
            <w:pPr>
              <w:spacing w:before="125" w:line="189" w:lineRule="auto"/>
              <w:ind w:left="161"/>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60</w:t>
            </w:r>
          </w:p>
        </w:tc>
        <w:tc>
          <w:tcPr>
            <w:tcW w:w="1125" w:type="dxa"/>
            <w:vAlign w:val="top"/>
          </w:tcPr>
          <w:p w14:paraId="1F93436C">
            <w:pPr>
              <w:spacing w:before="125"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r>
    </w:tbl>
    <w:p w14:paraId="49262CB2">
      <w:pPr>
        <w:pStyle w:val="2"/>
      </w:pPr>
    </w:p>
    <w:p w14:paraId="218C7E0F">
      <w:pPr>
        <w:sectPr>
          <w:footerReference r:id="rId12" w:type="default"/>
          <w:pgSz w:w="11906" w:h="16840"/>
          <w:pgMar w:top="400" w:right="1208" w:bottom="1313" w:left="1163" w:header="0" w:footer="1151" w:gutter="0"/>
          <w:cols w:space="720" w:num="1"/>
        </w:sectPr>
      </w:pPr>
    </w:p>
    <w:p w14:paraId="0F94867B">
      <w:pPr>
        <w:pStyle w:val="2"/>
        <w:spacing w:line="294" w:lineRule="auto"/>
      </w:pPr>
    </w:p>
    <w:p w14:paraId="0727E96A">
      <w:pPr>
        <w:pStyle w:val="2"/>
        <w:spacing w:line="295" w:lineRule="auto"/>
      </w:pPr>
    </w:p>
    <w:p w14:paraId="2B8AA977">
      <w:pPr>
        <w:pStyle w:val="2"/>
        <w:spacing w:line="295" w:lineRule="auto"/>
      </w:pPr>
    </w:p>
    <w:p w14:paraId="55B38985">
      <w:pPr>
        <w:spacing w:before="98" w:line="219" w:lineRule="auto"/>
        <w:ind w:left="2829"/>
        <w:rPr>
          <w:rFonts w:ascii="宋体" w:hAnsi="宋体" w:eastAsia="宋体" w:cs="宋体"/>
          <w:sz w:val="30"/>
          <w:szCs w:val="30"/>
        </w:rPr>
      </w:pPr>
      <w:r>
        <w:rPr>
          <w:rFonts w:ascii="Times New Roman" w:hAnsi="Times New Roman" w:eastAsia="Times New Roman" w:cs="Times New Roman"/>
          <w:spacing w:val="-2"/>
          <w:sz w:val="30"/>
          <w:szCs w:val="30"/>
        </w:rPr>
        <w:t xml:space="preserve">2021 </w:t>
      </w:r>
      <w:r>
        <w:rPr>
          <w:rFonts w:ascii="宋体" w:hAnsi="宋体" w:eastAsia="宋体" w:cs="宋体"/>
          <w:spacing w:val="-2"/>
          <w:sz w:val="30"/>
          <w:szCs w:val="30"/>
        </w:rPr>
        <w:t>年度收入决算表（表</w:t>
      </w:r>
      <w:r>
        <w:rPr>
          <w:rFonts w:ascii="宋体" w:hAnsi="宋体" w:eastAsia="宋体" w:cs="宋体"/>
          <w:spacing w:val="-57"/>
          <w:sz w:val="30"/>
          <w:szCs w:val="30"/>
        </w:rPr>
        <w:t xml:space="preserve"> </w:t>
      </w:r>
      <w:r>
        <w:rPr>
          <w:rFonts w:ascii="Times New Roman" w:hAnsi="Times New Roman" w:eastAsia="Times New Roman" w:cs="Times New Roman"/>
          <w:spacing w:val="-2"/>
          <w:sz w:val="30"/>
          <w:szCs w:val="30"/>
        </w:rPr>
        <w:t>2</w:t>
      </w:r>
      <w:r>
        <w:rPr>
          <w:rFonts w:ascii="宋体" w:hAnsi="宋体" w:eastAsia="宋体" w:cs="宋体"/>
          <w:spacing w:val="-2"/>
          <w:sz w:val="30"/>
          <w:szCs w:val="30"/>
        </w:rPr>
        <w:t>）</w:t>
      </w:r>
    </w:p>
    <w:p w14:paraId="3DEFF51D">
      <w:pPr>
        <w:spacing w:before="245" w:line="220" w:lineRule="auto"/>
        <w:ind w:left="37"/>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78805529">
      <w:pPr>
        <w:spacing w:line="38" w:lineRule="exact"/>
      </w:pP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
        <w:gridCol w:w="228"/>
        <w:gridCol w:w="324"/>
        <w:gridCol w:w="3298"/>
        <w:gridCol w:w="867"/>
        <w:gridCol w:w="748"/>
        <w:gridCol w:w="816"/>
        <w:gridCol w:w="773"/>
        <w:gridCol w:w="757"/>
        <w:gridCol w:w="607"/>
        <w:gridCol w:w="846"/>
      </w:tblGrid>
      <w:tr w14:paraId="2BB79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109" w:type="dxa"/>
            <w:gridSpan w:val="4"/>
            <w:tcBorders>
              <w:top w:val="single" w:color="808080" w:sz="4" w:space="0"/>
            </w:tcBorders>
            <w:vAlign w:val="top"/>
          </w:tcPr>
          <w:p w14:paraId="6C227219">
            <w:pPr>
              <w:spacing w:before="93" w:line="221" w:lineRule="auto"/>
              <w:ind w:left="1746"/>
              <w:rPr>
                <w:rFonts w:ascii="宋体" w:hAnsi="宋体" w:eastAsia="宋体" w:cs="宋体"/>
                <w:sz w:val="16"/>
                <w:szCs w:val="16"/>
              </w:rPr>
            </w:pPr>
            <w:r>
              <w:rPr>
                <w:rFonts w:ascii="宋体" w:hAnsi="宋体" w:eastAsia="宋体" w:cs="宋体"/>
                <w:spacing w:val="-4"/>
                <w:sz w:val="16"/>
                <w:szCs w:val="16"/>
              </w:rPr>
              <w:t>项</w:t>
            </w:r>
            <w:r>
              <w:rPr>
                <w:rFonts w:ascii="宋体" w:hAnsi="宋体" w:eastAsia="宋体" w:cs="宋体"/>
                <w:spacing w:val="16"/>
                <w:sz w:val="16"/>
                <w:szCs w:val="16"/>
              </w:rPr>
              <w:t xml:space="preserve">    </w:t>
            </w:r>
            <w:r>
              <w:rPr>
                <w:rFonts w:ascii="宋体" w:hAnsi="宋体" w:eastAsia="宋体" w:cs="宋体"/>
                <w:spacing w:val="-4"/>
                <w:sz w:val="16"/>
                <w:szCs w:val="16"/>
              </w:rPr>
              <w:t>目</w:t>
            </w:r>
          </w:p>
        </w:tc>
        <w:tc>
          <w:tcPr>
            <w:tcW w:w="867" w:type="dxa"/>
            <w:vMerge w:val="restart"/>
            <w:tcBorders>
              <w:top w:val="single" w:color="808080" w:sz="4" w:space="0"/>
              <w:bottom w:val="nil"/>
            </w:tcBorders>
            <w:vAlign w:val="top"/>
          </w:tcPr>
          <w:p w14:paraId="75464181">
            <w:pPr>
              <w:pStyle w:val="6"/>
              <w:spacing w:line="397" w:lineRule="auto"/>
            </w:pPr>
          </w:p>
          <w:p w14:paraId="2188E967">
            <w:pPr>
              <w:spacing w:before="52" w:line="365" w:lineRule="auto"/>
              <w:ind w:left="358" w:right="31" w:hanging="318"/>
              <w:rPr>
                <w:rFonts w:ascii="宋体" w:hAnsi="宋体" w:eastAsia="宋体" w:cs="宋体"/>
                <w:sz w:val="16"/>
                <w:szCs w:val="16"/>
              </w:rPr>
            </w:pPr>
            <w:r>
              <w:rPr>
                <w:rFonts w:ascii="宋体" w:hAnsi="宋体" w:eastAsia="宋体" w:cs="宋体"/>
                <w:spacing w:val="-3"/>
                <w:sz w:val="16"/>
                <w:szCs w:val="16"/>
              </w:rPr>
              <w:t>本年收入合</w:t>
            </w:r>
            <w:r>
              <w:rPr>
                <w:rFonts w:ascii="宋体" w:hAnsi="宋体" w:eastAsia="宋体" w:cs="宋体"/>
                <w:sz w:val="16"/>
                <w:szCs w:val="16"/>
              </w:rPr>
              <w:t>计</w:t>
            </w:r>
          </w:p>
        </w:tc>
        <w:tc>
          <w:tcPr>
            <w:tcW w:w="748" w:type="dxa"/>
            <w:vMerge w:val="restart"/>
            <w:tcBorders>
              <w:top w:val="single" w:color="808080" w:sz="4" w:space="0"/>
              <w:bottom w:val="nil"/>
            </w:tcBorders>
            <w:vAlign w:val="top"/>
          </w:tcPr>
          <w:p w14:paraId="5F544741">
            <w:pPr>
              <w:pStyle w:val="6"/>
              <w:spacing w:line="399" w:lineRule="auto"/>
            </w:pPr>
          </w:p>
          <w:p w14:paraId="1AEE5B21">
            <w:pPr>
              <w:spacing w:before="52" w:line="362" w:lineRule="auto"/>
              <w:ind w:left="231" w:right="47" w:hanging="168"/>
              <w:rPr>
                <w:rFonts w:ascii="宋体" w:hAnsi="宋体" w:eastAsia="宋体" w:cs="宋体"/>
                <w:sz w:val="16"/>
                <w:szCs w:val="16"/>
              </w:rPr>
            </w:pPr>
            <w:r>
              <w:rPr>
                <w:rFonts w:ascii="宋体" w:hAnsi="宋体" w:eastAsia="宋体" w:cs="宋体"/>
                <w:spacing w:val="-4"/>
                <w:sz w:val="16"/>
                <w:szCs w:val="16"/>
              </w:rPr>
              <w:t>财政拨款</w:t>
            </w:r>
            <w:r>
              <w:rPr>
                <w:rFonts w:ascii="宋体" w:hAnsi="宋体" w:eastAsia="宋体" w:cs="宋体"/>
                <w:spacing w:val="-6"/>
                <w:sz w:val="16"/>
                <w:szCs w:val="16"/>
              </w:rPr>
              <w:t>收入</w:t>
            </w:r>
          </w:p>
        </w:tc>
        <w:tc>
          <w:tcPr>
            <w:tcW w:w="816" w:type="dxa"/>
            <w:vMerge w:val="restart"/>
            <w:tcBorders>
              <w:top w:val="single" w:color="808080" w:sz="4" w:space="0"/>
              <w:bottom w:val="nil"/>
            </w:tcBorders>
            <w:vAlign w:val="top"/>
          </w:tcPr>
          <w:p w14:paraId="3F5B0603">
            <w:pPr>
              <w:pStyle w:val="6"/>
              <w:spacing w:line="399" w:lineRule="auto"/>
            </w:pPr>
          </w:p>
          <w:p w14:paraId="41604564">
            <w:pPr>
              <w:spacing w:before="52" w:line="362" w:lineRule="auto"/>
              <w:ind w:left="267" w:right="80" w:hanging="169"/>
              <w:rPr>
                <w:rFonts w:ascii="宋体" w:hAnsi="宋体" w:eastAsia="宋体" w:cs="宋体"/>
                <w:sz w:val="16"/>
                <w:szCs w:val="16"/>
              </w:rPr>
            </w:pPr>
            <w:r>
              <w:rPr>
                <w:rFonts w:ascii="宋体" w:hAnsi="宋体" w:eastAsia="宋体" w:cs="宋体"/>
                <w:spacing w:val="-4"/>
                <w:sz w:val="16"/>
                <w:szCs w:val="16"/>
              </w:rPr>
              <w:t>上级补助</w:t>
            </w:r>
            <w:r>
              <w:rPr>
                <w:rFonts w:ascii="宋体" w:hAnsi="宋体" w:eastAsia="宋体" w:cs="宋体"/>
                <w:spacing w:val="-6"/>
                <w:sz w:val="16"/>
                <w:szCs w:val="16"/>
              </w:rPr>
              <w:t>收入</w:t>
            </w:r>
          </w:p>
        </w:tc>
        <w:tc>
          <w:tcPr>
            <w:tcW w:w="773" w:type="dxa"/>
            <w:vMerge w:val="restart"/>
            <w:tcBorders>
              <w:top w:val="single" w:color="808080" w:sz="4" w:space="0"/>
              <w:bottom w:val="nil"/>
            </w:tcBorders>
            <w:vAlign w:val="top"/>
          </w:tcPr>
          <w:p w14:paraId="33697E68">
            <w:pPr>
              <w:pStyle w:val="6"/>
              <w:spacing w:line="270" w:lineRule="auto"/>
            </w:pPr>
          </w:p>
          <w:p w14:paraId="0E857D35">
            <w:pPr>
              <w:pStyle w:val="6"/>
              <w:spacing w:line="270" w:lineRule="auto"/>
            </w:pPr>
          </w:p>
          <w:p w14:paraId="426D9446">
            <w:pPr>
              <w:spacing w:before="52" w:line="220" w:lineRule="auto"/>
              <w:ind w:left="78"/>
              <w:rPr>
                <w:rFonts w:ascii="宋体" w:hAnsi="宋体" w:eastAsia="宋体" w:cs="宋体"/>
                <w:sz w:val="16"/>
                <w:szCs w:val="16"/>
              </w:rPr>
            </w:pPr>
            <w:r>
              <w:rPr>
                <w:rFonts w:ascii="宋体" w:hAnsi="宋体" w:eastAsia="宋体" w:cs="宋体"/>
                <w:spacing w:val="-3"/>
                <w:sz w:val="16"/>
                <w:szCs w:val="16"/>
              </w:rPr>
              <w:t>事业收入</w:t>
            </w:r>
          </w:p>
        </w:tc>
        <w:tc>
          <w:tcPr>
            <w:tcW w:w="757" w:type="dxa"/>
            <w:vMerge w:val="restart"/>
            <w:tcBorders>
              <w:top w:val="single" w:color="808080" w:sz="4" w:space="0"/>
              <w:bottom w:val="nil"/>
            </w:tcBorders>
            <w:vAlign w:val="top"/>
          </w:tcPr>
          <w:p w14:paraId="21A3F3D1">
            <w:pPr>
              <w:pStyle w:val="6"/>
              <w:spacing w:line="270" w:lineRule="auto"/>
            </w:pPr>
          </w:p>
          <w:p w14:paraId="075E8FC7">
            <w:pPr>
              <w:pStyle w:val="6"/>
              <w:spacing w:line="270" w:lineRule="auto"/>
            </w:pPr>
          </w:p>
          <w:p w14:paraId="334DD9B0">
            <w:pPr>
              <w:spacing w:before="52" w:line="220" w:lineRule="auto"/>
              <w:ind w:left="72"/>
              <w:rPr>
                <w:rFonts w:ascii="宋体" w:hAnsi="宋体" w:eastAsia="宋体" w:cs="宋体"/>
                <w:sz w:val="16"/>
                <w:szCs w:val="16"/>
              </w:rPr>
            </w:pPr>
            <w:r>
              <w:rPr>
                <w:rFonts w:ascii="宋体" w:hAnsi="宋体" w:eastAsia="宋体" w:cs="宋体"/>
                <w:spacing w:val="-3"/>
                <w:sz w:val="16"/>
                <w:szCs w:val="16"/>
              </w:rPr>
              <w:t>经营收入</w:t>
            </w:r>
          </w:p>
        </w:tc>
        <w:tc>
          <w:tcPr>
            <w:tcW w:w="607" w:type="dxa"/>
            <w:vMerge w:val="restart"/>
            <w:tcBorders>
              <w:top w:val="single" w:color="808080" w:sz="4" w:space="0"/>
              <w:bottom w:val="nil"/>
            </w:tcBorders>
            <w:vAlign w:val="top"/>
          </w:tcPr>
          <w:p w14:paraId="424F1FC9">
            <w:pPr>
              <w:pStyle w:val="6"/>
              <w:spacing w:line="245" w:lineRule="auto"/>
            </w:pPr>
          </w:p>
          <w:p w14:paraId="08D4FDB9">
            <w:pPr>
              <w:spacing w:before="52" w:line="361" w:lineRule="auto"/>
              <w:ind w:left="79" w:right="38" w:firstLine="24"/>
              <w:jc w:val="both"/>
              <w:rPr>
                <w:rFonts w:ascii="宋体" w:hAnsi="宋体" w:eastAsia="宋体" w:cs="宋体"/>
                <w:sz w:val="16"/>
                <w:szCs w:val="16"/>
              </w:rPr>
            </w:pPr>
            <w:r>
              <w:rPr>
                <w:rFonts w:ascii="宋体" w:hAnsi="宋体" w:eastAsia="宋体" w:cs="宋体"/>
                <w:spacing w:val="-9"/>
                <w:sz w:val="16"/>
                <w:szCs w:val="16"/>
              </w:rPr>
              <w:t>附属单</w:t>
            </w:r>
            <w:r>
              <w:rPr>
                <w:rFonts w:ascii="宋体" w:hAnsi="宋体" w:eastAsia="宋体" w:cs="宋体"/>
                <w:spacing w:val="-3"/>
                <w:sz w:val="16"/>
                <w:szCs w:val="16"/>
              </w:rPr>
              <w:t>位上缴</w:t>
            </w:r>
            <w:r>
              <w:rPr>
                <w:rFonts w:ascii="宋体" w:hAnsi="宋体" w:eastAsia="宋体" w:cs="宋体"/>
                <w:spacing w:val="18"/>
                <w:sz w:val="16"/>
                <w:szCs w:val="16"/>
              </w:rPr>
              <w:t>收入</w:t>
            </w:r>
          </w:p>
        </w:tc>
        <w:tc>
          <w:tcPr>
            <w:tcW w:w="846" w:type="dxa"/>
            <w:vMerge w:val="restart"/>
            <w:tcBorders>
              <w:top w:val="single" w:color="808080" w:sz="4" w:space="0"/>
              <w:bottom w:val="nil"/>
            </w:tcBorders>
            <w:vAlign w:val="top"/>
          </w:tcPr>
          <w:p w14:paraId="4DA499AF">
            <w:pPr>
              <w:pStyle w:val="6"/>
              <w:spacing w:line="270" w:lineRule="auto"/>
            </w:pPr>
          </w:p>
          <w:p w14:paraId="6D5186C9">
            <w:pPr>
              <w:pStyle w:val="6"/>
              <w:spacing w:line="270" w:lineRule="auto"/>
            </w:pPr>
          </w:p>
          <w:p w14:paraId="3404DCC7">
            <w:pPr>
              <w:spacing w:before="52" w:line="220" w:lineRule="auto"/>
              <w:ind w:left="114"/>
              <w:rPr>
                <w:rFonts w:ascii="宋体" w:hAnsi="宋体" w:eastAsia="宋体" w:cs="宋体"/>
                <w:sz w:val="16"/>
                <w:szCs w:val="16"/>
              </w:rPr>
            </w:pPr>
            <w:r>
              <w:rPr>
                <w:rFonts w:ascii="宋体" w:hAnsi="宋体" w:eastAsia="宋体" w:cs="宋体"/>
                <w:spacing w:val="-3"/>
                <w:sz w:val="16"/>
                <w:szCs w:val="16"/>
              </w:rPr>
              <w:t>其他收入</w:t>
            </w:r>
          </w:p>
        </w:tc>
      </w:tr>
      <w:tr w14:paraId="6C46E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811" w:type="dxa"/>
            <w:gridSpan w:val="3"/>
            <w:vAlign w:val="top"/>
          </w:tcPr>
          <w:p w14:paraId="578FF146">
            <w:pPr>
              <w:spacing w:before="265" w:line="362" w:lineRule="auto"/>
              <w:ind w:left="88" w:right="83" w:firstLine="4"/>
              <w:rPr>
                <w:rFonts w:ascii="宋体" w:hAnsi="宋体" w:eastAsia="宋体" w:cs="宋体"/>
                <w:sz w:val="16"/>
                <w:szCs w:val="16"/>
              </w:rPr>
            </w:pPr>
            <w:r>
              <w:rPr>
                <w:rFonts w:ascii="宋体" w:hAnsi="宋体" w:eastAsia="宋体" w:cs="宋体"/>
                <w:spacing w:val="-4"/>
                <w:sz w:val="16"/>
                <w:szCs w:val="16"/>
              </w:rPr>
              <w:t>功能分类科目编码</w:t>
            </w:r>
          </w:p>
        </w:tc>
        <w:tc>
          <w:tcPr>
            <w:tcW w:w="3298" w:type="dxa"/>
            <w:vAlign w:val="top"/>
          </w:tcPr>
          <w:p w14:paraId="1EE0BCBF">
            <w:pPr>
              <w:pStyle w:val="6"/>
              <w:spacing w:line="353" w:lineRule="auto"/>
            </w:pPr>
          </w:p>
          <w:p w14:paraId="598E28FF">
            <w:pPr>
              <w:spacing w:before="52" w:line="220" w:lineRule="auto"/>
              <w:ind w:left="1329"/>
              <w:rPr>
                <w:rFonts w:ascii="宋体" w:hAnsi="宋体" w:eastAsia="宋体" w:cs="宋体"/>
                <w:sz w:val="16"/>
                <w:szCs w:val="16"/>
              </w:rPr>
            </w:pPr>
            <w:r>
              <w:rPr>
                <w:rFonts w:ascii="宋体" w:hAnsi="宋体" w:eastAsia="宋体" w:cs="宋体"/>
                <w:spacing w:val="-3"/>
                <w:sz w:val="16"/>
                <w:szCs w:val="16"/>
              </w:rPr>
              <w:t>科目名称</w:t>
            </w:r>
          </w:p>
        </w:tc>
        <w:tc>
          <w:tcPr>
            <w:tcW w:w="867" w:type="dxa"/>
            <w:vMerge w:val="continue"/>
            <w:tcBorders>
              <w:top w:val="nil"/>
            </w:tcBorders>
            <w:vAlign w:val="top"/>
          </w:tcPr>
          <w:p w14:paraId="25DB62E2">
            <w:pPr>
              <w:pStyle w:val="6"/>
            </w:pPr>
          </w:p>
        </w:tc>
        <w:tc>
          <w:tcPr>
            <w:tcW w:w="748" w:type="dxa"/>
            <w:vMerge w:val="continue"/>
            <w:tcBorders>
              <w:top w:val="nil"/>
            </w:tcBorders>
            <w:vAlign w:val="top"/>
          </w:tcPr>
          <w:p w14:paraId="065BA8DC">
            <w:pPr>
              <w:pStyle w:val="6"/>
            </w:pPr>
          </w:p>
        </w:tc>
        <w:tc>
          <w:tcPr>
            <w:tcW w:w="816" w:type="dxa"/>
            <w:vMerge w:val="continue"/>
            <w:tcBorders>
              <w:top w:val="nil"/>
            </w:tcBorders>
            <w:vAlign w:val="top"/>
          </w:tcPr>
          <w:p w14:paraId="61120C8C">
            <w:pPr>
              <w:pStyle w:val="6"/>
            </w:pPr>
          </w:p>
        </w:tc>
        <w:tc>
          <w:tcPr>
            <w:tcW w:w="773" w:type="dxa"/>
            <w:vMerge w:val="continue"/>
            <w:tcBorders>
              <w:top w:val="nil"/>
            </w:tcBorders>
            <w:vAlign w:val="top"/>
          </w:tcPr>
          <w:p w14:paraId="68D37FCD">
            <w:pPr>
              <w:pStyle w:val="6"/>
            </w:pPr>
          </w:p>
        </w:tc>
        <w:tc>
          <w:tcPr>
            <w:tcW w:w="757" w:type="dxa"/>
            <w:vMerge w:val="continue"/>
            <w:tcBorders>
              <w:top w:val="nil"/>
            </w:tcBorders>
            <w:vAlign w:val="top"/>
          </w:tcPr>
          <w:p w14:paraId="492EA6D7">
            <w:pPr>
              <w:pStyle w:val="6"/>
            </w:pPr>
          </w:p>
        </w:tc>
        <w:tc>
          <w:tcPr>
            <w:tcW w:w="607" w:type="dxa"/>
            <w:vMerge w:val="continue"/>
            <w:tcBorders>
              <w:top w:val="nil"/>
            </w:tcBorders>
            <w:vAlign w:val="top"/>
          </w:tcPr>
          <w:p w14:paraId="6AF10F78">
            <w:pPr>
              <w:pStyle w:val="6"/>
            </w:pPr>
          </w:p>
        </w:tc>
        <w:tc>
          <w:tcPr>
            <w:tcW w:w="846" w:type="dxa"/>
            <w:vMerge w:val="continue"/>
            <w:tcBorders>
              <w:top w:val="nil"/>
            </w:tcBorders>
            <w:vAlign w:val="top"/>
          </w:tcPr>
          <w:p w14:paraId="15C419AD">
            <w:pPr>
              <w:pStyle w:val="6"/>
            </w:pPr>
          </w:p>
        </w:tc>
      </w:tr>
      <w:tr w14:paraId="121FC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59" w:type="dxa"/>
            <w:vMerge w:val="restart"/>
            <w:tcBorders>
              <w:bottom w:val="nil"/>
            </w:tcBorders>
            <w:vAlign w:val="top"/>
          </w:tcPr>
          <w:p w14:paraId="059EC29B">
            <w:pPr>
              <w:spacing w:before="247" w:line="220" w:lineRule="auto"/>
              <w:ind w:left="52"/>
              <w:rPr>
                <w:rFonts w:ascii="宋体" w:hAnsi="宋体" w:eastAsia="宋体" w:cs="宋体"/>
                <w:sz w:val="16"/>
                <w:szCs w:val="16"/>
              </w:rPr>
            </w:pPr>
            <w:r>
              <w:rPr>
                <w:rFonts w:ascii="宋体" w:hAnsi="宋体" w:eastAsia="宋体" w:cs="宋体"/>
                <w:sz w:val="16"/>
                <w:szCs w:val="16"/>
              </w:rPr>
              <w:t>类</w:t>
            </w:r>
          </w:p>
        </w:tc>
        <w:tc>
          <w:tcPr>
            <w:tcW w:w="228" w:type="dxa"/>
            <w:vMerge w:val="restart"/>
            <w:tcBorders>
              <w:bottom w:val="nil"/>
            </w:tcBorders>
            <w:vAlign w:val="top"/>
          </w:tcPr>
          <w:p w14:paraId="5E4863F7">
            <w:pPr>
              <w:spacing w:before="246" w:line="222" w:lineRule="auto"/>
              <w:ind w:left="28"/>
              <w:rPr>
                <w:rFonts w:ascii="宋体" w:hAnsi="宋体" w:eastAsia="宋体" w:cs="宋体"/>
                <w:sz w:val="16"/>
                <w:szCs w:val="16"/>
              </w:rPr>
            </w:pPr>
            <w:r>
              <w:rPr>
                <w:rFonts w:ascii="宋体" w:hAnsi="宋体" w:eastAsia="宋体" w:cs="宋体"/>
                <w:sz w:val="16"/>
                <w:szCs w:val="16"/>
              </w:rPr>
              <w:t>款</w:t>
            </w:r>
          </w:p>
        </w:tc>
        <w:tc>
          <w:tcPr>
            <w:tcW w:w="324" w:type="dxa"/>
            <w:vMerge w:val="restart"/>
            <w:tcBorders>
              <w:bottom w:val="nil"/>
            </w:tcBorders>
            <w:vAlign w:val="top"/>
          </w:tcPr>
          <w:p w14:paraId="11FCA804">
            <w:pPr>
              <w:spacing w:before="246" w:line="221" w:lineRule="auto"/>
              <w:ind w:left="81"/>
              <w:rPr>
                <w:rFonts w:ascii="宋体" w:hAnsi="宋体" w:eastAsia="宋体" w:cs="宋体"/>
                <w:sz w:val="16"/>
                <w:szCs w:val="16"/>
              </w:rPr>
            </w:pPr>
            <w:r>
              <w:rPr>
                <w:rFonts w:ascii="宋体" w:hAnsi="宋体" w:eastAsia="宋体" w:cs="宋体"/>
                <w:sz w:val="16"/>
                <w:szCs w:val="16"/>
              </w:rPr>
              <w:t>项</w:t>
            </w:r>
          </w:p>
        </w:tc>
        <w:tc>
          <w:tcPr>
            <w:tcW w:w="3298" w:type="dxa"/>
            <w:vAlign w:val="top"/>
          </w:tcPr>
          <w:p w14:paraId="5210DE35">
            <w:pPr>
              <w:spacing w:before="81" w:line="220" w:lineRule="auto"/>
              <w:ind w:left="1489"/>
              <w:rPr>
                <w:rFonts w:ascii="宋体" w:hAnsi="宋体" w:eastAsia="宋体" w:cs="宋体"/>
                <w:sz w:val="16"/>
                <w:szCs w:val="16"/>
              </w:rPr>
            </w:pPr>
            <w:r>
              <w:rPr>
                <w:rFonts w:ascii="宋体" w:hAnsi="宋体" w:eastAsia="宋体" w:cs="宋体"/>
                <w:spacing w:val="-3"/>
                <w:sz w:val="16"/>
                <w:szCs w:val="16"/>
              </w:rPr>
              <w:t>栏次</w:t>
            </w:r>
          </w:p>
        </w:tc>
        <w:tc>
          <w:tcPr>
            <w:tcW w:w="867" w:type="dxa"/>
            <w:vAlign w:val="top"/>
          </w:tcPr>
          <w:p w14:paraId="6944ACE8">
            <w:pPr>
              <w:spacing w:before="106" w:line="189" w:lineRule="auto"/>
              <w:ind w:left="424"/>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748" w:type="dxa"/>
            <w:vAlign w:val="top"/>
          </w:tcPr>
          <w:p w14:paraId="2A50CED5">
            <w:pPr>
              <w:spacing w:before="106" w:line="189" w:lineRule="auto"/>
              <w:ind w:left="336"/>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816" w:type="dxa"/>
            <w:vAlign w:val="top"/>
          </w:tcPr>
          <w:p w14:paraId="2709C332">
            <w:pPr>
              <w:spacing w:before="106" w:line="189" w:lineRule="auto"/>
              <w:ind w:left="378"/>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773" w:type="dxa"/>
            <w:vAlign w:val="top"/>
          </w:tcPr>
          <w:p w14:paraId="23B7A29D">
            <w:pPr>
              <w:spacing w:before="106" w:line="189" w:lineRule="auto"/>
              <w:ind w:left="350"/>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57" w:type="dxa"/>
            <w:vAlign w:val="top"/>
          </w:tcPr>
          <w:p w14:paraId="394D69BE">
            <w:pPr>
              <w:spacing w:before="108" w:line="186" w:lineRule="auto"/>
              <w:ind w:left="353"/>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607" w:type="dxa"/>
            <w:vAlign w:val="top"/>
          </w:tcPr>
          <w:p w14:paraId="7DB86FB7">
            <w:pPr>
              <w:spacing w:before="106" w:line="189" w:lineRule="auto"/>
              <w:ind w:left="279"/>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846" w:type="dxa"/>
            <w:vAlign w:val="top"/>
          </w:tcPr>
          <w:p w14:paraId="2CC02B11">
            <w:pPr>
              <w:spacing w:before="108" w:line="186" w:lineRule="auto"/>
              <w:ind w:left="393"/>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r>
      <w:tr w14:paraId="61DC3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59" w:type="dxa"/>
            <w:vMerge w:val="continue"/>
            <w:tcBorders>
              <w:top w:val="nil"/>
            </w:tcBorders>
            <w:vAlign w:val="top"/>
          </w:tcPr>
          <w:p w14:paraId="2C67850C">
            <w:pPr>
              <w:pStyle w:val="6"/>
            </w:pPr>
          </w:p>
        </w:tc>
        <w:tc>
          <w:tcPr>
            <w:tcW w:w="228" w:type="dxa"/>
            <w:vMerge w:val="continue"/>
            <w:tcBorders>
              <w:top w:val="nil"/>
            </w:tcBorders>
            <w:vAlign w:val="top"/>
          </w:tcPr>
          <w:p w14:paraId="4341D03E">
            <w:pPr>
              <w:pStyle w:val="6"/>
            </w:pPr>
          </w:p>
        </w:tc>
        <w:tc>
          <w:tcPr>
            <w:tcW w:w="324" w:type="dxa"/>
            <w:vMerge w:val="continue"/>
            <w:tcBorders>
              <w:top w:val="nil"/>
            </w:tcBorders>
            <w:vAlign w:val="top"/>
          </w:tcPr>
          <w:p w14:paraId="61CE60F2">
            <w:pPr>
              <w:pStyle w:val="6"/>
            </w:pPr>
          </w:p>
        </w:tc>
        <w:tc>
          <w:tcPr>
            <w:tcW w:w="3298" w:type="dxa"/>
            <w:vAlign w:val="top"/>
          </w:tcPr>
          <w:p w14:paraId="5DF727B4">
            <w:pPr>
              <w:spacing w:before="81" w:line="222" w:lineRule="auto"/>
              <w:ind w:left="1490"/>
              <w:rPr>
                <w:rFonts w:ascii="宋体" w:hAnsi="宋体" w:eastAsia="宋体" w:cs="宋体"/>
                <w:sz w:val="16"/>
                <w:szCs w:val="16"/>
              </w:rPr>
            </w:pPr>
            <w:r>
              <w:rPr>
                <w:rFonts w:ascii="宋体" w:hAnsi="宋体" w:eastAsia="宋体" w:cs="宋体"/>
                <w:spacing w:val="-3"/>
                <w:sz w:val="16"/>
                <w:szCs w:val="16"/>
              </w:rPr>
              <w:t>合计</w:t>
            </w:r>
          </w:p>
        </w:tc>
        <w:tc>
          <w:tcPr>
            <w:tcW w:w="867" w:type="dxa"/>
            <w:vAlign w:val="top"/>
          </w:tcPr>
          <w:p w14:paraId="4E76071F">
            <w:pPr>
              <w:spacing w:before="107"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c>
          <w:tcPr>
            <w:tcW w:w="748" w:type="dxa"/>
            <w:vAlign w:val="top"/>
          </w:tcPr>
          <w:p w14:paraId="5A852F41">
            <w:pPr>
              <w:spacing w:before="107"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4"/>
                <w:sz w:val="16"/>
                <w:szCs w:val="16"/>
              </w:rPr>
              <w:t>1,233.41</w:t>
            </w:r>
          </w:p>
        </w:tc>
        <w:tc>
          <w:tcPr>
            <w:tcW w:w="816" w:type="dxa"/>
            <w:vAlign w:val="top"/>
          </w:tcPr>
          <w:p w14:paraId="689C8C80">
            <w:pPr>
              <w:pStyle w:val="6"/>
            </w:pPr>
          </w:p>
        </w:tc>
        <w:tc>
          <w:tcPr>
            <w:tcW w:w="773" w:type="dxa"/>
            <w:vAlign w:val="top"/>
          </w:tcPr>
          <w:p w14:paraId="794BAA93">
            <w:pPr>
              <w:pStyle w:val="6"/>
            </w:pPr>
          </w:p>
        </w:tc>
        <w:tc>
          <w:tcPr>
            <w:tcW w:w="757" w:type="dxa"/>
            <w:vAlign w:val="top"/>
          </w:tcPr>
          <w:p w14:paraId="6F88AA29">
            <w:pPr>
              <w:pStyle w:val="6"/>
            </w:pPr>
          </w:p>
        </w:tc>
        <w:tc>
          <w:tcPr>
            <w:tcW w:w="607" w:type="dxa"/>
            <w:vAlign w:val="top"/>
          </w:tcPr>
          <w:p w14:paraId="0213B0E7">
            <w:pPr>
              <w:pStyle w:val="6"/>
            </w:pPr>
          </w:p>
        </w:tc>
        <w:tc>
          <w:tcPr>
            <w:tcW w:w="846" w:type="dxa"/>
            <w:vAlign w:val="top"/>
          </w:tcPr>
          <w:p w14:paraId="3B508798">
            <w:pPr>
              <w:pStyle w:val="6"/>
            </w:pPr>
          </w:p>
        </w:tc>
      </w:tr>
      <w:tr w14:paraId="2EA9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11" w:type="dxa"/>
            <w:gridSpan w:val="3"/>
            <w:vAlign w:val="top"/>
          </w:tcPr>
          <w:p w14:paraId="7F3F6332">
            <w:pPr>
              <w:spacing w:before="98" w:line="241" w:lineRule="auto"/>
              <w:ind w:left="25"/>
              <w:rPr>
                <w:rFonts w:ascii="宋体" w:hAnsi="宋体" w:eastAsia="宋体" w:cs="宋体"/>
                <w:sz w:val="16"/>
                <w:szCs w:val="16"/>
              </w:rPr>
            </w:pPr>
            <w:r>
              <w:rPr>
                <w:rFonts w:ascii="宋体" w:hAnsi="宋体" w:eastAsia="宋体" w:cs="宋体"/>
                <w:spacing w:val="-3"/>
                <w:sz w:val="16"/>
                <w:szCs w:val="16"/>
              </w:rPr>
              <w:t>205</w:t>
            </w:r>
          </w:p>
        </w:tc>
        <w:tc>
          <w:tcPr>
            <w:tcW w:w="3298" w:type="dxa"/>
            <w:vAlign w:val="top"/>
          </w:tcPr>
          <w:p w14:paraId="4FC033C7">
            <w:pPr>
              <w:spacing w:before="84" w:line="220" w:lineRule="auto"/>
              <w:ind w:left="13"/>
              <w:rPr>
                <w:rFonts w:ascii="宋体" w:hAnsi="宋体" w:eastAsia="宋体" w:cs="宋体"/>
                <w:sz w:val="16"/>
                <w:szCs w:val="16"/>
              </w:rPr>
            </w:pPr>
            <w:r>
              <w:rPr>
                <w:rFonts w:ascii="宋体" w:hAnsi="宋体" w:eastAsia="宋体" w:cs="宋体"/>
                <w:spacing w:val="-3"/>
                <w:sz w:val="16"/>
                <w:szCs w:val="16"/>
              </w:rPr>
              <w:t>教育支出</w:t>
            </w:r>
          </w:p>
        </w:tc>
        <w:tc>
          <w:tcPr>
            <w:tcW w:w="867" w:type="dxa"/>
            <w:vAlign w:val="top"/>
          </w:tcPr>
          <w:p w14:paraId="1A067984">
            <w:pPr>
              <w:spacing w:before="10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1,029.56</w:t>
            </w:r>
          </w:p>
        </w:tc>
        <w:tc>
          <w:tcPr>
            <w:tcW w:w="748" w:type="dxa"/>
            <w:vAlign w:val="top"/>
          </w:tcPr>
          <w:p w14:paraId="077DCA99">
            <w:pPr>
              <w:spacing w:before="10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1,029.56</w:t>
            </w:r>
          </w:p>
        </w:tc>
        <w:tc>
          <w:tcPr>
            <w:tcW w:w="816" w:type="dxa"/>
            <w:vAlign w:val="top"/>
          </w:tcPr>
          <w:p w14:paraId="67AF2B3D">
            <w:pPr>
              <w:pStyle w:val="6"/>
            </w:pPr>
          </w:p>
        </w:tc>
        <w:tc>
          <w:tcPr>
            <w:tcW w:w="773" w:type="dxa"/>
            <w:vAlign w:val="top"/>
          </w:tcPr>
          <w:p w14:paraId="39FDFD7E">
            <w:pPr>
              <w:pStyle w:val="6"/>
            </w:pPr>
          </w:p>
        </w:tc>
        <w:tc>
          <w:tcPr>
            <w:tcW w:w="757" w:type="dxa"/>
            <w:vAlign w:val="top"/>
          </w:tcPr>
          <w:p w14:paraId="5213B0BA">
            <w:pPr>
              <w:pStyle w:val="6"/>
            </w:pPr>
          </w:p>
        </w:tc>
        <w:tc>
          <w:tcPr>
            <w:tcW w:w="607" w:type="dxa"/>
            <w:vAlign w:val="top"/>
          </w:tcPr>
          <w:p w14:paraId="61B8FC5E">
            <w:pPr>
              <w:pStyle w:val="6"/>
            </w:pPr>
          </w:p>
        </w:tc>
        <w:tc>
          <w:tcPr>
            <w:tcW w:w="846" w:type="dxa"/>
            <w:vAlign w:val="top"/>
          </w:tcPr>
          <w:p w14:paraId="02750499">
            <w:pPr>
              <w:pStyle w:val="6"/>
            </w:pPr>
          </w:p>
        </w:tc>
      </w:tr>
      <w:tr w14:paraId="496E3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4F206339">
            <w:pPr>
              <w:spacing w:before="97" w:line="241" w:lineRule="auto"/>
              <w:ind w:left="25"/>
              <w:rPr>
                <w:rFonts w:ascii="宋体" w:hAnsi="宋体" w:eastAsia="宋体" w:cs="宋体"/>
                <w:sz w:val="16"/>
                <w:szCs w:val="16"/>
              </w:rPr>
            </w:pPr>
            <w:r>
              <w:rPr>
                <w:rFonts w:ascii="宋体" w:hAnsi="宋体" w:eastAsia="宋体" w:cs="宋体"/>
                <w:spacing w:val="-3"/>
                <w:sz w:val="16"/>
                <w:szCs w:val="16"/>
              </w:rPr>
              <w:t>20502</w:t>
            </w:r>
          </w:p>
        </w:tc>
        <w:tc>
          <w:tcPr>
            <w:tcW w:w="3298" w:type="dxa"/>
            <w:vAlign w:val="top"/>
          </w:tcPr>
          <w:p w14:paraId="043AFEA7">
            <w:pPr>
              <w:spacing w:before="85" w:line="220" w:lineRule="auto"/>
              <w:ind w:left="8"/>
              <w:rPr>
                <w:rFonts w:ascii="宋体" w:hAnsi="宋体" w:eastAsia="宋体" w:cs="宋体"/>
                <w:sz w:val="16"/>
                <w:szCs w:val="16"/>
              </w:rPr>
            </w:pPr>
            <w:r>
              <w:rPr>
                <w:rFonts w:ascii="宋体" w:hAnsi="宋体" w:eastAsia="宋体" w:cs="宋体"/>
                <w:spacing w:val="-2"/>
                <w:sz w:val="16"/>
                <w:szCs w:val="16"/>
              </w:rPr>
              <w:t>普通教育</w:t>
            </w:r>
          </w:p>
        </w:tc>
        <w:tc>
          <w:tcPr>
            <w:tcW w:w="867" w:type="dxa"/>
            <w:vAlign w:val="top"/>
          </w:tcPr>
          <w:p w14:paraId="3EE3658D">
            <w:pPr>
              <w:spacing w:before="111"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999.97</w:t>
            </w:r>
          </w:p>
        </w:tc>
        <w:tc>
          <w:tcPr>
            <w:tcW w:w="748" w:type="dxa"/>
            <w:vAlign w:val="top"/>
          </w:tcPr>
          <w:p w14:paraId="16153F92">
            <w:pPr>
              <w:spacing w:before="11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999.97</w:t>
            </w:r>
          </w:p>
        </w:tc>
        <w:tc>
          <w:tcPr>
            <w:tcW w:w="816" w:type="dxa"/>
            <w:vAlign w:val="top"/>
          </w:tcPr>
          <w:p w14:paraId="24460251">
            <w:pPr>
              <w:pStyle w:val="6"/>
            </w:pPr>
          </w:p>
        </w:tc>
        <w:tc>
          <w:tcPr>
            <w:tcW w:w="773" w:type="dxa"/>
            <w:vAlign w:val="top"/>
          </w:tcPr>
          <w:p w14:paraId="6A18891B">
            <w:pPr>
              <w:pStyle w:val="6"/>
            </w:pPr>
          </w:p>
        </w:tc>
        <w:tc>
          <w:tcPr>
            <w:tcW w:w="757" w:type="dxa"/>
            <w:vAlign w:val="top"/>
          </w:tcPr>
          <w:p w14:paraId="2E24A6BD">
            <w:pPr>
              <w:pStyle w:val="6"/>
            </w:pPr>
          </w:p>
        </w:tc>
        <w:tc>
          <w:tcPr>
            <w:tcW w:w="607" w:type="dxa"/>
            <w:vAlign w:val="top"/>
          </w:tcPr>
          <w:p w14:paraId="58DD3685">
            <w:pPr>
              <w:pStyle w:val="6"/>
            </w:pPr>
          </w:p>
        </w:tc>
        <w:tc>
          <w:tcPr>
            <w:tcW w:w="846" w:type="dxa"/>
            <w:vAlign w:val="top"/>
          </w:tcPr>
          <w:p w14:paraId="531F6AFC">
            <w:pPr>
              <w:pStyle w:val="6"/>
            </w:pPr>
          </w:p>
        </w:tc>
      </w:tr>
      <w:tr w14:paraId="6E7D6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48DAA0B8">
            <w:pPr>
              <w:spacing w:before="97" w:line="241" w:lineRule="auto"/>
              <w:ind w:left="25"/>
              <w:rPr>
                <w:rFonts w:ascii="宋体" w:hAnsi="宋体" w:eastAsia="宋体" w:cs="宋体"/>
                <w:sz w:val="16"/>
                <w:szCs w:val="16"/>
              </w:rPr>
            </w:pPr>
            <w:r>
              <w:rPr>
                <w:rFonts w:ascii="宋体" w:hAnsi="宋体" w:eastAsia="宋体" w:cs="宋体"/>
                <w:spacing w:val="-2"/>
                <w:sz w:val="16"/>
                <w:szCs w:val="16"/>
              </w:rPr>
              <w:t>2050201</w:t>
            </w:r>
          </w:p>
        </w:tc>
        <w:tc>
          <w:tcPr>
            <w:tcW w:w="3298" w:type="dxa"/>
            <w:vAlign w:val="top"/>
          </w:tcPr>
          <w:p w14:paraId="1C5F53C9">
            <w:pPr>
              <w:spacing w:before="86" w:line="220" w:lineRule="auto"/>
              <w:ind w:left="173"/>
              <w:rPr>
                <w:rFonts w:ascii="宋体" w:hAnsi="宋体" w:eastAsia="宋体" w:cs="宋体"/>
                <w:sz w:val="16"/>
                <w:szCs w:val="16"/>
              </w:rPr>
            </w:pPr>
            <w:r>
              <w:rPr>
                <w:rFonts w:ascii="宋体" w:hAnsi="宋体" w:eastAsia="宋体" w:cs="宋体"/>
                <w:spacing w:val="-4"/>
                <w:sz w:val="16"/>
                <w:szCs w:val="16"/>
              </w:rPr>
              <w:t>学前教育</w:t>
            </w:r>
          </w:p>
        </w:tc>
        <w:tc>
          <w:tcPr>
            <w:tcW w:w="867" w:type="dxa"/>
            <w:vAlign w:val="top"/>
          </w:tcPr>
          <w:p w14:paraId="48F292CA">
            <w:pPr>
              <w:spacing w:before="111"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999.97</w:t>
            </w:r>
          </w:p>
        </w:tc>
        <w:tc>
          <w:tcPr>
            <w:tcW w:w="748" w:type="dxa"/>
            <w:vAlign w:val="top"/>
          </w:tcPr>
          <w:p w14:paraId="2DAC1317">
            <w:pPr>
              <w:spacing w:before="11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999.97</w:t>
            </w:r>
          </w:p>
        </w:tc>
        <w:tc>
          <w:tcPr>
            <w:tcW w:w="816" w:type="dxa"/>
            <w:vAlign w:val="top"/>
          </w:tcPr>
          <w:p w14:paraId="425EB0BB">
            <w:pPr>
              <w:pStyle w:val="6"/>
            </w:pPr>
          </w:p>
        </w:tc>
        <w:tc>
          <w:tcPr>
            <w:tcW w:w="773" w:type="dxa"/>
            <w:vAlign w:val="top"/>
          </w:tcPr>
          <w:p w14:paraId="64EC89AB">
            <w:pPr>
              <w:pStyle w:val="6"/>
            </w:pPr>
          </w:p>
        </w:tc>
        <w:tc>
          <w:tcPr>
            <w:tcW w:w="757" w:type="dxa"/>
            <w:vAlign w:val="top"/>
          </w:tcPr>
          <w:p w14:paraId="1D44E6DD">
            <w:pPr>
              <w:pStyle w:val="6"/>
            </w:pPr>
          </w:p>
        </w:tc>
        <w:tc>
          <w:tcPr>
            <w:tcW w:w="607" w:type="dxa"/>
            <w:vAlign w:val="top"/>
          </w:tcPr>
          <w:p w14:paraId="375080E3">
            <w:pPr>
              <w:pStyle w:val="6"/>
            </w:pPr>
          </w:p>
        </w:tc>
        <w:tc>
          <w:tcPr>
            <w:tcW w:w="846" w:type="dxa"/>
            <w:vAlign w:val="top"/>
          </w:tcPr>
          <w:p w14:paraId="5DB7C15A">
            <w:pPr>
              <w:pStyle w:val="6"/>
            </w:pPr>
          </w:p>
        </w:tc>
      </w:tr>
      <w:tr w14:paraId="1087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5720233E">
            <w:pPr>
              <w:spacing w:before="102"/>
              <w:ind w:left="25"/>
              <w:rPr>
                <w:rFonts w:ascii="宋体" w:hAnsi="宋体" w:eastAsia="宋体" w:cs="宋体"/>
                <w:sz w:val="16"/>
                <w:szCs w:val="16"/>
              </w:rPr>
            </w:pPr>
            <w:r>
              <w:rPr>
                <w:rFonts w:ascii="宋体" w:hAnsi="宋体" w:eastAsia="宋体" w:cs="宋体"/>
                <w:spacing w:val="-3"/>
                <w:sz w:val="16"/>
                <w:szCs w:val="16"/>
              </w:rPr>
              <w:t>20509</w:t>
            </w:r>
          </w:p>
        </w:tc>
        <w:tc>
          <w:tcPr>
            <w:tcW w:w="3298" w:type="dxa"/>
            <w:vAlign w:val="top"/>
          </w:tcPr>
          <w:p w14:paraId="332E4CEE">
            <w:pPr>
              <w:spacing w:before="88" w:line="220" w:lineRule="auto"/>
              <w:ind w:left="13"/>
              <w:rPr>
                <w:rFonts w:ascii="宋体" w:hAnsi="宋体" w:eastAsia="宋体" w:cs="宋体"/>
                <w:sz w:val="16"/>
                <w:szCs w:val="16"/>
              </w:rPr>
            </w:pPr>
            <w:r>
              <w:rPr>
                <w:rFonts w:ascii="宋体" w:hAnsi="宋体" w:eastAsia="宋体" w:cs="宋体"/>
                <w:spacing w:val="-2"/>
                <w:sz w:val="16"/>
                <w:szCs w:val="16"/>
              </w:rPr>
              <w:t>教育费附加安排的支出</w:t>
            </w:r>
          </w:p>
        </w:tc>
        <w:tc>
          <w:tcPr>
            <w:tcW w:w="867" w:type="dxa"/>
            <w:vAlign w:val="top"/>
          </w:tcPr>
          <w:p w14:paraId="570B51E0">
            <w:pPr>
              <w:spacing w:before="11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29.59</w:t>
            </w:r>
          </w:p>
        </w:tc>
        <w:tc>
          <w:tcPr>
            <w:tcW w:w="748" w:type="dxa"/>
            <w:vAlign w:val="top"/>
          </w:tcPr>
          <w:p w14:paraId="20C162AD">
            <w:pPr>
              <w:spacing w:before="11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29.59</w:t>
            </w:r>
          </w:p>
        </w:tc>
        <w:tc>
          <w:tcPr>
            <w:tcW w:w="816" w:type="dxa"/>
            <w:vAlign w:val="top"/>
          </w:tcPr>
          <w:p w14:paraId="4EE2300F">
            <w:pPr>
              <w:pStyle w:val="6"/>
            </w:pPr>
          </w:p>
        </w:tc>
        <w:tc>
          <w:tcPr>
            <w:tcW w:w="773" w:type="dxa"/>
            <w:vAlign w:val="top"/>
          </w:tcPr>
          <w:p w14:paraId="78B1F97A">
            <w:pPr>
              <w:pStyle w:val="6"/>
            </w:pPr>
          </w:p>
        </w:tc>
        <w:tc>
          <w:tcPr>
            <w:tcW w:w="757" w:type="dxa"/>
            <w:vAlign w:val="top"/>
          </w:tcPr>
          <w:p w14:paraId="19013CB9">
            <w:pPr>
              <w:pStyle w:val="6"/>
            </w:pPr>
          </w:p>
        </w:tc>
        <w:tc>
          <w:tcPr>
            <w:tcW w:w="607" w:type="dxa"/>
            <w:vAlign w:val="top"/>
          </w:tcPr>
          <w:p w14:paraId="0E000619">
            <w:pPr>
              <w:pStyle w:val="6"/>
            </w:pPr>
          </w:p>
        </w:tc>
        <w:tc>
          <w:tcPr>
            <w:tcW w:w="846" w:type="dxa"/>
            <w:vAlign w:val="top"/>
          </w:tcPr>
          <w:p w14:paraId="7EC8A758">
            <w:pPr>
              <w:pStyle w:val="6"/>
            </w:pPr>
          </w:p>
        </w:tc>
      </w:tr>
      <w:tr w14:paraId="08B0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64648836">
            <w:pPr>
              <w:spacing w:before="100" w:line="241" w:lineRule="auto"/>
              <w:ind w:left="25"/>
              <w:rPr>
                <w:rFonts w:ascii="宋体" w:hAnsi="宋体" w:eastAsia="宋体" w:cs="宋体"/>
                <w:sz w:val="16"/>
                <w:szCs w:val="16"/>
              </w:rPr>
            </w:pPr>
            <w:r>
              <w:rPr>
                <w:rFonts w:ascii="宋体" w:hAnsi="宋体" w:eastAsia="宋体" w:cs="宋体"/>
                <w:spacing w:val="-2"/>
                <w:sz w:val="16"/>
                <w:szCs w:val="16"/>
              </w:rPr>
              <w:t>2050999</w:t>
            </w:r>
          </w:p>
        </w:tc>
        <w:tc>
          <w:tcPr>
            <w:tcW w:w="3298" w:type="dxa"/>
            <w:vAlign w:val="top"/>
          </w:tcPr>
          <w:p w14:paraId="0A08D477">
            <w:pPr>
              <w:spacing w:before="88" w:line="220" w:lineRule="auto"/>
              <w:ind w:left="168"/>
              <w:rPr>
                <w:rFonts w:ascii="宋体" w:hAnsi="宋体" w:eastAsia="宋体" w:cs="宋体"/>
                <w:sz w:val="16"/>
                <w:szCs w:val="16"/>
              </w:rPr>
            </w:pPr>
            <w:r>
              <w:rPr>
                <w:rFonts w:ascii="宋体" w:hAnsi="宋体" w:eastAsia="宋体" w:cs="宋体"/>
                <w:spacing w:val="-2"/>
                <w:sz w:val="16"/>
                <w:szCs w:val="16"/>
              </w:rPr>
              <w:t>其他教育费附加安排的支出</w:t>
            </w:r>
          </w:p>
        </w:tc>
        <w:tc>
          <w:tcPr>
            <w:tcW w:w="867" w:type="dxa"/>
            <w:vAlign w:val="top"/>
          </w:tcPr>
          <w:p w14:paraId="06034A03">
            <w:pPr>
              <w:spacing w:before="11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29.59</w:t>
            </w:r>
          </w:p>
        </w:tc>
        <w:tc>
          <w:tcPr>
            <w:tcW w:w="748" w:type="dxa"/>
            <w:vAlign w:val="top"/>
          </w:tcPr>
          <w:p w14:paraId="44F09D0D">
            <w:pPr>
              <w:spacing w:before="11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29.59</w:t>
            </w:r>
          </w:p>
        </w:tc>
        <w:tc>
          <w:tcPr>
            <w:tcW w:w="816" w:type="dxa"/>
            <w:vAlign w:val="top"/>
          </w:tcPr>
          <w:p w14:paraId="74AEF9A8">
            <w:pPr>
              <w:pStyle w:val="6"/>
            </w:pPr>
          </w:p>
        </w:tc>
        <w:tc>
          <w:tcPr>
            <w:tcW w:w="773" w:type="dxa"/>
            <w:vAlign w:val="top"/>
          </w:tcPr>
          <w:p w14:paraId="6106EEE7">
            <w:pPr>
              <w:pStyle w:val="6"/>
            </w:pPr>
          </w:p>
        </w:tc>
        <w:tc>
          <w:tcPr>
            <w:tcW w:w="757" w:type="dxa"/>
            <w:vAlign w:val="top"/>
          </w:tcPr>
          <w:p w14:paraId="6E63A10F">
            <w:pPr>
              <w:pStyle w:val="6"/>
            </w:pPr>
          </w:p>
        </w:tc>
        <w:tc>
          <w:tcPr>
            <w:tcW w:w="607" w:type="dxa"/>
            <w:vAlign w:val="top"/>
          </w:tcPr>
          <w:p w14:paraId="33B783B7">
            <w:pPr>
              <w:pStyle w:val="6"/>
            </w:pPr>
          </w:p>
        </w:tc>
        <w:tc>
          <w:tcPr>
            <w:tcW w:w="846" w:type="dxa"/>
            <w:vAlign w:val="top"/>
          </w:tcPr>
          <w:p w14:paraId="779DF35E">
            <w:pPr>
              <w:pStyle w:val="6"/>
            </w:pPr>
          </w:p>
        </w:tc>
      </w:tr>
      <w:tr w14:paraId="67D73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35CFA39E">
            <w:pPr>
              <w:spacing w:before="100" w:line="241" w:lineRule="auto"/>
              <w:ind w:left="25"/>
              <w:rPr>
                <w:rFonts w:ascii="宋体" w:hAnsi="宋体" w:eastAsia="宋体" w:cs="宋体"/>
                <w:sz w:val="16"/>
                <w:szCs w:val="16"/>
              </w:rPr>
            </w:pPr>
            <w:r>
              <w:rPr>
                <w:rFonts w:ascii="宋体" w:hAnsi="宋体" w:eastAsia="宋体" w:cs="宋体"/>
                <w:spacing w:val="-3"/>
                <w:sz w:val="16"/>
                <w:szCs w:val="16"/>
              </w:rPr>
              <w:t>208</w:t>
            </w:r>
          </w:p>
        </w:tc>
        <w:tc>
          <w:tcPr>
            <w:tcW w:w="3298" w:type="dxa"/>
            <w:vAlign w:val="top"/>
          </w:tcPr>
          <w:p w14:paraId="60C495A7">
            <w:pPr>
              <w:spacing w:before="88" w:line="220" w:lineRule="auto"/>
              <w:ind w:left="10"/>
              <w:rPr>
                <w:rFonts w:ascii="宋体" w:hAnsi="宋体" w:eastAsia="宋体" w:cs="宋体"/>
                <w:sz w:val="16"/>
                <w:szCs w:val="16"/>
              </w:rPr>
            </w:pPr>
            <w:r>
              <w:rPr>
                <w:rFonts w:ascii="宋体" w:hAnsi="宋体" w:eastAsia="宋体" w:cs="宋体"/>
                <w:spacing w:val="-2"/>
                <w:sz w:val="16"/>
                <w:szCs w:val="16"/>
              </w:rPr>
              <w:t>社会保障和就业支出</w:t>
            </w:r>
          </w:p>
        </w:tc>
        <w:tc>
          <w:tcPr>
            <w:tcW w:w="867" w:type="dxa"/>
            <w:vAlign w:val="top"/>
          </w:tcPr>
          <w:p w14:paraId="7389E098">
            <w:pPr>
              <w:spacing w:before="11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57.36</w:t>
            </w:r>
          </w:p>
        </w:tc>
        <w:tc>
          <w:tcPr>
            <w:tcW w:w="748" w:type="dxa"/>
            <w:vAlign w:val="top"/>
          </w:tcPr>
          <w:p w14:paraId="383AC5D3">
            <w:pPr>
              <w:spacing w:before="11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816" w:type="dxa"/>
            <w:vAlign w:val="top"/>
          </w:tcPr>
          <w:p w14:paraId="0D25C887">
            <w:pPr>
              <w:pStyle w:val="6"/>
            </w:pPr>
          </w:p>
        </w:tc>
        <w:tc>
          <w:tcPr>
            <w:tcW w:w="773" w:type="dxa"/>
            <w:vAlign w:val="top"/>
          </w:tcPr>
          <w:p w14:paraId="75D1D4C1">
            <w:pPr>
              <w:pStyle w:val="6"/>
            </w:pPr>
          </w:p>
        </w:tc>
        <w:tc>
          <w:tcPr>
            <w:tcW w:w="757" w:type="dxa"/>
            <w:vAlign w:val="top"/>
          </w:tcPr>
          <w:p w14:paraId="30D21AE0">
            <w:pPr>
              <w:pStyle w:val="6"/>
            </w:pPr>
          </w:p>
        </w:tc>
        <w:tc>
          <w:tcPr>
            <w:tcW w:w="607" w:type="dxa"/>
            <w:vAlign w:val="top"/>
          </w:tcPr>
          <w:p w14:paraId="105F4FE0">
            <w:pPr>
              <w:pStyle w:val="6"/>
            </w:pPr>
          </w:p>
        </w:tc>
        <w:tc>
          <w:tcPr>
            <w:tcW w:w="846" w:type="dxa"/>
            <w:vAlign w:val="top"/>
          </w:tcPr>
          <w:p w14:paraId="1774B831">
            <w:pPr>
              <w:pStyle w:val="6"/>
            </w:pPr>
          </w:p>
        </w:tc>
      </w:tr>
      <w:tr w14:paraId="30884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205EBBB0">
            <w:pPr>
              <w:spacing w:before="105" w:line="237" w:lineRule="auto"/>
              <w:ind w:left="25"/>
              <w:rPr>
                <w:rFonts w:ascii="宋体" w:hAnsi="宋体" w:eastAsia="宋体" w:cs="宋体"/>
                <w:sz w:val="16"/>
                <w:szCs w:val="16"/>
              </w:rPr>
            </w:pPr>
            <w:r>
              <w:rPr>
                <w:rFonts w:ascii="宋体" w:hAnsi="宋体" w:eastAsia="宋体" w:cs="宋体"/>
                <w:spacing w:val="-3"/>
                <w:sz w:val="16"/>
                <w:szCs w:val="16"/>
              </w:rPr>
              <w:t>20805</w:t>
            </w:r>
          </w:p>
        </w:tc>
        <w:tc>
          <w:tcPr>
            <w:tcW w:w="3298" w:type="dxa"/>
            <w:vAlign w:val="top"/>
          </w:tcPr>
          <w:p w14:paraId="2E7670A7">
            <w:pPr>
              <w:spacing w:before="91" w:line="220" w:lineRule="auto"/>
              <w:ind w:left="14"/>
              <w:rPr>
                <w:rFonts w:ascii="宋体" w:hAnsi="宋体" w:eastAsia="宋体" w:cs="宋体"/>
                <w:sz w:val="16"/>
                <w:szCs w:val="16"/>
              </w:rPr>
            </w:pPr>
            <w:r>
              <w:rPr>
                <w:rFonts w:ascii="宋体" w:hAnsi="宋体" w:eastAsia="宋体" w:cs="宋体"/>
                <w:spacing w:val="-2"/>
                <w:sz w:val="16"/>
                <w:szCs w:val="16"/>
              </w:rPr>
              <w:t>行政事业单位养老支出</w:t>
            </w:r>
          </w:p>
        </w:tc>
        <w:tc>
          <w:tcPr>
            <w:tcW w:w="867" w:type="dxa"/>
            <w:vAlign w:val="top"/>
          </w:tcPr>
          <w:p w14:paraId="7B8CDFF6">
            <w:pPr>
              <w:spacing w:before="11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57.36</w:t>
            </w:r>
          </w:p>
        </w:tc>
        <w:tc>
          <w:tcPr>
            <w:tcW w:w="748" w:type="dxa"/>
            <w:vAlign w:val="top"/>
          </w:tcPr>
          <w:p w14:paraId="7BE79C78">
            <w:pPr>
              <w:spacing w:before="11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816" w:type="dxa"/>
            <w:vAlign w:val="top"/>
          </w:tcPr>
          <w:p w14:paraId="16966FB8">
            <w:pPr>
              <w:pStyle w:val="6"/>
            </w:pPr>
          </w:p>
        </w:tc>
        <w:tc>
          <w:tcPr>
            <w:tcW w:w="773" w:type="dxa"/>
            <w:vAlign w:val="top"/>
          </w:tcPr>
          <w:p w14:paraId="083ECC44">
            <w:pPr>
              <w:pStyle w:val="6"/>
            </w:pPr>
          </w:p>
        </w:tc>
        <w:tc>
          <w:tcPr>
            <w:tcW w:w="757" w:type="dxa"/>
            <w:vAlign w:val="top"/>
          </w:tcPr>
          <w:p w14:paraId="3D254413">
            <w:pPr>
              <w:pStyle w:val="6"/>
            </w:pPr>
          </w:p>
        </w:tc>
        <w:tc>
          <w:tcPr>
            <w:tcW w:w="607" w:type="dxa"/>
            <w:vAlign w:val="top"/>
          </w:tcPr>
          <w:p w14:paraId="6948E54C">
            <w:pPr>
              <w:pStyle w:val="6"/>
            </w:pPr>
          </w:p>
        </w:tc>
        <w:tc>
          <w:tcPr>
            <w:tcW w:w="846" w:type="dxa"/>
            <w:vAlign w:val="top"/>
          </w:tcPr>
          <w:p w14:paraId="3D79C487">
            <w:pPr>
              <w:pStyle w:val="6"/>
            </w:pPr>
          </w:p>
        </w:tc>
      </w:tr>
      <w:tr w14:paraId="67AA9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5F1F3873">
            <w:pPr>
              <w:spacing w:before="103" w:line="239" w:lineRule="auto"/>
              <w:ind w:left="25"/>
              <w:rPr>
                <w:rFonts w:ascii="宋体" w:hAnsi="宋体" w:eastAsia="宋体" w:cs="宋体"/>
                <w:sz w:val="16"/>
                <w:szCs w:val="16"/>
              </w:rPr>
            </w:pPr>
            <w:r>
              <w:rPr>
                <w:rFonts w:ascii="宋体" w:hAnsi="宋体" w:eastAsia="宋体" w:cs="宋体"/>
                <w:spacing w:val="-2"/>
                <w:sz w:val="16"/>
                <w:szCs w:val="16"/>
              </w:rPr>
              <w:t>2080502</w:t>
            </w:r>
          </w:p>
        </w:tc>
        <w:tc>
          <w:tcPr>
            <w:tcW w:w="3298" w:type="dxa"/>
            <w:vAlign w:val="top"/>
          </w:tcPr>
          <w:p w14:paraId="621E9D1C">
            <w:pPr>
              <w:spacing w:before="91" w:line="220" w:lineRule="auto"/>
              <w:ind w:left="167"/>
              <w:rPr>
                <w:rFonts w:ascii="宋体" w:hAnsi="宋体" w:eastAsia="宋体" w:cs="宋体"/>
                <w:sz w:val="16"/>
                <w:szCs w:val="16"/>
              </w:rPr>
            </w:pPr>
            <w:r>
              <w:rPr>
                <w:rFonts w:ascii="宋体" w:hAnsi="宋体" w:eastAsia="宋体" w:cs="宋体"/>
                <w:spacing w:val="-2"/>
                <w:sz w:val="16"/>
                <w:szCs w:val="16"/>
              </w:rPr>
              <w:t>事业单位离退休</w:t>
            </w:r>
          </w:p>
        </w:tc>
        <w:tc>
          <w:tcPr>
            <w:tcW w:w="867" w:type="dxa"/>
            <w:vAlign w:val="top"/>
          </w:tcPr>
          <w:p w14:paraId="0167111D">
            <w:pPr>
              <w:spacing w:before="11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w:t>
            </w:r>
            <w:r>
              <w:rPr>
                <w:rFonts w:ascii="Times New Roman" w:hAnsi="Times New Roman" w:eastAsia="Times New Roman" w:cs="Times New Roman"/>
                <w:spacing w:val="-8"/>
                <w:sz w:val="16"/>
                <w:szCs w:val="16"/>
              </w:rPr>
              <w:t>2.4</w:t>
            </w:r>
            <w:r>
              <w:rPr>
                <w:rFonts w:ascii="Times New Roman" w:hAnsi="Times New Roman" w:eastAsia="Times New Roman" w:cs="Times New Roman"/>
                <w:spacing w:val="-7"/>
                <w:sz w:val="16"/>
                <w:szCs w:val="16"/>
              </w:rPr>
              <w:t>6</w:t>
            </w:r>
          </w:p>
        </w:tc>
        <w:tc>
          <w:tcPr>
            <w:tcW w:w="748" w:type="dxa"/>
            <w:vAlign w:val="top"/>
          </w:tcPr>
          <w:p w14:paraId="38F09BFA">
            <w:pPr>
              <w:spacing w:before="11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w:t>
            </w:r>
            <w:r>
              <w:rPr>
                <w:rFonts w:ascii="Times New Roman" w:hAnsi="Times New Roman" w:eastAsia="Times New Roman" w:cs="Times New Roman"/>
                <w:spacing w:val="-8"/>
                <w:sz w:val="16"/>
                <w:szCs w:val="16"/>
              </w:rPr>
              <w:t>2.4</w:t>
            </w:r>
            <w:r>
              <w:rPr>
                <w:rFonts w:ascii="Times New Roman" w:hAnsi="Times New Roman" w:eastAsia="Times New Roman" w:cs="Times New Roman"/>
                <w:spacing w:val="-7"/>
                <w:sz w:val="16"/>
                <w:szCs w:val="16"/>
              </w:rPr>
              <w:t>6</w:t>
            </w:r>
          </w:p>
        </w:tc>
        <w:tc>
          <w:tcPr>
            <w:tcW w:w="816" w:type="dxa"/>
            <w:vAlign w:val="top"/>
          </w:tcPr>
          <w:p w14:paraId="1EE436C8">
            <w:pPr>
              <w:pStyle w:val="6"/>
            </w:pPr>
          </w:p>
        </w:tc>
        <w:tc>
          <w:tcPr>
            <w:tcW w:w="773" w:type="dxa"/>
            <w:vAlign w:val="top"/>
          </w:tcPr>
          <w:p w14:paraId="2F4A189B">
            <w:pPr>
              <w:pStyle w:val="6"/>
            </w:pPr>
          </w:p>
        </w:tc>
        <w:tc>
          <w:tcPr>
            <w:tcW w:w="757" w:type="dxa"/>
            <w:vAlign w:val="top"/>
          </w:tcPr>
          <w:p w14:paraId="67ADFA80">
            <w:pPr>
              <w:pStyle w:val="6"/>
            </w:pPr>
          </w:p>
        </w:tc>
        <w:tc>
          <w:tcPr>
            <w:tcW w:w="607" w:type="dxa"/>
            <w:vAlign w:val="top"/>
          </w:tcPr>
          <w:p w14:paraId="4ADD7061">
            <w:pPr>
              <w:pStyle w:val="6"/>
            </w:pPr>
          </w:p>
        </w:tc>
        <w:tc>
          <w:tcPr>
            <w:tcW w:w="846" w:type="dxa"/>
            <w:vAlign w:val="top"/>
          </w:tcPr>
          <w:p w14:paraId="72F96864">
            <w:pPr>
              <w:pStyle w:val="6"/>
            </w:pPr>
          </w:p>
        </w:tc>
      </w:tr>
      <w:tr w14:paraId="409DB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7B4055EB">
            <w:pPr>
              <w:spacing w:before="103" w:line="239" w:lineRule="auto"/>
              <w:ind w:left="25"/>
              <w:rPr>
                <w:rFonts w:ascii="宋体" w:hAnsi="宋体" w:eastAsia="宋体" w:cs="宋体"/>
                <w:sz w:val="16"/>
                <w:szCs w:val="16"/>
              </w:rPr>
            </w:pPr>
            <w:r>
              <w:rPr>
                <w:rFonts w:ascii="宋体" w:hAnsi="宋体" w:eastAsia="宋体" w:cs="宋体"/>
                <w:spacing w:val="-2"/>
                <w:sz w:val="16"/>
                <w:szCs w:val="16"/>
              </w:rPr>
              <w:t>2080505</w:t>
            </w:r>
          </w:p>
        </w:tc>
        <w:tc>
          <w:tcPr>
            <w:tcW w:w="3298" w:type="dxa"/>
            <w:vAlign w:val="top"/>
          </w:tcPr>
          <w:p w14:paraId="40D44357">
            <w:pPr>
              <w:spacing w:before="91" w:line="220" w:lineRule="auto"/>
              <w:ind w:left="166"/>
              <w:rPr>
                <w:rFonts w:ascii="宋体" w:hAnsi="宋体" w:eastAsia="宋体" w:cs="宋体"/>
                <w:sz w:val="16"/>
                <w:szCs w:val="16"/>
              </w:rPr>
            </w:pPr>
            <w:r>
              <w:rPr>
                <w:rFonts w:ascii="宋体" w:hAnsi="宋体" w:eastAsia="宋体" w:cs="宋体"/>
                <w:spacing w:val="-2"/>
                <w:sz w:val="16"/>
                <w:szCs w:val="16"/>
              </w:rPr>
              <w:t>机关事业单位基本养老保险缴费支出</w:t>
            </w:r>
          </w:p>
        </w:tc>
        <w:tc>
          <w:tcPr>
            <w:tcW w:w="867" w:type="dxa"/>
            <w:vAlign w:val="top"/>
          </w:tcPr>
          <w:p w14:paraId="30FD14BA">
            <w:pPr>
              <w:spacing w:before="11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44.90</w:t>
            </w:r>
          </w:p>
        </w:tc>
        <w:tc>
          <w:tcPr>
            <w:tcW w:w="748" w:type="dxa"/>
            <w:vAlign w:val="top"/>
          </w:tcPr>
          <w:p w14:paraId="1FD3387B">
            <w:pPr>
              <w:spacing w:before="11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44.90</w:t>
            </w:r>
          </w:p>
        </w:tc>
        <w:tc>
          <w:tcPr>
            <w:tcW w:w="816" w:type="dxa"/>
            <w:vAlign w:val="top"/>
          </w:tcPr>
          <w:p w14:paraId="32C521BF">
            <w:pPr>
              <w:pStyle w:val="6"/>
            </w:pPr>
          </w:p>
        </w:tc>
        <w:tc>
          <w:tcPr>
            <w:tcW w:w="773" w:type="dxa"/>
            <w:vAlign w:val="top"/>
          </w:tcPr>
          <w:p w14:paraId="6AF2FB6F">
            <w:pPr>
              <w:pStyle w:val="6"/>
            </w:pPr>
          </w:p>
        </w:tc>
        <w:tc>
          <w:tcPr>
            <w:tcW w:w="757" w:type="dxa"/>
            <w:vAlign w:val="top"/>
          </w:tcPr>
          <w:p w14:paraId="580F2F8B">
            <w:pPr>
              <w:pStyle w:val="6"/>
            </w:pPr>
          </w:p>
        </w:tc>
        <w:tc>
          <w:tcPr>
            <w:tcW w:w="607" w:type="dxa"/>
            <w:vAlign w:val="top"/>
          </w:tcPr>
          <w:p w14:paraId="6FE02396">
            <w:pPr>
              <w:pStyle w:val="6"/>
            </w:pPr>
          </w:p>
        </w:tc>
        <w:tc>
          <w:tcPr>
            <w:tcW w:w="846" w:type="dxa"/>
            <w:vAlign w:val="top"/>
          </w:tcPr>
          <w:p w14:paraId="258D0AF5">
            <w:pPr>
              <w:pStyle w:val="6"/>
            </w:pPr>
          </w:p>
        </w:tc>
      </w:tr>
      <w:tr w14:paraId="047B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25DF0417">
            <w:pPr>
              <w:spacing w:before="109" w:line="233" w:lineRule="auto"/>
              <w:ind w:left="25"/>
              <w:rPr>
                <w:rFonts w:ascii="宋体" w:hAnsi="宋体" w:eastAsia="宋体" w:cs="宋体"/>
                <w:sz w:val="16"/>
                <w:szCs w:val="16"/>
              </w:rPr>
            </w:pPr>
            <w:r>
              <w:rPr>
                <w:rFonts w:ascii="宋体" w:hAnsi="宋体" w:eastAsia="宋体" w:cs="宋体"/>
                <w:spacing w:val="-3"/>
                <w:sz w:val="16"/>
                <w:szCs w:val="16"/>
              </w:rPr>
              <w:t>210</w:t>
            </w:r>
          </w:p>
        </w:tc>
        <w:tc>
          <w:tcPr>
            <w:tcW w:w="3298" w:type="dxa"/>
            <w:vAlign w:val="top"/>
          </w:tcPr>
          <w:p w14:paraId="6C0FB42E">
            <w:pPr>
              <w:spacing w:before="94" w:line="220" w:lineRule="auto"/>
              <w:ind w:left="10"/>
              <w:rPr>
                <w:rFonts w:ascii="宋体" w:hAnsi="宋体" w:eastAsia="宋体" w:cs="宋体"/>
                <w:sz w:val="16"/>
                <w:szCs w:val="16"/>
              </w:rPr>
            </w:pPr>
            <w:r>
              <w:rPr>
                <w:rFonts w:ascii="宋体" w:hAnsi="宋体" w:eastAsia="宋体" w:cs="宋体"/>
                <w:spacing w:val="-2"/>
                <w:sz w:val="16"/>
                <w:szCs w:val="16"/>
              </w:rPr>
              <w:t>卫生健康支出</w:t>
            </w:r>
          </w:p>
        </w:tc>
        <w:tc>
          <w:tcPr>
            <w:tcW w:w="867" w:type="dxa"/>
            <w:vAlign w:val="top"/>
          </w:tcPr>
          <w:p w14:paraId="2321703C">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748" w:type="dxa"/>
            <w:vAlign w:val="top"/>
          </w:tcPr>
          <w:p w14:paraId="1C534BE4">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816" w:type="dxa"/>
            <w:vAlign w:val="top"/>
          </w:tcPr>
          <w:p w14:paraId="0A922EDE">
            <w:pPr>
              <w:pStyle w:val="6"/>
            </w:pPr>
          </w:p>
        </w:tc>
        <w:tc>
          <w:tcPr>
            <w:tcW w:w="773" w:type="dxa"/>
            <w:vAlign w:val="top"/>
          </w:tcPr>
          <w:p w14:paraId="71D6A61E">
            <w:pPr>
              <w:pStyle w:val="6"/>
            </w:pPr>
          </w:p>
        </w:tc>
        <w:tc>
          <w:tcPr>
            <w:tcW w:w="757" w:type="dxa"/>
            <w:vAlign w:val="top"/>
          </w:tcPr>
          <w:p w14:paraId="4F5B8383">
            <w:pPr>
              <w:pStyle w:val="6"/>
            </w:pPr>
          </w:p>
        </w:tc>
        <w:tc>
          <w:tcPr>
            <w:tcW w:w="607" w:type="dxa"/>
            <w:vAlign w:val="top"/>
          </w:tcPr>
          <w:p w14:paraId="63B7BC98">
            <w:pPr>
              <w:pStyle w:val="6"/>
            </w:pPr>
          </w:p>
        </w:tc>
        <w:tc>
          <w:tcPr>
            <w:tcW w:w="846" w:type="dxa"/>
            <w:vAlign w:val="top"/>
          </w:tcPr>
          <w:p w14:paraId="2257C895">
            <w:pPr>
              <w:pStyle w:val="6"/>
            </w:pPr>
          </w:p>
        </w:tc>
      </w:tr>
      <w:tr w14:paraId="2AF3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11" w:type="dxa"/>
            <w:gridSpan w:val="3"/>
            <w:vAlign w:val="top"/>
          </w:tcPr>
          <w:p w14:paraId="1F28434D">
            <w:pPr>
              <w:spacing w:before="106" w:line="237" w:lineRule="auto"/>
              <w:ind w:left="25"/>
              <w:rPr>
                <w:rFonts w:ascii="宋体" w:hAnsi="宋体" w:eastAsia="宋体" w:cs="宋体"/>
                <w:sz w:val="16"/>
                <w:szCs w:val="16"/>
              </w:rPr>
            </w:pPr>
            <w:r>
              <w:rPr>
                <w:rFonts w:ascii="宋体" w:hAnsi="宋体" w:eastAsia="宋体" w:cs="宋体"/>
                <w:spacing w:val="-3"/>
                <w:sz w:val="16"/>
                <w:szCs w:val="16"/>
              </w:rPr>
              <w:t>21011</w:t>
            </w:r>
          </w:p>
        </w:tc>
        <w:tc>
          <w:tcPr>
            <w:tcW w:w="3298" w:type="dxa"/>
            <w:vAlign w:val="top"/>
          </w:tcPr>
          <w:p w14:paraId="7E10D27F">
            <w:pPr>
              <w:spacing w:before="94" w:line="221" w:lineRule="auto"/>
              <w:ind w:left="14"/>
              <w:rPr>
                <w:rFonts w:ascii="宋体" w:hAnsi="宋体" w:eastAsia="宋体" w:cs="宋体"/>
                <w:sz w:val="16"/>
                <w:szCs w:val="16"/>
              </w:rPr>
            </w:pPr>
            <w:r>
              <w:rPr>
                <w:rFonts w:ascii="宋体" w:hAnsi="宋体" w:eastAsia="宋体" w:cs="宋体"/>
                <w:spacing w:val="-2"/>
                <w:sz w:val="16"/>
                <w:szCs w:val="16"/>
              </w:rPr>
              <w:t>行政事业单位医疗</w:t>
            </w:r>
          </w:p>
        </w:tc>
        <w:tc>
          <w:tcPr>
            <w:tcW w:w="867" w:type="dxa"/>
            <w:vAlign w:val="top"/>
          </w:tcPr>
          <w:p w14:paraId="634F3C2D">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748" w:type="dxa"/>
            <w:vAlign w:val="top"/>
          </w:tcPr>
          <w:p w14:paraId="7B6CDF44">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816" w:type="dxa"/>
            <w:vAlign w:val="top"/>
          </w:tcPr>
          <w:p w14:paraId="0B3B78F8">
            <w:pPr>
              <w:pStyle w:val="6"/>
            </w:pPr>
          </w:p>
        </w:tc>
        <w:tc>
          <w:tcPr>
            <w:tcW w:w="773" w:type="dxa"/>
            <w:vAlign w:val="top"/>
          </w:tcPr>
          <w:p w14:paraId="2E3DF486">
            <w:pPr>
              <w:pStyle w:val="6"/>
            </w:pPr>
          </w:p>
        </w:tc>
        <w:tc>
          <w:tcPr>
            <w:tcW w:w="757" w:type="dxa"/>
            <w:vAlign w:val="top"/>
          </w:tcPr>
          <w:p w14:paraId="46DF7540">
            <w:pPr>
              <w:pStyle w:val="6"/>
            </w:pPr>
          </w:p>
        </w:tc>
        <w:tc>
          <w:tcPr>
            <w:tcW w:w="607" w:type="dxa"/>
            <w:vAlign w:val="top"/>
          </w:tcPr>
          <w:p w14:paraId="52A61A57">
            <w:pPr>
              <w:pStyle w:val="6"/>
            </w:pPr>
          </w:p>
        </w:tc>
        <w:tc>
          <w:tcPr>
            <w:tcW w:w="846" w:type="dxa"/>
            <w:vAlign w:val="top"/>
          </w:tcPr>
          <w:p w14:paraId="357C593D">
            <w:pPr>
              <w:pStyle w:val="6"/>
            </w:pPr>
          </w:p>
        </w:tc>
      </w:tr>
      <w:tr w14:paraId="0E85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11" w:type="dxa"/>
            <w:gridSpan w:val="3"/>
            <w:vAlign w:val="top"/>
          </w:tcPr>
          <w:p w14:paraId="5339B29C">
            <w:pPr>
              <w:spacing w:before="105" w:line="237" w:lineRule="auto"/>
              <w:ind w:left="25"/>
              <w:rPr>
                <w:rFonts w:ascii="宋体" w:hAnsi="宋体" w:eastAsia="宋体" w:cs="宋体"/>
                <w:sz w:val="16"/>
                <w:szCs w:val="16"/>
              </w:rPr>
            </w:pPr>
            <w:r>
              <w:rPr>
                <w:rFonts w:ascii="宋体" w:hAnsi="宋体" w:eastAsia="宋体" w:cs="宋体"/>
                <w:spacing w:val="-2"/>
                <w:sz w:val="16"/>
                <w:szCs w:val="16"/>
              </w:rPr>
              <w:t>2101102</w:t>
            </w:r>
          </w:p>
        </w:tc>
        <w:tc>
          <w:tcPr>
            <w:tcW w:w="3298" w:type="dxa"/>
            <w:vAlign w:val="top"/>
          </w:tcPr>
          <w:p w14:paraId="7C82EFCA">
            <w:pPr>
              <w:spacing w:before="93" w:line="221" w:lineRule="auto"/>
              <w:ind w:left="167"/>
              <w:rPr>
                <w:rFonts w:ascii="宋体" w:hAnsi="宋体" w:eastAsia="宋体" w:cs="宋体"/>
                <w:sz w:val="16"/>
                <w:szCs w:val="16"/>
              </w:rPr>
            </w:pPr>
            <w:r>
              <w:rPr>
                <w:rFonts w:ascii="宋体" w:hAnsi="宋体" w:eastAsia="宋体" w:cs="宋体"/>
                <w:spacing w:val="-2"/>
                <w:sz w:val="16"/>
                <w:szCs w:val="16"/>
              </w:rPr>
              <w:t>事业单位医疗</w:t>
            </w:r>
          </w:p>
        </w:tc>
        <w:tc>
          <w:tcPr>
            <w:tcW w:w="867" w:type="dxa"/>
            <w:vAlign w:val="top"/>
          </w:tcPr>
          <w:p w14:paraId="764977C6">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21.02</w:t>
            </w:r>
          </w:p>
        </w:tc>
        <w:tc>
          <w:tcPr>
            <w:tcW w:w="748" w:type="dxa"/>
            <w:vAlign w:val="top"/>
          </w:tcPr>
          <w:p w14:paraId="0FE3A28A">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21.02</w:t>
            </w:r>
          </w:p>
        </w:tc>
        <w:tc>
          <w:tcPr>
            <w:tcW w:w="816" w:type="dxa"/>
            <w:vAlign w:val="top"/>
          </w:tcPr>
          <w:p w14:paraId="29DE75AE">
            <w:pPr>
              <w:pStyle w:val="6"/>
            </w:pPr>
          </w:p>
        </w:tc>
        <w:tc>
          <w:tcPr>
            <w:tcW w:w="773" w:type="dxa"/>
            <w:vAlign w:val="top"/>
          </w:tcPr>
          <w:p w14:paraId="65485DC2">
            <w:pPr>
              <w:pStyle w:val="6"/>
            </w:pPr>
          </w:p>
        </w:tc>
        <w:tc>
          <w:tcPr>
            <w:tcW w:w="757" w:type="dxa"/>
            <w:vAlign w:val="top"/>
          </w:tcPr>
          <w:p w14:paraId="48F2235C">
            <w:pPr>
              <w:pStyle w:val="6"/>
            </w:pPr>
          </w:p>
        </w:tc>
        <w:tc>
          <w:tcPr>
            <w:tcW w:w="607" w:type="dxa"/>
            <w:vAlign w:val="top"/>
          </w:tcPr>
          <w:p w14:paraId="2F8E1925">
            <w:pPr>
              <w:pStyle w:val="6"/>
            </w:pPr>
          </w:p>
        </w:tc>
        <w:tc>
          <w:tcPr>
            <w:tcW w:w="846" w:type="dxa"/>
            <w:vAlign w:val="top"/>
          </w:tcPr>
          <w:p w14:paraId="057A6352">
            <w:pPr>
              <w:pStyle w:val="6"/>
            </w:pPr>
          </w:p>
        </w:tc>
      </w:tr>
      <w:tr w14:paraId="1E06C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11" w:type="dxa"/>
            <w:gridSpan w:val="3"/>
            <w:vAlign w:val="top"/>
          </w:tcPr>
          <w:p w14:paraId="7A403222">
            <w:pPr>
              <w:spacing w:before="110" w:line="232" w:lineRule="auto"/>
              <w:ind w:left="25"/>
              <w:rPr>
                <w:rFonts w:ascii="宋体" w:hAnsi="宋体" w:eastAsia="宋体" w:cs="宋体"/>
                <w:sz w:val="16"/>
                <w:szCs w:val="16"/>
              </w:rPr>
            </w:pPr>
            <w:r>
              <w:rPr>
                <w:rFonts w:ascii="宋体" w:hAnsi="宋体" w:eastAsia="宋体" w:cs="宋体"/>
                <w:spacing w:val="-2"/>
                <w:sz w:val="16"/>
                <w:szCs w:val="16"/>
              </w:rPr>
              <w:t>2101103</w:t>
            </w:r>
          </w:p>
        </w:tc>
        <w:tc>
          <w:tcPr>
            <w:tcW w:w="3298" w:type="dxa"/>
            <w:vAlign w:val="top"/>
          </w:tcPr>
          <w:p w14:paraId="2FA05A1B">
            <w:pPr>
              <w:spacing w:before="96" w:line="220" w:lineRule="auto"/>
              <w:ind w:left="177"/>
              <w:rPr>
                <w:rFonts w:ascii="宋体" w:hAnsi="宋体" w:eastAsia="宋体" w:cs="宋体"/>
                <w:sz w:val="16"/>
                <w:szCs w:val="16"/>
              </w:rPr>
            </w:pPr>
            <w:r>
              <w:rPr>
                <w:rFonts w:ascii="宋体" w:hAnsi="宋体" w:eastAsia="宋体" w:cs="宋体"/>
                <w:spacing w:val="-3"/>
                <w:sz w:val="16"/>
                <w:szCs w:val="16"/>
              </w:rPr>
              <w:t>公务员医疗补助</w:t>
            </w:r>
          </w:p>
        </w:tc>
        <w:tc>
          <w:tcPr>
            <w:tcW w:w="867" w:type="dxa"/>
            <w:vAlign w:val="top"/>
          </w:tcPr>
          <w:p w14:paraId="0DD48C5C">
            <w:pPr>
              <w:spacing w:before="12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46.76</w:t>
            </w:r>
          </w:p>
        </w:tc>
        <w:tc>
          <w:tcPr>
            <w:tcW w:w="748" w:type="dxa"/>
            <w:vAlign w:val="top"/>
          </w:tcPr>
          <w:p w14:paraId="329836F8">
            <w:pPr>
              <w:spacing w:before="12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46.76</w:t>
            </w:r>
          </w:p>
        </w:tc>
        <w:tc>
          <w:tcPr>
            <w:tcW w:w="816" w:type="dxa"/>
            <w:vAlign w:val="top"/>
          </w:tcPr>
          <w:p w14:paraId="34A162FD">
            <w:pPr>
              <w:pStyle w:val="6"/>
            </w:pPr>
          </w:p>
        </w:tc>
        <w:tc>
          <w:tcPr>
            <w:tcW w:w="773" w:type="dxa"/>
            <w:vAlign w:val="top"/>
          </w:tcPr>
          <w:p w14:paraId="362FF372">
            <w:pPr>
              <w:pStyle w:val="6"/>
            </w:pPr>
          </w:p>
        </w:tc>
        <w:tc>
          <w:tcPr>
            <w:tcW w:w="757" w:type="dxa"/>
            <w:vAlign w:val="top"/>
          </w:tcPr>
          <w:p w14:paraId="75B4D775">
            <w:pPr>
              <w:pStyle w:val="6"/>
            </w:pPr>
          </w:p>
        </w:tc>
        <w:tc>
          <w:tcPr>
            <w:tcW w:w="607" w:type="dxa"/>
            <w:vAlign w:val="top"/>
          </w:tcPr>
          <w:p w14:paraId="4357E519">
            <w:pPr>
              <w:pStyle w:val="6"/>
            </w:pPr>
          </w:p>
        </w:tc>
        <w:tc>
          <w:tcPr>
            <w:tcW w:w="846" w:type="dxa"/>
            <w:vAlign w:val="top"/>
          </w:tcPr>
          <w:p w14:paraId="6ED66ACD">
            <w:pPr>
              <w:pStyle w:val="6"/>
            </w:pPr>
          </w:p>
        </w:tc>
      </w:tr>
      <w:tr w14:paraId="2E9C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11" w:type="dxa"/>
            <w:gridSpan w:val="3"/>
            <w:vAlign w:val="top"/>
          </w:tcPr>
          <w:p w14:paraId="5B344775">
            <w:pPr>
              <w:spacing w:before="107" w:line="236" w:lineRule="auto"/>
              <w:ind w:left="25"/>
              <w:rPr>
                <w:rFonts w:ascii="宋体" w:hAnsi="宋体" w:eastAsia="宋体" w:cs="宋体"/>
                <w:sz w:val="16"/>
                <w:szCs w:val="16"/>
              </w:rPr>
            </w:pPr>
            <w:r>
              <w:rPr>
                <w:rFonts w:ascii="宋体" w:hAnsi="宋体" w:eastAsia="宋体" w:cs="宋体"/>
                <w:spacing w:val="-2"/>
                <w:sz w:val="16"/>
                <w:szCs w:val="16"/>
              </w:rPr>
              <w:t>2101199</w:t>
            </w:r>
          </w:p>
        </w:tc>
        <w:tc>
          <w:tcPr>
            <w:tcW w:w="3298" w:type="dxa"/>
            <w:vAlign w:val="top"/>
          </w:tcPr>
          <w:p w14:paraId="62235F1A">
            <w:pPr>
              <w:spacing w:before="95" w:line="221" w:lineRule="auto"/>
              <w:ind w:left="168"/>
              <w:rPr>
                <w:rFonts w:ascii="宋体" w:hAnsi="宋体" w:eastAsia="宋体" w:cs="宋体"/>
                <w:sz w:val="16"/>
                <w:szCs w:val="16"/>
              </w:rPr>
            </w:pPr>
            <w:r>
              <w:rPr>
                <w:rFonts w:ascii="宋体" w:hAnsi="宋体" w:eastAsia="宋体" w:cs="宋体"/>
                <w:spacing w:val="-2"/>
                <w:sz w:val="16"/>
                <w:szCs w:val="16"/>
              </w:rPr>
              <w:t>其他行政事业单位医疗支出</w:t>
            </w:r>
          </w:p>
        </w:tc>
        <w:tc>
          <w:tcPr>
            <w:tcW w:w="867" w:type="dxa"/>
            <w:vAlign w:val="top"/>
          </w:tcPr>
          <w:p w14:paraId="6C385F84">
            <w:pPr>
              <w:spacing w:before="12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2.55</w:t>
            </w:r>
          </w:p>
        </w:tc>
        <w:tc>
          <w:tcPr>
            <w:tcW w:w="748" w:type="dxa"/>
            <w:vAlign w:val="top"/>
          </w:tcPr>
          <w:p w14:paraId="773D79DF">
            <w:pPr>
              <w:spacing w:before="12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2.55</w:t>
            </w:r>
          </w:p>
        </w:tc>
        <w:tc>
          <w:tcPr>
            <w:tcW w:w="816" w:type="dxa"/>
            <w:vAlign w:val="top"/>
          </w:tcPr>
          <w:p w14:paraId="758BDB9B">
            <w:pPr>
              <w:pStyle w:val="6"/>
            </w:pPr>
          </w:p>
        </w:tc>
        <w:tc>
          <w:tcPr>
            <w:tcW w:w="773" w:type="dxa"/>
            <w:vAlign w:val="top"/>
          </w:tcPr>
          <w:p w14:paraId="03E37E4E">
            <w:pPr>
              <w:pStyle w:val="6"/>
            </w:pPr>
          </w:p>
        </w:tc>
        <w:tc>
          <w:tcPr>
            <w:tcW w:w="757" w:type="dxa"/>
            <w:vAlign w:val="top"/>
          </w:tcPr>
          <w:p w14:paraId="52884FBD">
            <w:pPr>
              <w:pStyle w:val="6"/>
            </w:pPr>
          </w:p>
        </w:tc>
        <w:tc>
          <w:tcPr>
            <w:tcW w:w="607" w:type="dxa"/>
            <w:vAlign w:val="top"/>
          </w:tcPr>
          <w:p w14:paraId="0B803EF4">
            <w:pPr>
              <w:pStyle w:val="6"/>
            </w:pPr>
          </w:p>
        </w:tc>
        <w:tc>
          <w:tcPr>
            <w:tcW w:w="846" w:type="dxa"/>
            <w:vAlign w:val="top"/>
          </w:tcPr>
          <w:p w14:paraId="2AE2787B">
            <w:pPr>
              <w:pStyle w:val="6"/>
            </w:pPr>
          </w:p>
        </w:tc>
      </w:tr>
      <w:tr w14:paraId="55DCC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11" w:type="dxa"/>
            <w:gridSpan w:val="3"/>
            <w:vAlign w:val="top"/>
          </w:tcPr>
          <w:p w14:paraId="10B899C2">
            <w:pPr>
              <w:spacing w:before="118" w:line="235" w:lineRule="auto"/>
              <w:ind w:left="25"/>
              <w:rPr>
                <w:rFonts w:ascii="宋体" w:hAnsi="宋体" w:eastAsia="宋体" w:cs="宋体"/>
                <w:sz w:val="16"/>
                <w:szCs w:val="16"/>
              </w:rPr>
            </w:pPr>
            <w:r>
              <w:rPr>
                <w:rFonts w:ascii="宋体" w:hAnsi="宋体" w:eastAsia="宋体" w:cs="宋体"/>
                <w:spacing w:val="-3"/>
                <w:sz w:val="16"/>
                <w:szCs w:val="16"/>
              </w:rPr>
              <w:t>221</w:t>
            </w:r>
          </w:p>
        </w:tc>
        <w:tc>
          <w:tcPr>
            <w:tcW w:w="3298" w:type="dxa"/>
            <w:vAlign w:val="top"/>
          </w:tcPr>
          <w:p w14:paraId="1CFD0926">
            <w:pPr>
              <w:spacing w:before="107" w:line="220" w:lineRule="auto"/>
              <w:ind w:left="8"/>
              <w:rPr>
                <w:rFonts w:ascii="宋体" w:hAnsi="宋体" w:eastAsia="宋体" w:cs="宋体"/>
                <w:sz w:val="16"/>
                <w:szCs w:val="16"/>
              </w:rPr>
            </w:pPr>
            <w:r>
              <w:rPr>
                <w:rFonts w:ascii="宋体" w:hAnsi="宋体" w:eastAsia="宋体" w:cs="宋体"/>
                <w:spacing w:val="-2"/>
                <w:sz w:val="16"/>
                <w:szCs w:val="16"/>
              </w:rPr>
              <w:t>住房保障支出</w:t>
            </w:r>
          </w:p>
        </w:tc>
        <w:tc>
          <w:tcPr>
            <w:tcW w:w="867" w:type="dxa"/>
            <w:vAlign w:val="top"/>
          </w:tcPr>
          <w:p w14:paraId="785CDBB5">
            <w:pPr>
              <w:spacing w:before="118" w:line="235" w:lineRule="auto"/>
              <w:ind w:left="22"/>
              <w:rPr>
                <w:rFonts w:ascii="宋体" w:hAnsi="宋体" w:eastAsia="宋体" w:cs="宋体"/>
                <w:sz w:val="16"/>
                <w:szCs w:val="16"/>
              </w:rPr>
            </w:pPr>
            <w:r>
              <w:rPr>
                <w:rFonts w:ascii="宋体" w:hAnsi="宋体" w:eastAsia="宋体" w:cs="宋体"/>
                <w:spacing w:val="-3"/>
                <w:sz w:val="16"/>
                <w:szCs w:val="16"/>
              </w:rPr>
              <w:t>76.16</w:t>
            </w:r>
          </w:p>
        </w:tc>
        <w:tc>
          <w:tcPr>
            <w:tcW w:w="748" w:type="dxa"/>
            <w:vAlign w:val="top"/>
          </w:tcPr>
          <w:p w14:paraId="3AB9AC45">
            <w:pPr>
              <w:spacing w:before="118" w:line="235" w:lineRule="auto"/>
              <w:ind w:left="26"/>
              <w:rPr>
                <w:rFonts w:ascii="宋体" w:hAnsi="宋体" w:eastAsia="宋体" w:cs="宋体"/>
                <w:sz w:val="16"/>
                <w:szCs w:val="16"/>
              </w:rPr>
            </w:pPr>
            <w:r>
              <w:rPr>
                <w:rFonts w:ascii="宋体" w:hAnsi="宋体" w:eastAsia="宋体" w:cs="宋体"/>
                <w:spacing w:val="-3"/>
                <w:sz w:val="16"/>
                <w:szCs w:val="16"/>
              </w:rPr>
              <w:t>76.16</w:t>
            </w:r>
          </w:p>
        </w:tc>
        <w:tc>
          <w:tcPr>
            <w:tcW w:w="816" w:type="dxa"/>
            <w:vAlign w:val="top"/>
          </w:tcPr>
          <w:p w14:paraId="74418D32">
            <w:pPr>
              <w:pStyle w:val="6"/>
            </w:pPr>
          </w:p>
        </w:tc>
        <w:tc>
          <w:tcPr>
            <w:tcW w:w="773" w:type="dxa"/>
            <w:vAlign w:val="top"/>
          </w:tcPr>
          <w:p w14:paraId="45F11E6D">
            <w:pPr>
              <w:pStyle w:val="6"/>
            </w:pPr>
          </w:p>
        </w:tc>
        <w:tc>
          <w:tcPr>
            <w:tcW w:w="757" w:type="dxa"/>
            <w:vAlign w:val="top"/>
          </w:tcPr>
          <w:p w14:paraId="006DDB3E">
            <w:pPr>
              <w:pStyle w:val="6"/>
            </w:pPr>
          </w:p>
        </w:tc>
        <w:tc>
          <w:tcPr>
            <w:tcW w:w="607" w:type="dxa"/>
            <w:vAlign w:val="top"/>
          </w:tcPr>
          <w:p w14:paraId="18F1FD69">
            <w:pPr>
              <w:pStyle w:val="6"/>
            </w:pPr>
          </w:p>
        </w:tc>
        <w:tc>
          <w:tcPr>
            <w:tcW w:w="846" w:type="dxa"/>
            <w:vAlign w:val="top"/>
          </w:tcPr>
          <w:p w14:paraId="2779A9DD">
            <w:pPr>
              <w:pStyle w:val="6"/>
            </w:pPr>
          </w:p>
        </w:tc>
      </w:tr>
      <w:tr w14:paraId="3103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11" w:type="dxa"/>
            <w:gridSpan w:val="3"/>
            <w:vAlign w:val="top"/>
          </w:tcPr>
          <w:p w14:paraId="5D0C9460">
            <w:pPr>
              <w:spacing w:before="124" w:line="228" w:lineRule="auto"/>
              <w:ind w:left="25"/>
              <w:rPr>
                <w:rFonts w:ascii="宋体" w:hAnsi="宋体" w:eastAsia="宋体" w:cs="宋体"/>
                <w:sz w:val="16"/>
                <w:szCs w:val="16"/>
              </w:rPr>
            </w:pPr>
            <w:r>
              <w:rPr>
                <w:rFonts w:ascii="宋体" w:hAnsi="宋体" w:eastAsia="宋体" w:cs="宋体"/>
                <w:spacing w:val="-3"/>
                <w:sz w:val="16"/>
                <w:szCs w:val="16"/>
              </w:rPr>
              <w:t>22102</w:t>
            </w:r>
          </w:p>
        </w:tc>
        <w:tc>
          <w:tcPr>
            <w:tcW w:w="3298" w:type="dxa"/>
            <w:vAlign w:val="top"/>
          </w:tcPr>
          <w:p w14:paraId="02ACFD04">
            <w:pPr>
              <w:spacing w:before="110" w:line="220" w:lineRule="auto"/>
              <w:ind w:left="8"/>
              <w:rPr>
                <w:rFonts w:ascii="宋体" w:hAnsi="宋体" w:eastAsia="宋体" w:cs="宋体"/>
                <w:sz w:val="16"/>
                <w:szCs w:val="16"/>
              </w:rPr>
            </w:pPr>
            <w:r>
              <w:rPr>
                <w:rFonts w:ascii="宋体" w:hAnsi="宋体" w:eastAsia="宋体" w:cs="宋体"/>
                <w:spacing w:val="-2"/>
                <w:sz w:val="16"/>
                <w:szCs w:val="16"/>
              </w:rPr>
              <w:t>住房改革支出</w:t>
            </w:r>
          </w:p>
        </w:tc>
        <w:tc>
          <w:tcPr>
            <w:tcW w:w="867" w:type="dxa"/>
            <w:vAlign w:val="top"/>
          </w:tcPr>
          <w:p w14:paraId="03483BC2">
            <w:pPr>
              <w:spacing w:before="124" w:line="228" w:lineRule="auto"/>
              <w:ind w:left="22"/>
              <w:rPr>
                <w:rFonts w:ascii="宋体" w:hAnsi="宋体" w:eastAsia="宋体" w:cs="宋体"/>
                <w:sz w:val="16"/>
                <w:szCs w:val="16"/>
              </w:rPr>
            </w:pPr>
            <w:r>
              <w:rPr>
                <w:rFonts w:ascii="宋体" w:hAnsi="宋体" w:eastAsia="宋体" w:cs="宋体"/>
                <w:spacing w:val="-3"/>
                <w:sz w:val="16"/>
                <w:szCs w:val="16"/>
              </w:rPr>
              <w:t>76.16</w:t>
            </w:r>
          </w:p>
        </w:tc>
        <w:tc>
          <w:tcPr>
            <w:tcW w:w="748" w:type="dxa"/>
            <w:vAlign w:val="top"/>
          </w:tcPr>
          <w:p w14:paraId="665FD53E">
            <w:pPr>
              <w:spacing w:before="124" w:line="228" w:lineRule="auto"/>
              <w:ind w:left="26"/>
              <w:rPr>
                <w:rFonts w:ascii="宋体" w:hAnsi="宋体" w:eastAsia="宋体" w:cs="宋体"/>
                <w:sz w:val="16"/>
                <w:szCs w:val="16"/>
              </w:rPr>
            </w:pPr>
            <w:r>
              <w:rPr>
                <w:rFonts w:ascii="宋体" w:hAnsi="宋体" w:eastAsia="宋体" w:cs="宋体"/>
                <w:spacing w:val="-3"/>
                <w:sz w:val="16"/>
                <w:szCs w:val="16"/>
              </w:rPr>
              <w:t>76.16</w:t>
            </w:r>
          </w:p>
        </w:tc>
        <w:tc>
          <w:tcPr>
            <w:tcW w:w="816" w:type="dxa"/>
            <w:vAlign w:val="top"/>
          </w:tcPr>
          <w:p w14:paraId="2A80DF6C">
            <w:pPr>
              <w:pStyle w:val="6"/>
            </w:pPr>
          </w:p>
        </w:tc>
        <w:tc>
          <w:tcPr>
            <w:tcW w:w="773" w:type="dxa"/>
            <w:vAlign w:val="top"/>
          </w:tcPr>
          <w:p w14:paraId="0D693F71">
            <w:pPr>
              <w:pStyle w:val="6"/>
            </w:pPr>
          </w:p>
        </w:tc>
        <w:tc>
          <w:tcPr>
            <w:tcW w:w="757" w:type="dxa"/>
            <w:vAlign w:val="top"/>
          </w:tcPr>
          <w:p w14:paraId="6ECF718D">
            <w:pPr>
              <w:pStyle w:val="6"/>
            </w:pPr>
          </w:p>
        </w:tc>
        <w:tc>
          <w:tcPr>
            <w:tcW w:w="607" w:type="dxa"/>
            <w:vAlign w:val="top"/>
          </w:tcPr>
          <w:p w14:paraId="4AD4F614">
            <w:pPr>
              <w:pStyle w:val="6"/>
            </w:pPr>
          </w:p>
        </w:tc>
        <w:tc>
          <w:tcPr>
            <w:tcW w:w="846" w:type="dxa"/>
            <w:vAlign w:val="top"/>
          </w:tcPr>
          <w:p w14:paraId="7D73BF33">
            <w:pPr>
              <w:pStyle w:val="6"/>
            </w:pPr>
          </w:p>
        </w:tc>
      </w:tr>
      <w:tr w14:paraId="5EA82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11" w:type="dxa"/>
            <w:gridSpan w:val="3"/>
            <w:vAlign w:val="top"/>
          </w:tcPr>
          <w:p w14:paraId="1FF73777">
            <w:pPr>
              <w:spacing w:before="123" w:line="229" w:lineRule="auto"/>
              <w:ind w:left="25"/>
              <w:rPr>
                <w:rFonts w:ascii="宋体" w:hAnsi="宋体" w:eastAsia="宋体" w:cs="宋体"/>
                <w:sz w:val="16"/>
                <w:szCs w:val="16"/>
              </w:rPr>
            </w:pPr>
            <w:r>
              <w:rPr>
                <w:rFonts w:ascii="宋体" w:hAnsi="宋体" w:eastAsia="宋体" w:cs="宋体"/>
                <w:spacing w:val="-2"/>
                <w:sz w:val="16"/>
                <w:szCs w:val="16"/>
              </w:rPr>
              <w:t>2210201</w:t>
            </w:r>
          </w:p>
        </w:tc>
        <w:tc>
          <w:tcPr>
            <w:tcW w:w="3298" w:type="dxa"/>
            <w:vAlign w:val="top"/>
          </w:tcPr>
          <w:p w14:paraId="7803A466">
            <w:pPr>
              <w:spacing w:before="111" w:line="221" w:lineRule="auto"/>
              <w:ind w:left="166"/>
              <w:rPr>
                <w:rFonts w:ascii="宋体" w:hAnsi="宋体" w:eastAsia="宋体" w:cs="宋体"/>
                <w:sz w:val="16"/>
                <w:szCs w:val="16"/>
              </w:rPr>
            </w:pPr>
            <w:r>
              <w:rPr>
                <w:rFonts w:ascii="宋体" w:hAnsi="宋体" w:eastAsia="宋体" w:cs="宋体"/>
                <w:spacing w:val="-2"/>
                <w:sz w:val="16"/>
                <w:szCs w:val="16"/>
              </w:rPr>
              <w:t>住房公积金</w:t>
            </w:r>
          </w:p>
        </w:tc>
        <w:tc>
          <w:tcPr>
            <w:tcW w:w="867" w:type="dxa"/>
            <w:vAlign w:val="top"/>
          </w:tcPr>
          <w:p w14:paraId="1A5A754F">
            <w:pPr>
              <w:spacing w:before="123" w:line="229" w:lineRule="auto"/>
              <w:ind w:left="17"/>
              <w:rPr>
                <w:rFonts w:ascii="宋体" w:hAnsi="宋体" w:eastAsia="宋体" w:cs="宋体"/>
                <w:sz w:val="16"/>
                <w:szCs w:val="16"/>
              </w:rPr>
            </w:pPr>
            <w:r>
              <w:rPr>
                <w:rFonts w:ascii="宋体" w:hAnsi="宋体" w:eastAsia="宋体" w:cs="宋体"/>
                <w:spacing w:val="-2"/>
                <w:sz w:val="16"/>
                <w:szCs w:val="16"/>
              </w:rPr>
              <w:t>63.03</w:t>
            </w:r>
          </w:p>
        </w:tc>
        <w:tc>
          <w:tcPr>
            <w:tcW w:w="748" w:type="dxa"/>
            <w:vAlign w:val="top"/>
          </w:tcPr>
          <w:p w14:paraId="42BE17F3">
            <w:pPr>
              <w:spacing w:before="123" w:line="229" w:lineRule="auto"/>
              <w:ind w:left="21"/>
              <w:rPr>
                <w:rFonts w:ascii="宋体" w:hAnsi="宋体" w:eastAsia="宋体" w:cs="宋体"/>
                <w:sz w:val="16"/>
                <w:szCs w:val="16"/>
              </w:rPr>
            </w:pPr>
            <w:r>
              <w:rPr>
                <w:rFonts w:ascii="宋体" w:hAnsi="宋体" w:eastAsia="宋体" w:cs="宋体"/>
                <w:spacing w:val="-2"/>
                <w:sz w:val="16"/>
                <w:szCs w:val="16"/>
              </w:rPr>
              <w:t>63.03</w:t>
            </w:r>
          </w:p>
        </w:tc>
        <w:tc>
          <w:tcPr>
            <w:tcW w:w="816" w:type="dxa"/>
            <w:vAlign w:val="top"/>
          </w:tcPr>
          <w:p w14:paraId="73379341">
            <w:pPr>
              <w:pStyle w:val="6"/>
            </w:pPr>
          </w:p>
        </w:tc>
        <w:tc>
          <w:tcPr>
            <w:tcW w:w="773" w:type="dxa"/>
            <w:vAlign w:val="top"/>
          </w:tcPr>
          <w:p w14:paraId="37CB0BC9">
            <w:pPr>
              <w:pStyle w:val="6"/>
            </w:pPr>
          </w:p>
        </w:tc>
        <w:tc>
          <w:tcPr>
            <w:tcW w:w="757" w:type="dxa"/>
            <w:vAlign w:val="top"/>
          </w:tcPr>
          <w:p w14:paraId="4D5F2B53">
            <w:pPr>
              <w:pStyle w:val="6"/>
            </w:pPr>
          </w:p>
        </w:tc>
        <w:tc>
          <w:tcPr>
            <w:tcW w:w="607" w:type="dxa"/>
            <w:vAlign w:val="top"/>
          </w:tcPr>
          <w:p w14:paraId="303762B9">
            <w:pPr>
              <w:pStyle w:val="6"/>
            </w:pPr>
          </w:p>
        </w:tc>
        <w:tc>
          <w:tcPr>
            <w:tcW w:w="846" w:type="dxa"/>
            <w:vAlign w:val="top"/>
          </w:tcPr>
          <w:p w14:paraId="38DB76E4">
            <w:pPr>
              <w:pStyle w:val="6"/>
            </w:pPr>
          </w:p>
        </w:tc>
      </w:tr>
      <w:tr w14:paraId="3E088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811" w:type="dxa"/>
            <w:gridSpan w:val="3"/>
            <w:vAlign w:val="top"/>
          </w:tcPr>
          <w:p w14:paraId="23625530">
            <w:pPr>
              <w:spacing w:before="124" w:line="241" w:lineRule="auto"/>
              <w:ind w:left="25"/>
              <w:rPr>
                <w:rFonts w:ascii="宋体" w:hAnsi="宋体" w:eastAsia="宋体" w:cs="宋体"/>
                <w:sz w:val="16"/>
                <w:szCs w:val="16"/>
              </w:rPr>
            </w:pPr>
            <w:r>
              <w:rPr>
                <w:rFonts w:ascii="宋体" w:hAnsi="宋体" w:eastAsia="宋体" w:cs="宋体"/>
                <w:spacing w:val="-2"/>
                <w:sz w:val="16"/>
                <w:szCs w:val="16"/>
              </w:rPr>
              <w:t>2210202</w:t>
            </w:r>
          </w:p>
        </w:tc>
        <w:tc>
          <w:tcPr>
            <w:tcW w:w="3298" w:type="dxa"/>
            <w:vAlign w:val="top"/>
          </w:tcPr>
          <w:p w14:paraId="5D51E88D">
            <w:pPr>
              <w:spacing w:before="113" w:line="220" w:lineRule="auto"/>
              <w:ind w:left="168"/>
              <w:rPr>
                <w:rFonts w:ascii="宋体" w:hAnsi="宋体" w:eastAsia="宋体" w:cs="宋体"/>
                <w:sz w:val="16"/>
                <w:szCs w:val="16"/>
              </w:rPr>
            </w:pPr>
            <w:r>
              <w:rPr>
                <w:rFonts w:ascii="宋体" w:hAnsi="宋体" w:eastAsia="宋体" w:cs="宋体"/>
                <w:spacing w:val="-3"/>
                <w:sz w:val="16"/>
                <w:szCs w:val="16"/>
              </w:rPr>
              <w:t>提租补贴</w:t>
            </w:r>
          </w:p>
        </w:tc>
        <w:tc>
          <w:tcPr>
            <w:tcW w:w="867" w:type="dxa"/>
            <w:vAlign w:val="top"/>
          </w:tcPr>
          <w:p w14:paraId="2299D4FB">
            <w:pPr>
              <w:spacing w:before="124"/>
              <w:ind w:left="39"/>
              <w:rPr>
                <w:rFonts w:ascii="宋体" w:hAnsi="宋体" w:eastAsia="宋体" w:cs="宋体"/>
                <w:sz w:val="16"/>
                <w:szCs w:val="16"/>
              </w:rPr>
            </w:pPr>
            <w:r>
              <w:rPr>
                <w:rFonts w:ascii="宋体" w:hAnsi="宋体" w:eastAsia="宋体" w:cs="宋体"/>
                <w:spacing w:val="-6"/>
                <w:sz w:val="16"/>
                <w:szCs w:val="16"/>
              </w:rPr>
              <w:t>13.13</w:t>
            </w:r>
          </w:p>
        </w:tc>
        <w:tc>
          <w:tcPr>
            <w:tcW w:w="748" w:type="dxa"/>
            <w:vAlign w:val="top"/>
          </w:tcPr>
          <w:p w14:paraId="08A7E8D3">
            <w:pPr>
              <w:spacing w:before="124"/>
              <w:ind w:left="43"/>
              <w:rPr>
                <w:rFonts w:ascii="宋体" w:hAnsi="宋体" w:eastAsia="宋体" w:cs="宋体"/>
                <w:sz w:val="16"/>
                <w:szCs w:val="16"/>
              </w:rPr>
            </w:pPr>
            <w:r>
              <w:rPr>
                <w:rFonts w:ascii="宋体" w:hAnsi="宋体" w:eastAsia="宋体" w:cs="宋体"/>
                <w:spacing w:val="-6"/>
                <w:sz w:val="16"/>
                <w:szCs w:val="16"/>
              </w:rPr>
              <w:t>13.13</w:t>
            </w:r>
          </w:p>
        </w:tc>
        <w:tc>
          <w:tcPr>
            <w:tcW w:w="816" w:type="dxa"/>
            <w:vAlign w:val="top"/>
          </w:tcPr>
          <w:p w14:paraId="1304B9DD">
            <w:pPr>
              <w:pStyle w:val="6"/>
            </w:pPr>
          </w:p>
        </w:tc>
        <w:tc>
          <w:tcPr>
            <w:tcW w:w="773" w:type="dxa"/>
            <w:vAlign w:val="top"/>
          </w:tcPr>
          <w:p w14:paraId="7582990C">
            <w:pPr>
              <w:pStyle w:val="6"/>
            </w:pPr>
          </w:p>
        </w:tc>
        <w:tc>
          <w:tcPr>
            <w:tcW w:w="757" w:type="dxa"/>
            <w:vAlign w:val="top"/>
          </w:tcPr>
          <w:p w14:paraId="5C20DCD7">
            <w:pPr>
              <w:pStyle w:val="6"/>
            </w:pPr>
          </w:p>
        </w:tc>
        <w:tc>
          <w:tcPr>
            <w:tcW w:w="607" w:type="dxa"/>
            <w:vAlign w:val="top"/>
          </w:tcPr>
          <w:p w14:paraId="45534DB7">
            <w:pPr>
              <w:pStyle w:val="6"/>
            </w:pPr>
          </w:p>
        </w:tc>
        <w:tc>
          <w:tcPr>
            <w:tcW w:w="846" w:type="dxa"/>
            <w:vAlign w:val="top"/>
          </w:tcPr>
          <w:p w14:paraId="7CC3114B">
            <w:pPr>
              <w:pStyle w:val="6"/>
            </w:pPr>
          </w:p>
        </w:tc>
      </w:tr>
    </w:tbl>
    <w:p w14:paraId="37EA8FBD">
      <w:pPr>
        <w:pStyle w:val="2"/>
      </w:pPr>
    </w:p>
    <w:p w14:paraId="263F6D0F">
      <w:pPr>
        <w:sectPr>
          <w:footerReference r:id="rId13" w:type="default"/>
          <w:pgSz w:w="11906" w:h="16840"/>
          <w:pgMar w:top="400" w:right="1158" w:bottom="1310" w:left="1213" w:header="0" w:footer="1151" w:gutter="0"/>
          <w:cols w:space="720" w:num="1"/>
        </w:sectPr>
      </w:pPr>
    </w:p>
    <w:p w14:paraId="37B11BB4">
      <w:pPr>
        <w:pStyle w:val="2"/>
        <w:spacing w:line="286" w:lineRule="auto"/>
      </w:pPr>
    </w:p>
    <w:p w14:paraId="7C95EB14">
      <w:pPr>
        <w:pStyle w:val="2"/>
        <w:spacing w:line="286" w:lineRule="auto"/>
      </w:pPr>
    </w:p>
    <w:p w14:paraId="37809D76">
      <w:pPr>
        <w:pStyle w:val="2"/>
        <w:spacing w:line="287" w:lineRule="auto"/>
      </w:pPr>
    </w:p>
    <w:p w14:paraId="028AA636">
      <w:pPr>
        <w:pStyle w:val="2"/>
        <w:spacing w:line="287" w:lineRule="auto"/>
      </w:pPr>
    </w:p>
    <w:p w14:paraId="49B8DB4A">
      <w:pPr>
        <w:pStyle w:val="2"/>
        <w:spacing w:line="287" w:lineRule="auto"/>
      </w:pPr>
    </w:p>
    <w:p w14:paraId="176232B1">
      <w:pPr>
        <w:spacing w:before="98" w:line="219" w:lineRule="auto"/>
        <w:ind w:left="2829"/>
        <w:rPr>
          <w:rFonts w:ascii="宋体" w:hAnsi="宋体" w:eastAsia="宋体" w:cs="宋体"/>
          <w:sz w:val="30"/>
          <w:szCs w:val="30"/>
        </w:rPr>
      </w:pPr>
      <w:r>
        <w:rPr>
          <w:rFonts w:ascii="Times New Roman" w:hAnsi="Times New Roman" w:eastAsia="Times New Roman" w:cs="Times New Roman"/>
          <w:spacing w:val="-3"/>
          <w:sz w:val="30"/>
          <w:szCs w:val="30"/>
        </w:rPr>
        <w:t xml:space="preserve">2021 </w:t>
      </w:r>
      <w:r>
        <w:rPr>
          <w:rFonts w:ascii="宋体" w:hAnsi="宋体" w:eastAsia="宋体" w:cs="宋体"/>
          <w:spacing w:val="-3"/>
          <w:sz w:val="30"/>
          <w:szCs w:val="30"/>
        </w:rPr>
        <w:t>年度支出决算表（表</w:t>
      </w:r>
      <w:r>
        <w:rPr>
          <w:rFonts w:ascii="宋体" w:hAnsi="宋体" w:eastAsia="宋体" w:cs="宋体"/>
          <w:spacing w:val="-41"/>
          <w:sz w:val="30"/>
          <w:szCs w:val="30"/>
        </w:rPr>
        <w:t xml:space="preserve"> </w:t>
      </w:r>
      <w:r>
        <w:rPr>
          <w:rFonts w:ascii="Times New Roman" w:hAnsi="Times New Roman" w:eastAsia="Times New Roman" w:cs="Times New Roman"/>
          <w:spacing w:val="-3"/>
          <w:sz w:val="30"/>
          <w:szCs w:val="30"/>
        </w:rPr>
        <w:t>3</w:t>
      </w:r>
      <w:r>
        <w:rPr>
          <w:rFonts w:ascii="宋体" w:hAnsi="宋体" w:eastAsia="宋体" w:cs="宋体"/>
          <w:spacing w:val="-3"/>
          <w:sz w:val="30"/>
          <w:szCs w:val="30"/>
        </w:rPr>
        <w:t>）</w:t>
      </w:r>
    </w:p>
    <w:p w14:paraId="79F61E03">
      <w:pPr>
        <w:spacing w:before="207" w:line="220" w:lineRule="auto"/>
        <w:ind w:left="37"/>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43A8D3C4">
      <w:pPr>
        <w:spacing w:line="50" w:lineRule="exact"/>
      </w:pP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
        <w:gridCol w:w="259"/>
        <w:gridCol w:w="407"/>
        <w:gridCol w:w="3105"/>
        <w:gridCol w:w="898"/>
        <w:gridCol w:w="985"/>
        <w:gridCol w:w="960"/>
        <w:gridCol w:w="702"/>
        <w:gridCol w:w="799"/>
        <w:gridCol w:w="1051"/>
      </w:tblGrid>
      <w:tr w14:paraId="134E3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128" w:type="dxa"/>
            <w:gridSpan w:val="4"/>
            <w:vAlign w:val="top"/>
          </w:tcPr>
          <w:p w14:paraId="1CF40A2B">
            <w:pPr>
              <w:spacing w:before="106" w:line="221" w:lineRule="auto"/>
              <w:ind w:left="1917"/>
              <w:rPr>
                <w:rFonts w:ascii="宋体" w:hAnsi="宋体" w:eastAsia="宋体" w:cs="宋体"/>
                <w:sz w:val="16"/>
                <w:szCs w:val="16"/>
              </w:rPr>
            </w:pPr>
            <w:r>
              <w:rPr>
                <w:rFonts w:ascii="宋体" w:hAnsi="宋体" w:eastAsia="宋体" w:cs="宋体"/>
                <w:spacing w:val="-4"/>
                <w:sz w:val="16"/>
                <w:szCs w:val="16"/>
              </w:rPr>
              <w:t>项目</w:t>
            </w:r>
          </w:p>
        </w:tc>
        <w:tc>
          <w:tcPr>
            <w:tcW w:w="898" w:type="dxa"/>
            <w:vMerge w:val="restart"/>
            <w:tcBorders>
              <w:bottom w:val="nil"/>
            </w:tcBorders>
            <w:vAlign w:val="top"/>
          </w:tcPr>
          <w:p w14:paraId="7DD17B0C">
            <w:pPr>
              <w:pStyle w:val="6"/>
              <w:spacing w:line="424" w:lineRule="auto"/>
            </w:pPr>
          </w:p>
          <w:p w14:paraId="2815B3BB">
            <w:pPr>
              <w:spacing w:before="52" w:line="365" w:lineRule="auto"/>
              <w:ind w:left="373" w:right="47" w:hanging="318"/>
              <w:rPr>
                <w:rFonts w:ascii="宋体" w:hAnsi="宋体" w:eastAsia="宋体" w:cs="宋体"/>
                <w:sz w:val="16"/>
                <w:szCs w:val="16"/>
              </w:rPr>
            </w:pPr>
            <w:r>
              <w:rPr>
                <w:rFonts w:ascii="宋体" w:hAnsi="宋体" w:eastAsia="宋体" w:cs="宋体"/>
                <w:spacing w:val="-3"/>
                <w:sz w:val="16"/>
                <w:szCs w:val="16"/>
              </w:rPr>
              <w:t>本年支出合</w:t>
            </w:r>
            <w:r>
              <w:rPr>
                <w:rFonts w:ascii="宋体" w:hAnsi="宋体" w:eastAsia="宋体" w:cs="宋体"/>
                <w:sz w:val="16"/>
                <w:szCs w:val="16"/>
              </w:rPr>
              <w:t>计</w:t>
            </w:r>
          </w:p>
        </w:tc>
        <w:tc>
          <w:tcPr>
            <w:tcW w:w="985" w:type="dxa"/>
            <w:vMerge w:val="restart"/>
            <w:tcBorders>
              <w:bottom w:val="nil"/>
            </w:tcBorders>
            <w:vAlign w:val="top"/>
          </w:tcPr>
          <w:p w14:paraId="67A756A7">
            <w:pPr>
              <w:pStyle w:val="6"/>
              <w:spacing w:line="282" w:lineRule="auto"/>
            </w:pPr>
          </w:p>
          <w:p w14:paraId="4F0EB82A">
            <w:pPr>
              <w:pStyle w:val="6"/>
              <w:spacing w:line="282" w:lineRule="auto"/>
            </w:pPr>
          </w:p>
          <w:p w14:paraId="3BB12551">
            <w:pPr>
              <w:spacing w:before="52" w:line="220" w:lineRule="auto"/>
              <w:ind w:left="181"/>
              <w:rPr>
                <w:rFonts w:ascii="宋体" w:hAnsi="宋体" w:eastAsia="宋体" w:cs="宋体"/>
                <w:sz w:val="16"/>
                <w:szCs w:val="16"/>
              </w:rPr>
            </w:pPr>
            <w:r>
              <w:rPr>
                <w:rFonts w:ascii="宋体" w:hAnsi="宋体" w:eastAsia="宋体" w:cs="宋体"/>
                <w:spacing w:val="-3"/>
                <w:sz w:val="16"/>
                <w:szCs w:val="16"/>
              </w:rPr>
              <w:t>基本支出</w:t>
            </w:r>
          </w:p>
        </w:tc>
        <w:tc>
          <w:tcPr>
            <w:tcW w:w="960" w:type="dxa"/>
            <w:vMerge w:val="restart"/>
            <w:tcBorders>
              <w:bottom w:val="nil"/>
            </w:tcBorders>
            <w:vAlign w:val="top"/>
          </w:tcPr>
          <w:p w14:paraId="74F8569A">
            <w:pPr>
              <w:pStyle w:val="6"/>
              <w:spacing w:line="282" w:lineRule="auto"/>
            </w:pPr>
          </w:p>
          <w:p w14:paraId="5AB68582">
            <w:pPr>
              <w:pStyle w:val="6"/>
              <w:spacing w:line="282" w:lineRule="auto"/>
            </w:pPr>
          </w:p>
          <w:p w14:paraId="1D5765BA">
            <w:pPr>
              <w:spacing w:before="52" w:line="221" w:lineRule="auto"/>
              <w:ind w:left="175"/>
              <w:rPr>
                <w:rFonts w:ascii="宋体" w:hAnsi="宋体" w:eastAsia="宋体" w:cs="宋体"/>
                <w:sz w:val="16"/>
                <w:szCs w:val="16"/>
              </w:rPr>
            </w:pPr>
            <w:r>
              <w:rPr>
                <w:rFonts w:ascii="宋体" w:hAnsi="宋体" w:eastAsia="宋体" w:cs="宋体"/>
                <w:spacing w:val="-3"/>
                <w:sz w:val="16"/>
                <w:szCs w:val="16"/>
              </w:rPr>
              <w:t>项目支出</w:t>
            </w:r>
          </w:p>
        </w:tc>
        <w:tc>
          <w:tcPr>
            <w:tcW w:w="702" w:type="dxa"/>
            <w:vMerge w:val="restart"/>
            <w:tcBorders>
              <w:bottom w:val="nil"/>
            </w:tcBorders>
            <w:vAlign w:val="top"/>
          </w:tcPr>
          <w:p w14:paraId="12CAF842">
            <w:pPr>
              <w:pStyle w:val="6"/>
              <w:spacing w:line="423" w:lineRule="auto"/>
            </w:pPr>
          </w:p>
          <w:p w14:paraId="4C808961">
            <w:pPr>
              <w:spacing w:before="52" w:line="365" w:lineRule="auto"/>
              <w:ind w:left="204" w:right="18" w:hanging="157"/>
              <w:rPr>
                <w:rFonts w:ascii="宋体" w:hAnsi="宋体" w:eastAsia="宋体" w:cs="宋体"/>
                <w:sz w:val="16"/>
                <w:szCs w:val="16"/>
              </w:rPr>
            </w:pPr>
            <w:r>
              <w:rPr>
                <w:rFonts w:ascii="宋体" w:hAnsi="宋体" w:eastAsia="宋体" w:cs="宋体"/>
                <w:spacing w:val="-4"/>
                <w:sz w:val="16"/>
                <w:szCs w:val="16"/>
              </w:rPr>
              <w:t>上缴上级</w:t>
            </w:r>
            <w:r>
              <w:rPr>
                <w:rFonts w:ascii="宋体" w:hAnsi="宋体" w:eastAsia="宋体" w:cs="宋体"/>
                <w:spacing w:val="-3"/>
                <w:sz w:val="16"/>
                <w:szCs w:val="16"/>
              </w:rPr>
              <w:t>支出</w:t>
            </w:r>
          </w:p>
        </w:tc>
        <w:tc>
          <w:tcPr>
            <w:tcW w:w="799" w:type="dxa"/>
            <w:vMerge w:val="restart"/>
            <w:tcBorders>
              <w:bottom w:val="nil"/>
            </w:tcBorders>
            <w:vAlign w:val="top"/>
          </w:tcPr>
          <w:p w14:paraId="3923440B">
            <w:pPr>
              <w:pStyle w:val="6"/>
              <w:spacing w:line="282" w:lineRule="auto"/>
            </w:pPr>
          </w:p>
          <w:p w14:paraId="1FFFDD59">
            <w:pPr>
              <w:pStyle w:val="6"/>
              <w:spacing w:line="282" w:lineRule="auto"/>
            </w:pPr>
          </w:p>
          <w:p w14:paraId="1C0AE1E3">
            <w:pPr>
              <w:spacing w:before="52" w:line="221" w:lineRule="auto"/>
              <w:ind w:left="96"/>
              <w:rPr>
                <w:rFonts w:ascii="宋体" w:hAnsi="宋体" w:eastAsia="宋体" w:cs="宋体"/>
                <w:sz w:val="16"/>
                <w:szCs w:val="16"/>
              </w:rPr>
            </w:pPr>
            <w:r>
              <w:rPr>
                <w:rFonts w:ascii="宋体" w:hAnsi="宋体" w:eastAsia="宋体" w:cs="宋体"/>
                <w:spacing w:val="-3"/>
                <w:sz w:val="16"/>
                <w:szCs w:val="16"/>
              </w:rPr>
              <w:t>经营支出</w:t>
            </w:r>
          </w:p>
        </w:tc>
        <w:tc>
          <w:tcPr>
            <w:tcW w:w="1051" w:type="dxa"/>
            <w:vMerge w:val="restart"/>
            <w:tcBorders>
              <w:bottom w:val="nil"/>
            </w:tcBorders>
            <w:vAlign w:val="top"/>
          </w:tcPr>
          <w:p w14:paraId="4E29E498">
            <w:pPr>
              <w:pStyle w:val="6"/>
              <w:spacing w:line="423" w:lineRule="auto"/>
            </w:pPr>
          </w:p>
          <w:p w14:paraId="575C24CE">
            <w:pPr>
              <w:spacing w:before="52" w:line="365" w:lineRule="auto"/>
              <w:ind w:left="293" w:right="37" w:hanging="240"/>
              <w:rPr>
                <w:rFonts w:ascii="宋体" w:hAnsi="宋体" w:eastAsia="宋体" w:cs="宋体"/>
                <w:sz w:val="16"/>
                <w:szCs w:val="16"/>
              </w:rPr>
            </w:pPr>
            <w:r>
              <w:rPr>
                <w:rFonts w:ascii="宋体" w:hAnsi="宋体" w:eastAsia="宋体" w:cs="宋体"/>
                <w:spacing w:val="-2"/>
                <w:sz w:val="16"/>
                <w:szCs w:val="16"/>
              </w:rPr>
              <w:t>对附属单位补</w:t>
            </w:r>
            <w:r>
              <w:rPr>
                <w:rFonts w:ascii="宋体" w:hAnsi="宋体" w:eastAsia="宋体" w:cs="宋体"/>
                <w:spacing w:val="-3"/>
                <w:sz w:val="16"/>
                <w:szCs w:val="16"/>
              </w:rPr>
              <w:t>助支出</w:t>
            </w:r>
          </w:p>
        </w:tc>
      </w:tr>
      <w:tr w14:paraId="6EE3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023" w:type="dxa"/>
            <w:gridSpan w:val="3"/>
            <w:vAlign w:val="top"/>
          </w:tcPr>
          <w:p w14:paraId="30403337">
            <w:pPr>
              <w:spacing w:before="291" w:line="362" w:lineRule="auto"/>
              <w:ind w:left="355" w:right="31" w:hanging="315"/>
              <w:rPr>
                <w:rFonts w:ascii="宋体" w:hAnsi="宋体" w:eastAsia="宋体" w:cs="宋体"/>
                <w:sz w:val="16"/>
                <w:szCs w:val="16"/>
              </w:rPr>
            </w:pPr>
            <w:r>
              <w:rPr>
                <w:rFonts w:ascii="宋体" w:hAnsi="宋体" w:eastAsia="宋体" w:cs="宋体"/>
                <w:spacing w:val="-4"/>
                <w:sz w:val="16"/>
                <w:szCs w:val="16"/>
              </w:rPr>
              <w:t>功能分类科目编码</w:t>
            </w:r>
          </w:p>
        </w:tc>
        <w:tc>
          <w:tcPr>
            <w:tcW w:w="3105" w:type="dxa"/>
            <w:vAlign w:val="top"/>
          </w:tcPr>
          <w:p w14:paraId="07BA85B2">
            <w:pPr>
              <w:pStyle w:val="6"/>
              <w:spacing w:line="378" w:lineRule="auto"/>
            </w:pPr>
          </w:p>
          <w:p w14:paraId="3A5DAB1F">
            <w:pPr>
              <w:spacing w:before="52" w:line="220" w:lineRule="auto"/>
              <w:ind w:left="1232"/>
              <w:rPr>
                <w:rFonts w:ascii="宋体" w:hAnsi="宋体" w:eastAsia="宋体" w:cs="宋体"/>
                <w:sz w:val="16"/>
                <w:szCs w:val="16"/>
              </w:rPr>
            </w:pPr>
            <w:r>
              <w:rPr>
                <w:rFonts w:ascii="宋体" w:hAnsi="宋体" w:eastAsia="宋体" w:cs="宋体"/>
                <w:spacing w:val="-3"/>
                <w:sz w:val="16"/>
                <w:szCs w:val="16"/>
              </w:rPr>
              <w:t>科目名称</w:t>
            </w:r>
          </w:p>
        </w:tc>
        <w:tc>
          <w:tcPr>
            <w:tcW w:w="898" w:type="dxa"/>
            <w:vMerge w:val="continue"/>
            <w:tcBorders>
              <w:top w:val="nil"/>
            </w:tcBorders>
            <w:vAlign w:val="top"/>
          </w:tcPr>
          <w:p w14:paraId="417C0C59">
            <w:pPr>
              <w:pStyle w:val="6"/>
            </w:pPr>
          </w:p>
        </w:tc>
        <w:tc>
          <w:tcPr>
            <w:tcW w:w="985" w:type="dxa"/>
            <w:vMerge w:val="continue"/>
            <w:tcBorders>
              <w:top w:val="nil"/>
            </w:tcBorders>
            <w:vAlign w:val="top"/>
          </w:tcPr>
          <w:p w14:paraId="07D47D7B">
            <w:pPr>
              <w:pStyle w:val="6"/>
            </w:pPr>
          </w:p>
        </w:tc>
        <w:tc>
          <w:tcPr>
            <w:tcW w:w="960" w:type="dxa"/>
            <w:vMerge w:val="continue"/>
            <w:tcBorders>
              <w:top w:val="nil"/>
            </w:tcBorders>
            <w:vAlign w:val="top"/>
          </w:tcPr>
          <w:p w14:paraId="5B401E06">
            <w:pPr>
              <w:pStyle w:val="6"/>
            </w:pPr>
          </w:p>
        </w:tc>
        <w:tc>
          <w:tcPr>
            <w:tcW w:w="702" w:type="dxa"/>
            <w:vMerge w:val="continue"/>
            <w:tcBorders>
              <w:top w:val="nil"/>
            </w:tcBorders>
            <w:vAlign w:val="top"/>
          </w:tcPr>
          <w:p w14:paraId="3A9E6406">
            <w:pPr>
              <w:pStyle w:val="6"/>
            </w:pPr>
          </w:p>
        </w:tc>
        <w:tc>
          <w:tcPr>
            <w:tcW w:w="799" w:type="dxa"/>
            <w:vMerge w:val="continue"/>
            <w:tcBorders>
              <w:top w:val="nil"/>
            </w:tcBorders>
            <w:vAlign w:val="top"/>
          </w:tcPr>
          <w:p w14:paraId="741D7F24">
            <w:pPr>
              <w:pStyle w:val="6"/>
            </w:pPr>
          </w:p>
        </w:tc>
        <w:tc>
          <w:tcPr>
            <w:tcW w:w="1051" w:type="dxa"/>
            <w:vMerge w:val="continue"/>
            <w:tcBorders>
              <w:top w:val="nil"/>
            </w:tcBorders>
            <w:vAlign w:val="top"/>
          </w:tcPr>
          <w:p w14:paraId="10BC083A">
            <w:pPr>
              <w:pStyle w:val="6"/>
            </w:pPr>
          </w:p>
        </w:tc>
      </w:tr>
      <w:tr w14:paraId="18EDF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57" w:type="dxa"/>
            <w:vMerge w:val="restart"/>
            <w:tcBorders>
              <w:bottom w:val="nil"/>
            </w:tcBorders>
            <w:vAlign w:val="top"/>
          </w:tcPr>
          <w:p w14:paraId="1C9CC833">
            <w:pPr>
              <w:spacing w:before="263" w:line="220" w:lineRule="auto"/>
              <w:ind w:left="100"/>
              <w:rPr>
                <w:rFonts w:ascii="宋体" w:hAnsi="宋体" w:eastAsia="宋体" w:cs="宋体"/>
                <w:sz w:val="16"/>
                <w:szCs w:val="16"/>
              </w:rPr>
            </w:pPr>
            <w:r>
              <w:rPr>
                <w:rFonts w:ascii="宋体" w:hAnsi="宋体" w:eastAsia="宋体" w:cs="宋体"/>
                <w:sz w:val="16"/>
                <w:szCs w:val="16"/>
              </w:rPr>
              <w:t>类</w:t>
            </w:r>
          </w:p>
        </w:tc>
        <w:tc>
          <w:tcPr>
            <w:tcW w:w="259" w:type="dxa"/>
            <w:vMerge w:val="restart"/>
            <w:tcBorders>
              <w:bottom w:val="nil"/>
            </w:tcBorders>
            <w:vAlign w:val="top"/>
          </w:tcPr>
          <w:p w14:paraId="757FC1BF">
            <w:pPr>
              <w:spacing w:before="265" w:line="222" w:lineRule="auto"/>
              <w:ind w:left="43"/>
              <w:rPr>
                <w:rFonts w:ascii="宋体" w:hAnsi="宋体" w:eastAsia="宋体" w:cs="宋体"/>
                <w:sz w:val="16"/>
                <w:szCs w:val="16"/>
              </w:rPr>
            </w:pPr>
            <w:r>
              <w:rPr>
                <w:rFonts w:ascii="宋体" w:hAnsi="宋体" w:eastAsia="宋体" w:cs="宋体"/>
                <w:sz w:val="16"/>
                <w:szCs w:val="16"/>
              </w:rPr>
              <w:t>款</w:t>
            </w:r>
          </w:p>
        </w:tc>
        <w:tc>
          <w:tcPr>
            <w:tcW w:w="407" w:type="dxa"/>
            <w:vMerge w:val="restart"/>
            <w:tcBorders>
              <w:bottom w:val="nil"/>
            </w:tcBorders>
            <w:vAlign w:val="top"/>
          </w:tcPr>
          <w:p w14:paraId="27277215">
            <w:pPr>
              <w:spacing w:before="265" w:line="221" w:lineRule="auto"/>
              <w:ind w:left="125"/>
              <w:rPr>
                <w:rFonts w:ascii="宋体" w:hAnsi="宋体" w:eastAsia="宋体" w:cs="宋体"/>
                <w:sz w:val="16"/>
                <w:szCs w:val="16"/>
              </w:rPr>
            </w:pPr>
            <w:r>
              <w:rPr>
                <w:rFonts w:ascii="宋体" w:hAnsi="宋体" w:eastAsia="宋体" w:cs="宋体"/>
                <w:sz w:val="16"/>
                <w:szCs w:val="16"/>
              </w:rPr>
              <w:t>项</w:t>
            </w:r>
          </w:p>
        </w:tc>
        <w:tc>
          <w:tcPr>
            <w:tcW w:w="3105" w:type="dxa"/>
            <w:vAlign w:val="top"/>
          </w:tcPr>
          <w:p w14:paraId="6704C3A7">
            <w:pPr>
              <w:spacing w:before="92" w:line="220" w:lineRule="auto"/>
              <w:ind w:left="1393"/>
              <w:rPr>
                <w:rFonts w:ascii="宋体" w:hAnsi="宋体" w:eastAsia="宋体" w:cs="宋体"/>
                <w:sz w:val="16"/>
                <w:szCs w:val="16"/>
              </w:rPr>
            </w:pPr>
            <w:r>
              <w:rPr>
                <w:rFonts w:ascii="宋体" w:hAnsi="宋体" w:eastAsia="宋体" w:cs="宋体"/>
                <w:spacing w:val="-3"/>
                <w:sz w:val="16"/>
                <w:szCs w:val="16"/>
              </w:rPr>
              <w:t>栏次</w:t>
            </w:r>
          </w:p>
        </w:tc>
        <w:tc>
          <w:tcPr>
            <w:tcW w:w="898" w:type="dxa"/>
            <w:vAlign w:val="top"/>
          </w:tcPr>
          <w:p w14:paraId="23F8738E">
            <w:pPr>
              <w:spacing w:before="112" w:line="196" w:lineRule="auto"/>
              <w:ind w:left="437"/>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985" w:type="dxa"/>
            <w:vAlign w:val="top"/>
          </w:tcPr>
          <w:p w14:paraId="4502D908">
            <w:pPr>
              <w:spacing w:before="112" w:line="196" w:lineRule="auto"/>
              <w:ind w:left="4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w:t>
            </w:r>
          </w:p>
        </w:tc>
        <w:tc>
          <w:tcPr>
            <w:tcW w:w="960" w:type="dxa"/>
            <w:vAlign w:val="top"/>
          </w:tcPr>
          <w:p w14:paraId="6A5BD5DA">
            <w:pPr>
              <w:spacing w:before="112" w:line="196" w:lineRule="auto"/>
              <w:ind w:left="445"/>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702" w:type="dxa"/>
            <w:vAlign w:val="top"/>
          </w:tcPr>
          <w:p w14:paraId="0AA1DC68">
            <w:pPr>
              <w:spacing w:before="112" w:line="196" w:lineRule="auto"/>
              <w:ind w:left="30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p>
        </w:tc>
        <w:tc>
          <w:tcPr>
            <w:tcW w:w="799" w:type="dxa"/>
            <w:vAlign w:val="top"/>
          </w:tcPr>
          <w:p w14:paraId="5540D6C9">
            <w:pPr>
              <w:spacing w:before="117" w:line="193" w:lineRule="auto"/>
              <w:ind w:left="37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051" w:type="dxa"/>
            <w:vAlign w:val="top"/>
          </w:tcPr>
          <w:p w14:paraId="464F4874">
            <w:pPr>
              <w:spacing w:before="112" w:line="196" w:lineRule="auto"/>
              <w:ind w:left="48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r>
      <w:tr w14:paraId="149A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57" w:type="dxa"/>
            <w:vMerge w:val="continue"/>
            <w:tcBorders>
              <w:top w:val="nil"/>
            </w:tcBorders>
            <w:vAlign w:val="top"/>
          </w:tcPr>
          <w:p w14:paraId="6970D8DF">
            <w:pPr>
              <w:pStyle w:val="6"/>
            </w:pPr>
          </w:p>
        </w:tc>
        <w:tc>
          <w:tcPr>
            <w:tcW w:w="259" w:type="dxa"/>
            <w:vMerge w:val="continue"/>
            <w:tcBorders>
              <w:top w:val="nil"/>
            </w:tcBorders>
            <w:vAlign w:val="top"/>
          </w:tcPr>
          <w:p w14:paraId="61EC16D3">
            <w:pPr>
              <w:pStyle w:val="6"/>
            </w:pPr>
          </w:p>
        </w:tc>
        <w:tc>
          <w:tcPr>
            <w:tcW w:w="407" w:type="dxa"/>
            <w:vMerge w:val="continue"/>
            <w:tcBorders>
              <w:top w:val="nil"/>
            </w:tcBorders>
            <w:vAlign w:val="top"/>
          </w:tcPr>
          <w:p w14:paraId="6B28B921">
            <w:pPr>
              <w:pStyle w:val="6"/>
            </w:pPr>
          </w:p>
        </w:tc>
        <w:tc>
          <w:tcPr>
            <w:tcW w:w="3105" w:type="dxa"/>
            <w:vAlign w:val="top"/>
          </w:tcPr>
          <w:p w14:paraId="33F9ECC2">
            <w:pPr>
              <w:spacing w:before="92" w:line="222" w:lineRule="auto"/>
              <w:ind w:left="8"/>
              <w:rPr>
                <w:rFonts w:ascii="宋体" w:hAnsi="宋体" w:eastAsia="宋体" w:cs="宋体"/>
                <w:sz w:val="16"/>
                <w:szCs w:val="16"/>
              </w:rPr>
            </w:pPr>
            <w:r>
              <w:rPr>
                <w:rFonts w:ascii="宋体" w:hAnsi="宋体" w:eastAsia="宋体" w:cs="宋体"/>
                <w:spacing w:val="-3"/>
                <w:sz w:val="16"/>
                <w:szCs w:val="16"/>
              </w:rPr>
              <w:t>合计</w:t>
            </w:r>
          </w:p>
        </w:tc>
        <w:tc>
          <w:tcPr>
            <w:tcW w:w="898" w:type="dxa"/>
            <w:vAlign w:val="top"/>
          </w:tcPr>
          <w:p w14:paraId="7B2B0E17">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c>
          <w:tcPr>
            <w:tcW w:w="985" w:type="dxa"/>
            <w:vAlign w:val="top"/>
          </w:tcPr>
          <w:p w14:paraId="156FCEF4">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766.07</w:t>
            </w:r>
          </w:p>
        </w:tc>
        <w:tc>
          <w:tcPr>
            <w:tcW w:w="960" w:type="dxa"/>
            <w:vAlign w:val="top"/>
          </w:tcPr>
          <w:p w14:paraId="71EBA26F">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467.34</w:t>
            </w:r>
          </w:p>
        </w:tc>
        <w:tc>
          <w:tcPr>
            <w:tcW w:w="702" w:type="dxa"/>
            <w:vAlign w:val="top"/>
          </w:tcPr>
          <w:p w14:paraId="1CD1DEC0">
            <w:pPr>
              <w:pStyle w:val="6"/>
            </w:pPr>
          </w:p>
        </w:tc>
        <w:tc>
          <w:tcPr>
            <w:tcW w:w="799" w:type="dxa"/>
            <w:vAlign w:val="top"/>
          </w:tcPr>
          <w:p w14:paraId="7C277380">
            <w:pPr>
              <w:pStyle w:val="6"/>
            </w:pPr>
          </w:p>
        </w:tc>
        <w:tc>
          <w:tcPr>
            <w:tcW w:w="1051" w:type="dxa"/>
            <w:vAlign w:val="top"/>
          </w:tcPr>
          <w:p w14:paraId="467E5381">
            <w:pPr>
              <w:pStyle w:val="6"/>
            </w:pPr>
          </w:p>
        </w:tc>
      </w:tr>
      <w:tr w14:paraId="1976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7E9615CC">
            <w:pPr>
              <w:spacing w:before="107" w:line="241" w:lineRule="auto"/>
              <w:ind w:left="25"/>
              <w:rPr>
                <w:rFonts w:ascii="宋体" w:hAnsi="宋体" w:eastAsia="宋体" w:cs="宋体"/>
                <w:sz w:val="16"/>
                <w:szCs w:val="16"/>
              </w:rPr>
            </w:pPr>
            <w:r>
              <w:rPr>
                <w:rFonts w:ascii="宋体" w:hAnsi="宋体" w:eastAsia="宋体" w:cs="宋体"/>
                <w:spacing w:val="-3"/>
                <w:sz w:val="16"/>
                <w:szCs w:val="16"/>
              </w:rPr>
              <w:t>205</w:t>
            </w:r>
          </w:p>
        </w:tc>
        <w:tc>
          <w:tcPr>
            <w:tcW w:w="3105" w:type="dxa"/>
            <w:vAlign w:val="top"/>
          </w:tcPr>
          <w:p w14:paraId="4D28DFB4">
            <w:pPr>
              <w:spacing w:before="93" w:line="220" w:lineRule="auto"/>
              <w:ind w:left="10"/>
              <w:rPr>
                <w:rFonts w:ascii="宋体" w:hAnsi="宋体" w:eastAsia="宋体" w:cs="宋体"/>
                <w:sz w:val="16"/>
                <w:szCs w:val="16"/>
              </w:rPr>
            </w:pPr>
            <w:r>
              <w:rPr>
                <w:rFonts w:ascii="宋体" w:hAnsi="宋体" w:eastAsia="宋体" w:cs="宋体"/>
                <w:spacing w:val="-3"/>
                <w:sz w:val="16"/>
                <w:szCs w:val="16"/>
              </w:rPr>
              <w:t>教育支出</w:t>
            </w:r>
          </w:p>
        </w:tc>
        <w:tc>
          <w:tcPr>
            <w:tcW w:w="898" w:type="dxa"/>
            <w:vAlign w:val="top"/>
          </w:tcPr>
          <w:p w14:paraId="178261E9">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1,029.56</w:t>
            </w:r>
          </w:p>
        </w:tc>
        <w:tc>
          <w:tcPr>
            <w:tcW w:w="985" w:type="dxa"/>
            <w:vAlign w:val="top"/>
          </w:tcPr>
          <w:p w14:paraId="06B8AC03">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562.22</w:t>
            </w:r>
          </w:p>
        </w:tc>
        <w:tc>
          <w:tcPr>
            <w:tcW w:w="960" w:type="dxa"/>
            <w:vAlign w:val="top"/>
          </w:tcPr>
          <w:p w14:paraId="54C766A2">
            <w:pPr>
              <w:spacing w:before="12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467.34</w:t>
            </w:r>
          </w:p>
        </w:tc>
        <w:tc>
          <w:tcPr>
            <w:tcW w:w="702" w:type="dxa"/>
            <w:vAlign w:val="top"/>
          </w:tcPr>
          <w:p w14:paraId="629B068D">
            <w:pPr>
              <w:pStyle w:val="6"/>
            </w:pPr>
          </w:p>
        </w:tc>
        <w:tc>
          <w:tcPr>
            <w:tcW w:w="799" w:type="dxa"/>
            <w:vAlign w:val="top"/>
          </w:tcPr>
          <w:p w14:paraId="4303EEBE">
            <w:pPr>
              <w:pStyle w:val="6"/>
            </w:pPr>
          </w:p>
        </w:tc>
        <w:tc>
          <w:tcPr>
            <w:tcW w:w="1051" w:type="dxa"/>
            <w:vAlign w:val="top"/>
          </w:tcPr>
          <w:p w14:paraId="42DD032F">
            <w:pPr>
              <w:pStyle w:val="6"/>
            </w:pPr>
          </w:p>
        </w:tc>
      </w:tr>
      <w:tr w14:paraId="47508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23" w:type="dxa"/>
            <w:gridSpan w:val="3"/>
            <w:vAlign w:val="top"/>
          </w:tcPr>
          <w:p w14:paraId="2BE89505">
            <w:pPr>
              <w:spacing w:before="109" w:line="241" w:lineRule="auto"/>
              <w:ind w:left="25"/>
              <w:rPr>
                <w:rFonts w:ascii="宋体" w:hAnsi="宋体" w:eastAsia="宋体" w:cs="宋体"/>
                <w:sz w:val="16"/>
                <w:szCs w:val="16"/>
              </w:rPr>
            </w:pPr>
            <w:r>
              <w:rPr>
                <w:rFonts w:ascii="宋体" w:hAnsi="宋体" w:eastAsia="宋体" w:cs="宋体"/>
                <w:spacing w:val="-3"/>
                <w:sz w:val="16"/>
                <w:szCs w:val="16"/>
              </w:rPr>
              <w:t>20502</w:t>
            </w:r>
          </w:p>
        </w:tc>
        <w:tc>
          <w:tcPr>
            <w:tcW w:w="3105" w:type="dxa"/>
            <w:vAlign w:val="top"/>
          </w:tcPr>
          <w:p w14:paraId="55949CC0">
            <w:pPr>
              <w:spacing w:before="95" w:line="220" w:lineRule="auto"/>
              <w:ind w:left="7"/>
              <w:rPr>
                <w:rFonts w:ascii="宋体" w:hAnsi="宋体" w:eastAsia="宋体" w:cs="宋体"/>
                <w:sz w:val="16"/>
                <w:szCs w:val="16"/>
              </w:rPr>
            </w:pPr>
            <w:r>
              <w:rPr>
                <w:rFonts w:ascii="宋体" w:hAnsi="宋体" w:eastAsia="宋体" w:cs="宋体"/>
                <w:spacing w:val="-2"/>
                <w:sz w:val="16"/>
                <w:szCs w:val="16"/>
              </w:rPr>
              <w:t>普通教育</w:t>
            </w:r>
          </w:p>
        </w:tc>
        <w:tc>
          <w:tcPr>
            <w:tcW w:w="898" w:type="dxa"/>
            <w:vAlign w:val="top"/>
          </w:tcPr>
          <w:p w14:paraId="28E5E5BB">
            <w:pPr>
              <w:spacing w:before="123"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999.96</w:t>
            </w:r>
          </w:p>
        </w:tc>
        <w:tc>
          <w:tcPr>
            <w:tcW w:w="985" w:type="dxa"/>
            <w:vAlign w:val="top"/>
          </w:tcPr>
          <w:p w14:paraId="75D27B09">
            <w:pPr>
              <w:spacing w:before="12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540.09</w:t>
            </w:r>
          </w:p>
        </w:tc>
        <w:tc>
          <w:tcPr>
            <w:tcW w:w="960" w:type="dxa"/>
            <w:vAlign w:val="top"/>
          </w:tcPr>
          <w:p w14:paraId="0E045324">
            <w:pPr>
              <w:spacing w:before="12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459.87</w:t>
            </w:r>
          </w:p>
        </w:tc>
        <w:tc>
          <w:tcPr>
            <w:tcW w:w="702" w:type="dxa"/>
            <w:vAlign w:val="top"/>
          </w:tcPr>
          <w:p w14:paraId="3D4A0F23">
            <w:pPr>
              <w:pStyle w:val="6"/>
            </w:pPr>
          </w:p>
        </w:tc>
        <w:tc>
          <w:tcPr>
            <w:tcW w:w="799" w:type="dxa"/>
            <w:vAlign w:val="top"/>
          </w:tcPr>
          <w:p w14:paraId="08047032">
            <w:pPr>
              <w:pStyle w:val="6"/>
            </w:pPr>
          </w:p>
        </w:tc>
        <w:tc>
          <w:tcPr>
            <w:tcW w:w="1051" w:type="dxa"/>
            <w:vAlign w:val="top"/>
          </w:tcPr>
          <w:p w14:paraId="284C9B4C">
            <w:pPr>
              <w:pStyle w:val="6"/>
            </w:pPr>
          </w:p>
        </w:tc>
      </w:tr>
      <w:tr w14:paraId="4B3A4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2E79B8FA">
            <w:pPr>
              <w:spacing w:before="110" w:line="241" w:lineRule="auto"/>
              <w:ind w:left="25"/>
              <w:rPr>
                <w:rFonts w:ascii="宋体" w:hAnsi="宋体" w:eastAsia="宋体" w:cs="宋体"/>
                <w:sz w:val="16"/>
                <w:szCs w:val="16"/>
              </w:rPr>
            </w:pPr>
            <w:r>
              <w:rPr>
                <w:rFonts w:ascii="宋体" w:hAnsi="宋体" w:eastAsia="宋体" w:cs="宋体"/>
                <w:spacing w:val="-2"/>
                <w:sz w:val="16"/>
                <w:szCs w:val="16"/>
              </w:rPr>
              <w:t>2050201</w:t>
            </w:r>
          </w:p>
        </w:tc>
        <w:tc>
          <w:tcPr>
            <w:tcW w:w="3105" w:type="dxa"/>
            <w:vAlign w:val="top"/>
          </w:tcPr>
          <w:p w14:paraId="55165D0E">
            <w:pPr>
              <w:spacing w:before="97" w:line="220" w:lineRule="auto"/>
              <w:ind w:left="174"/>
              <w:rPr>
                <w:rFonts w:ascii="宋体" w:hAnsi="宋体" w:eastAsia="宋体" w:cs="宋体"/>
                <w:sz w:val="16"/>
                <w:szCs w:val="16"/>
              </w:rPr>
            </w:pPr>
            <w:r>
              <w:rPr>
                <w:rFonts w:ascii="宋体" w:hAnsi="宋体" w:eastAsia="宋体" w:cs="宋体"/>
                <w:spacing w:val="-4"/>
                <w:sz w:val="16"/>
                <w:szCs w:val="16"/>
              </w:rPr>
              <w:t>学前教育</w:t>
            </w:r>
          </w:p>
        </w:tc>
        <w:tc>
          <w:tcPr>
            <w:tcW w:w="898" w:type="dxa"/>
            <w:vAlign w:val="top"/>
          </w:tcPr>
          <w:p w14:paraId="10ED0B19">
            <w:pPr>
              <w:spacing w:before="124" w:line="189" w:lineRule="auto"/>
              <w:ind w:right="2"/>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999.96</w:t>
            </w:r>
          </w:p>
        </w:tc>
        <w:tc>
          <w:tcPr>
            <w:tcW w:w="985" w:type="dxa"/>
            <w:vAlign w:val="top"/>
          </w:tcPr>
          <w:p w14:paraId="5BA21688">
            <w:pPr>
              <w:spacing w:before="12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540.09</w:t>
            </w:r>
          </w:p>
        </w:tc>
        <w:tc>
          <w:tcPr>
            <w:tcW w:w="960" w:type="dxa"/>
            <w:vAlign w:val="top"/>
          </w:tcPr>
          <w:p w14:paraId="2E8EF0CE">
            <w:pPr>
              <w:spacing w:before="12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459.87</w:t>
            </w:r>
          </w:p>
        </w:tc>
        <w:tc>
          <w:tcPr>
            <w:tcW w:w="702" w:type="dxa"/>
            <w:vAlign w:val="top"/>
          </w:tcPr>
          <w:p w14:paraId="1F46C447">
            <w:pPr>
              <w:pStyle w:val="6"/>
            </w:pPr>
          </w:p>
        </w:tc>
        <w:tc>
          <w:tcPr>
            <w:tcW w:w="799" w:type="dxa"/>
            <w:vAlign w:val="top"/>
          </w:tcPr>
          <w:p w14:paraId="35F49EFA">
            <w:pPr>
              <w:pStyle w:val="6"/>
            </w:pPr>
          </w:p>
        </w:tc>
        <w:tc>
          <w:tcPr>
            <w:tcW w:w="1051" w:type="dxa"/>
            <w:vAlign w:val="top"/>
          </w:tcPr>
          <w:p w14:paraId="29A2CE8F">
            <w:pPr>
              <w:pStyle w:val="6"/>
            </w:pPr>
          </w:p>
        </w:tc>
      </w:tr>
      <w:tr w14:paraId="745A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48C0E9B0">
            <w:pPr>
              <w:spacing w:before="111" w:line="241" w:lineRule="auto"/>
              <w:ind w:left="25"/>
              <w:rPr>
                <w:rFonts w:ascii="宋体" w:hAnsi="宋体" w:eastAsia="宋体" w:cs="宋体"/>
                <w:sz w:val="16"/>
                <w:szCs w:val="16"/>
              </w:rPr>
            </w:pPr>
            <w:r>
              <w:rPr>
                <w:rFonts w:ascii="宋体" w:hAnsi="宋体" w:eastAsia="宋体" w:cs="宋体"/>
                <w:spacing w:val="-3"/>
                <w:sz w:val="16"/>
                <w:szCs w:val="16"/>
              </w:rPr>
              <w:t>20509</w:t>
            </w:r>
          </w:p>
        </w:tc>
        <w:tc>
          <w:tcPr>
            <w:tcW w:w="3105" w:type="dxa"/>
            <w:vAlign w:val="top"/>
          </w:tcPr>
          <w:p w14:paraId="00928E43">
            <w:pPr>
              <w:spacing w:before="96" w:line="220" w:lineRule="auto"/>
              <w:ind w:left="10"/>
              <w:rPr>
                <w:rFonts w:ascii="宋体" w:hAnsi="宋体" w:eastAsia="宋体" w:cs="宋体"/>
                <w:sz w:val="16"/>
                <w:szCs w:val="16"/>
              </w:rPr>
            </w:pPr>
            <w:r>
              <w:rPr>
                <w:rFonts w:ascii="宋体" w:hAnsi="宋体" w:eastAsia="宋体" w:cs="宋体"/>
                <w:spacing w:val="-2"/>
                <w:sz w:val="16"/>
                <w:szCs w:val="16"/>
              </w:rPr>
              <w:t>教育费附加安排的支出</w:t>
            </w:r>
          </w:p>
        </w:tc>
        <w:tc>
          <w:tcPr>
            <w:tcW w:w="898" w:type="dxa"/>
            <w:vAlign w:val="top"/>
          </w:tcPr>
          <w:p w14:paraId="5B9F99E0">
            <w:pPr>
              <w:spacing w:before="12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29.60</w:t>
            </w:r>
          </w:p>
        </w:tc>
        <w:tc>
          <w:tcPr>
            <w:tcW w:w="985" w:type="dxa"/>
            <w:vAlign w:val="top"/>
          </w:tcPr>
          <w:p w14:paraId="513F20E8">
            <w:pPr>
              <w:spacing w:before="12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22.13</w:t>
            </w:r>
          </w:p>
        </w:tc>
        <w:tc>
          <w:tcPr>
            <w:tcW w:w="960" w:type="dxa"/>
            <w:vAlign w:val="top"/>
          </w:tcPr>
          <w:p w14:paraId="69FFC8B5">
            <w:pPr>
              <w:spacing w:before="12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7.47</w:t>
            </w:r>
          </w:p>
        </w:tc>
        <w:tc>
          <w:tcPr>
            <w:tcW w:w="702" w:type="dxa"/>
            <w:vAlign w:val="top"/>
          </w:tcPr>
          <w:p w14:paraId="262BA57E">
            <w:pPr>
              <w:pStyle w:val="6"/>
            </w:pPr>
          </w:p>
        </w:tc>
        <w:tc>
          <w:tcPr>
            <w:tcW w:w="799" w:type="dxa"/>
            <w:vAlign w:val="top"/>
          </w:tcPr>
          <w:p w14:paraId="6721DB4D">
            <w:pPr>
              <w:pStyle w:val="6"/>
            </w:pPr>
          </w:p>
        </w:tc>
        <w:tc>
          <w:tcPr>
            <w:tcW w:w="1051" w:type="dxa"/>
            <w:vAlign w:val="top"/>
          </w:tcPr>
          <w:p w14:paraId="686F7A4B">
            <w:pPr>
              <w:pStyle w:val="6"/>
            </w:pPr>
          </w:p>
        </w:tc>
      </w:tr>
      <w:tr w14:paraId="38E2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46C9F6AB">
            <w:pPr>
              <w:spacing w:before="113" w:line="241" w:lineRule="auto"/>
              <w:ind w:left="25"/>
              <w:rPr>
                <w:rFonts w:ascii="宋体" w:hAnsi="宋体" w:eastAsia="宋体" w:cs="宋体"/>
                <w:sz w:val="16"/>
                <w:szCs w:val="16"/>
              </w:rPr>
            </w:pPr>
            <w:r>
              <w:rPr>
                <w:rFonts w:ascii="宋体" w:hAnsi="宋体" w:eastAsia="宋体" w:cs="宋体"/>
                <w:spacing w:val="-2"/>
                <w:sz w:val="16"/>
                <w:szCs w:val="16"/>
              </w:rPr>
              <w:t>2050999</w:t>
            </w:r>
          </w:p>
        </w:tc>
        <w:tc>
          <w:tcPr>
            <w:tcW w:w="3105" w:type="dxa"/>
            <w:vAlign w:val="top"/>
          </w:tcPr>
          <w:p w14:paraId="0B028FC4">
            <w:pPr>
              <w:spacing w:before="99" w:line="220" w:lineRule="auto"/>
              <w:ind w:left="169"/>
              <w:rPr>
                <w:rFonts w:ascii="宋体" w:hAnsi="宋体" w:eastAsia="宋体" w:cs="宋体"/>
                <w:sz w:val="16"/>
                <w:szCs w:val="16"/>
              </w:rPr>
            </w:pPr>
            <w:r>
              <w:rPr>
                <w:rFonts w:ascii="宋体" w:hAnsi="宋体" w:eastAsia="宋体" w:cs="宋体"/>
                <w:spacing w:val="-2"/>
                <w:sz w:val="16"/>
                <w:szCs w:val="16"/>
              </w:rPr>
              <w:t>其他教育费附加安排的支出</w:t>
            </w:r>
          </w:p>
        </w:tc>
        <w:tc>
          <w:tcPr>
            <w:tcW w:w="898" w:type="dxa"/>
            <w:vAlign w:val="top"/>
          </w:tcPr>
          <w:p w14:paraId="47EDF4E7">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29.60</w:t>
            </w:r>
          </w:p>
        </w:tc>
        <w:tc>
          <w:tcPr>
            <w:tcW w:w="985" w:type="dxa"/>
            <w:vAlign w:val="top"/>
          </w:tcPr>
          <w:p w14:paraId="53933DF1">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22.13</w:t>
            </w:r>
          </w:p>
        </w:tc>
        <w:tc>
          <w:tcPr>
            <w:tcW w:w="960" w:type="dxa"/>
            <w:vAlign w:val="top"/>
          </w:tcPr>
          <w:p w14:paraId="19B61318">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7.47</w:t>
            </w:r>
          </w:p>
        </w:tc>
        <w:tc>
          <w:tcPr>
            <w:tcW w:w="702" w:type="dxa"/>
            <w:vAlign w:val="top"/>
          </w:tcPr>
          <w:p w14:paraId="5F003D44">
            <w:pPr>
              <w:pStyle w:val="6"/>
            </w:pPr>
          </w:p>
        </w:tc>
        <w:tc>
          <w:tcPr>
            <w:tcW w:w="799" w:type="dxa"/>
            <w:vAlign w:val="top"/>
          </w:tcPr>
          <w:p w14:paraId="57F53E15">
            <w:pPr>
              <w:pStyle w:val="6"/>
            </w:pPr>
          </w:p>
        </w:tc>
        <w:tc>
          <w:tcPr>
            <w:tcW w:w="1051" w:type="dxa"/>
            <w:vAlign w:val="top"/>
          </w:tcPr>
          <w:p w14:paraId="6251A50F">
            <w:pPr>
              <w:pStyle w:val="6"/>
            </w:pPr>
          </w:p>
        </w:tc>
      </w:tr>
      <w:tr w14:paraId="22458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1EFFFF64">
            <w:pPr>
              <w:spacing w:before="113" w:line="241" w:lineRule="auto"/>
              <w:ind w:left="25"/>
              <w:rPr>
                <w:rFonts w:ascii="宋体" w:hAnsi="宋体" w:eastAsia="宋体" w:cs="宋体"/>
                <w:sz w:val="16"/>
                <w:szCs w:val="16"/>
              </w:rPr>
            </w:pPr>
            <w:r>
              <w:rPr>
                <w:rFonts w:ascii="宋体" w:hAnsi="宋体" w:eastAsia="宋体" w:cs="宋体"/>
                <w:spacing w:val="-3"/>
                <w:sz w:val="16"/>
                <w:szCs w:val="16"/>
              </w:rPr>
              <w:t>208</w:t>
            </w:r>
          </w:p>
        </w:tc>
        <w:tc>
          <w:tcPr>
            <w:tcW w:w="3105" w:type="dxa"/>
            <w:vAlign w:val="top"/>
          </w:tcPr>
          <w:p w14:paraId="1A6C3374">
            <w:pPr>
              <w:spacing w:before="99" w:line="220" w:lineRule="auto"/>
              <w:ind w:left="9"/>
              <w:rPr>
                <w:rFonts w:ascii="宋体" w:hAnsi="宋体" w:eastAsia="宋体" w:cs="宋体"/>
                <w:sz w:val="16"/>
                <w:szCs w:val="16"/>
              </w:rPr>
            </w:pPr>
            <w:r>
              <w:rPr>
                <w:rFonts w:ascii="宋体" w:hAnsi="宋体" w:eastAsia="宋体" w:cs="宋体"/>
                <w:spacing w:val="-2"/>
                <w:sz w:val="16"/>
                <w:szCs w:val="16"/>
              </w:rPr>
              <w:t>社会保障和就业支出</w:t>
            </w:r>
          </w:p>
        </w:tc>
        <w:tc>
          <w:tcPr>
            <w:tcW w:w="898" w:type="dxa"/>
            <w:vAlign w:val="top"/>
          </w:tcPr>
          <w:p w14:paraId="122649AC">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57.36</w:t>
            </w:r>
          </w:p>
        </w:tc>
        <w:tc>
          <w:tcPr>
            <w:tcW w:w="985" w:type="dxa"/>
            <w:vAlign w:val="top"/>
          </w:tcPr>
          <w:p w14:paraId="7929EE38">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960" w:type="dxa"/>
            <w:vAlign w:val="top"/>
          </w:tcPr>
          <w:p w14:paraId="57D0D062">
            <w:pPr>
              <w:pStyle w:val="6"/>
            </w:pPr>
          </w:p>
        </w:tc>
        <w:tc>
          <w:tcPr>
            <w:tcW w:w="702" w:type="dxa"/>
            <w:vAlign w:val="top"/>
          </w:tcPr>
          <w:p w14:paraId="2850D93C">
            <w:pPr>
              <w:pStyle w:val="6"/>
            </w:pPr>
          </w:p>
        </w:tc>
        <w:tc>
          <w:tcPr>
            <w:tcW w:w="799" w:type="dxa"/>
            <w:vAlign w:val="top"/>
          </w:tcPr>
          <w:p w14:paraId="1F1A9678">
            <w:pPr>
              <w:pStyle w:val="6"/>
            </w:pPr>
          </w:p>
        </w:tc>
        <w:tc>
          <w:tcPr>
            <w:tcW w:w="1051" w:type="dxa"/>
            <w:vAlign w:val="top"/>
          </w:tcPr>
          <w:p w14:paraId="79F3DE7B">
            <w:pPr>
              <w:pStyle w:val="6"/>
            </w:pPr>
          </w:p>
        </w:tc>
      </w:tr>
      <w:tr w14:paraId="25C7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7793C4A8">
            <w:pPr>
              <w:spacing w:before="114" w:line="241" w:lineRule="auto"/>
              <w:ind w:left="25"/>
              <w:rPr>
                <w:rFonts w:ascii="宋体" w:hAnsi="宋体" w:eastAsia="宋体" w:cs="宋体"/>
                <w:sz w:val="16"/>
                <w:szCs w:val="16"/>
              </w:rPr>
            </w:pPr>
            <w:r>
              <w:rPr>
                <w:rFonts w:ascii="宋体" w:hAnsi="宋体" w:eastAsia="宋体" w:cs="宋体"/>
                <w:spacing w:val="-3"/>
                <w:sz w:val="16"/>
                <w:szCs w:val="16"/>
              </w:rPr>
              <w:t>20805</w:t>
            </w:r>
          </w:p>
        </w:tc>
        <w:tc>
          <w:tcPr>
            <w:tcW w:w="3105" w:type="dxa"/>
            <w:vAlign w:val="top"/>
          </w:tcPr>
          <w:p w14:paraId="00A02229">
            <w:pPr>
              <w:spacing w:before="100" w:line="220" w:lineRule="auto"/>
              <w:ind w:left="13"/>
              <w:rPr>
                <w:rFonts w:ascii="宋体" w:hAnsi="宋体" w:eastAsia="宋体" w:cs="宋体"/>
                <w:sz w:val="16"/>
                <w:szCs w:val="16"/>
              </w:rPr>
            </w:pPr>
            <w:r>
              <w:rPr>
                <w:rFonts w:ascii="宋体" w:hAnsi="宋体" w:eastAsia="宋体" w:cs="宋体"/>
                <w:spacing w:val="-2"/>
                <w:sz w:val="16"/>
                <w:szCs w:val="16"/>
              </w:rPr>
              <w:t>行政事业单位养老支出</w:t>
            </w:r>
          </w:p>
        </w:tc>
        <w:tc>
          <w:tcPr>
            <w:tcW w:w="898" w:type="dxa"/>
            <w:vAlign w:val="top"/>
          </w:tcPr>
          <w:p w14:paraId="2E490FFA">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57.36</w:t>
            </w:r>
          </w:p>
        </w:tc>
        <w:tc>
          <w:tcPr>
            <w:tcW w:w="985" w:type="dxa"/>
            <w:vAlign w:val="top"/>
          </w:tcPr>
          <w:p w14:paraId="77DE8D67">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960" w:type="dxa"/>
            <w:vAlign w:val="top"/>
          </w:tcPr>
          <w:p w14:paraId="099B6E45">
            <w:pPr>
              <w:pStyle w:val="6"/>
            </w:pPr>
          </w:p>
        </w:tc>
        <w:tc>
          <w:tcPr>
            <w:tcW w:w="702" w:type="dxa"/>
            <w:vAlign w:val="top"/>
          </w:tcPr>
          <w:p w14:paraId="55982008">
            <w:pPr>
              <w:pStyle w:val="6"/>
            </w:pPr>
          </w:p>
        </w:tc>
        <w:tc>
          <w:tcPr>
            <w:tcW w:w="799" w:type="dxa"/>
            <w:vAlign w:val="top"/>
          </w:tcPr>
          <w:p w14:paraId="4A46A351">
            <w:pPr>
              <w:pStyle w:val="6"/>
            </w:pPr>
          </w:p>
        </w:tc>
        <w:tc>
          <w:tcPr>
            <w:tcW w:w="1051" w:type="dxa"/>
            <w:vAlign w:val="top"/>
          </w:tcPr>
          <w:p w14:paraId="6E10CAE6">
            <w:pPr>
              <w:pStyle w:val="6"/>
            </w:pPr>
          </w:p>
        </w:tc>
      </w:tr>
      <w:tr w14:paraId="337C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23" w:type="dxa"/>
            <w:gridSpan w:val="3"/>
            <w:vAlign w:val="top"/>
          </w:tcPr>
          <w:p w14:paraId="7F48CB59">
            <w:pPr>
              <w:spacing w:before="121" w:line="241" w:lineRule="auto"/>
              <w:ind w:left="25"/>
              <w:rPr>
                <w:rFonts w:ascii="宋体" w:hAnsi="宋体" w:eastAsia="宋体" w:cs="宋体"/>
                <w:sz w:val="16"/>
                <w:szCs w:val="16"/>
              </w:rPr>
            </w:pPr>
            <w:r>
              <w:rPr>
                <w:rFonts w:ascii="宋体" w:hAnsi="宋体" w:eastAsia="宋体" w:cs="宋体"/>
                <w:spacing w:val="-2"/>
                <w:sz w:val="16"/>
                <w:szCs w:val="16"/>
              </w:rPr>
              <w:t>2080502</w:t>
            </w:r>
          </w:p>
        </w:tc>
        <w:tc>
          <w:tcPr>
            <w:tcW w:w="3105" w:type="dxa"/>
            <w:vAlign w:val="top"/>
          </w:tcPr>
          <w:p w14:paraId="39AA4507">
            <w:pPr>
              <w:spacing w:before="107" w:line="220" w:lineRule="auto"/>
              <w:ind w:left="169"/>
              <w:rPr>
                <w:rFonts w:ascii="宋体" w:hAnsi="宋体" w:eastAsia="宋体" w:cs="宋体"/>
                <w:sz w:val="16"/>
                <w:szCs w:val="16"/>
              </w:rPr>
            </w:pPr>
            <w:r>
              <w:rPr>
                <w:rFonts w:ascii="宋体" w:hAnsi="宋体" w:eastAsia="宋体" w:cs="宋体"/>
                <w:spacing w:val="-2"/>
                <w:sz w:val="16"/>
                <w:szCs w:val="16"/>
              </w:rPr>
              <w:t>事业单位离退休</w:t>
            </w:r>
          </w:p>
        </w:tc>
        <w:tc>
          <w:tcPr>
            <w:tcW w:w="898" w:type="dxa"/>
            <w:vAlign w:val="top"/>
          </w:tcPr>
          <w:p w14:paraId="18EEA862">
            <w:pPr>
              <w:spacing w:before="13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7"/>
                <w:sz w:val="16"/>
                <w:szCs w:val="16"/>
              </w:rPr>
              <w:t>12.46</w:t>
            </w:r>
          </w:p>
        </w:tc>
        <w:tc>
          <w:tcPr>
            <w:tcW w:w="985" w:type="dxa"/>
            <w:vAlign w:val="top"/>
          </w:tcPr>
          <w:p w14:paraId="3D7BA0F8">
            <w:pPr>
              <w:spacing w:before="13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w:t>
            </w:r>
            <w:r>
              <w:rPr>
                <w:rFonts w:ascii="Times New Roman" w:hAnsi="Times New Roman" w:eastAsia="Times New Roman" w:cs="Times New Roman"/>
                <w:spacing w:val="-8"/>
                <w:sz w:val="16"/>
                <w:szCs w:val="16"/>
              </w:rPr>
              <w:t>2.4</w:t>
            </w:r>
            <w:r>
              <w:rPr>
                <w:rFonts w:ascii="Times New Roman" w:hAnsi="Times New Roman" w:eastAsia="Times New Roman" w:cs="Times New Roman"/>
                <w:spacing w:val="-7"/>
                <w:sz w:val="16"/>
                <w:szCs w:val="16"/>
              </w:rPr>
              <w:t>6</w:t>
            </w:r>
          </w:p>
        </w:tc>
        <w:tc>
          <w:tcPr>
            <w:tcW w:w="960" w:type="dxa"/>
            <w:vAlign w:val="top"/>
          </w:tcPr>
          <w:p w14:paraId="46AE0CE9">
            <w:pPr>
              <w:pStyle w:val="6"/>
            </w:pPr>
          </w:p>
        </w:tc>
        <w:tc>
          <w:tcPr>
            <w:tcW w:w="702" w:type="dxa"/>
            <w:vAlign w:val="top"/>
          </w:tcPr>
          <w:p w14:paraId="699FE8B3">
            <w:pPr>
              <w:pStyle w:val="6"/>
            </w:pPr>
          </w:p>
        </w:tc>
        <w:tc>
          <w:tcPr>
            <w:tcW w:w="799" w:type="dxa"/>
            <w:vAlign w:val="top"/>
          </w:tcPr>
          <w:p w14:paraId="56B837BB">
            <w:pPr>
              <w:pStyle w:val="6"/>
            </w:pPr>
          </w:p>
        </w:tc>
        <w:tc>
          <w:tcPr>
            <w:tcW w:w="1051" w:type="dxa"/>
            <w:vAlign w:val="top"/>
          </w:tcPr>
          <w:p w14:paraId="73B764BC">
            <w:pPr>
              <w:pStyle w:val="6"/>
            </w:pPr>
          </w:p>
        </w:tc>
      </w:tr>
      <w:tr w14:paraId="01E0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0DF6C597">
            <w:pPr>
              <w:spacing w:before="117" w:line="237" w:lineRule="auto"/>
              <w:ind w:left="25"/>
              <w:rPr>
                <w:rFonts w:ascii="宋体" w:hAnsi="宋体" w:eastAsia="宋体" w:cs="宋体"/>
                <w:sz w:val="16"/>
                <w:szCs w:val="16"/>
              </w:rPr>
            </w:pPr>
            <w:r>
              <w:rPr>
                <w:rFonts w:ascii="宋体" w:hAnsi="宋体" w:eastAsia="宋体" w:cs="宋体"/>
                <w:spacing w:val="-2"/>
                <w:sz w:val="16"/>
                <w:szCs w:val="16"/>
              </w:rPr>
              <w:t>2080505</w:t>
            </w:r>
          </w:p>
        </w:tc>
        <w:tc>
          <w:tcPr>
            <w:tcW w:w="3105" w:type="dxa"/>
            <w:vAlign w:val="top"/>
          </w:tcPr>
          <w:p w14:paraId="3EF8459F">
            <w:pPr>
              <w:spacing w:before="103" w:line="220" w:lineRule="auto"/>
              <w:ind w:left="168"/>
              <w:rPr>
                <w:rFonts w:ascii="宋体" w:hAnsi="宋体" w:eastAsia="宋体" w:cs="宋体"/>
                <w:sz w:val="16"/>
                <w:szCs w:val="16"/>
              </w:rPr>
            </w:pPr>
            <w:r>
              <w:rPr>
                <w:rFonts w:ascii="宋体" w:hAnsi="宋体" w:eastAsia="宋体" w:cs="宋体"/>
                <w:spacing w:val="-2"/>
                <w:sz w:val="16"/>
                <w:szCs w:val="16"/>
              </w:rPr>
              <w:t>机关事业单位基本养老保险缴费支出</w:t>
            </w:r>
          </w:p>
        </w:tc>
        <w:tc>
          <w:tcPr>
            <w:tcW w:w="898" w:type="dxa"/>
            <w:vAlign w:val="top"/>
          </w:tcPr>
          <w:p w14:paraId="4B793D85">
            <w:pPr>
              <w:spacing w:before="13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44.90</w:t>
            </w:r>
          </w:p>
        </w:tc>
        <w:tc>
          <w:tcPr>
            <w:tcW w:w="985" w:type="dxa"/>
            <w:vAlign w:val="top"/>
          </w:tcPr>
          <w:p w14:paraId="7E89B4AB">
            <w:pPr>
              <w:spacing w:before="13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44.90</w:t>
            </w:r>
          </w:p>
        </w:tc>
        <w:tc>
          <w:tcPr>
            <w:tcW w:w="960" w:type="dxa"/>
            <w:vAlign w:val="top"/>
          </w:tcPr>
          <w:p w14:paraId="5C697027">
            <w:pPr>
              <w:pStyle w:val="6"/>
            </w:pPr>
          </w:p>
        </w:tc>
        <w:tc>
          <w:tcPr>
            <w:tcW w:w="702" w:type="dxa"/>
            <w:vAlign w:val="top"/>
          </w:tcPr>
          <w:p w14:paraId="12207768">
            <w:pPr>
              <w:pStyle w:val="6"/>
            </w:pPr>
          </w:p>
        </w:tc>
        <w:tc>
          <w:tcPr>
            <w:tcW w:w="799" w:type="dxa"/>
            <w:vAlign w:val="top"/>
          </w:tcPr>
          <w:p w14:paraId="7673D932">
            <w:pPr>
              <w:pStyle w:val="6"/>
            </w:pPr>
          </w:p>
        </w:tc>
        <w:tc>
          <w:tcPr>
            <w:tcW w:w="1051" w:type="dxa"/>
            <w:vAlign w:val="top"/>
          </w:tcPr>
          <w:p w14:paraId="7FC7A2FB">
            <w:pPr>
              <w:pStyle w:val="6"/>
            </w:pPr>
          </w:p>
        </w:tc>
      </w:tr>
      <w:tr w14:paraId="602BF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32B8E1CC">
            <w:pPr>
              <w:spacing w:before="117" w:line="237" w:lineRule="auto"/>
              <w:ind w:left="25"/>
              <w:rPr>
                <w:rFonts w:ascii="宋体" w:hAnsi="宋体" w:eastAsia="宋体" w:cs="宋体"/>
                <w:sz w:val="16"/>
                <w:szCs w:val="16"/>
              </w:rPr>
            </w:pPr>
            <w:r>
              <w:rPr>
                <w:rFonts w:ascii="宋体" w:hAnsi="宋体" w:eastAsia="宋体" w:cs="宋体"/>
                <w:spacing w:val="-3"/>
                <w:sz w:val="16"/>
                <w:szCs w:val="16"/>
              </w:rPr>
              <w:t>210</w:t>
            </w:r>
          </w:p>
        </w:tc>
        <w:tc>
          <w:tcPr>
            <w:tcW w:w="3105" w:type="dxa"/>
            <w:vAlign w:val="top"/>
          </w:tcPr>
          <w:p w14:paraId="0B5EFB70">
            <w:pPr>
              <w:spacing w:before="103" w:line="220" w:lineRule="auto"/>
              <w:ind w:left="9"/>
              <w:rPr>
                <w:rFonts w:ascii="宋体" w:hAnsi="宋体" w:eastAsia="宋体" w:cs="宋体"/>
                <w:sz w:val="16"/>
                <w:szCs w:val="16"/>
              </w:rPr>
            </w:pPr>
            <w:r>
              <w:rPr>
                <w:rFonts w:ascii="宋体" w:hAnsi="宋体" w:eastAsia="宋体" w:cs="宋体"/>
                <w:spacing w:val="-2"/>
                <w:sz w:val="16"/>
                <w:szCs w:val="16"/>
              </w:rPr>
              <w:t>卫生健康支出</w:t>
            </w:r>
          </w:p>
        </w:tc>
        <w:tc>
          <w:tcPr>
            <w:tcW w:w="898" w:type="dxa"/>
            <w:vAlign w:val="top"/>
          </w:tcPr>
          <w:p w14:paraId="3AD456FF">
            <w:pPr>
              <w:spacing w:before="13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985" w:type="dxa"/>
            <w:vAlign w:val="top"/>
          </w:tcPr>
          <w:p w14:paraId="44DBC85C">
            <w:pPr>
              <w:spacing w:before="13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960" w:type="dxa"/>
            <w:vAlign w:val="top"/>
          </w:tcPr>
          <w:p w14:paraId="3BB5C1B8">
            <w:pPr>
              <w:pStyle w:val="6"/>
            </w:pPr>
          </w:p>
        </w:tc>
        <w:tc>
          <w:tcPr>
            <w:tcW w:w="702" w:type="dxa"/>
            <w:vAlign w:val="top"/>
          </w:tcPr>
          <w:p w14:paraId="794394BA">
            <w:pPr>
              <w:pStyle w:val="6"/>
            </w:pPr>
          </w:p>
        </w:tc>
        <w:tc>
          <w:tcPr>
            <w:tcW w:w="799" w:type="dxa"/>
            <w:vAlign w:val="top"/>
          </w:tcPr>
          <w:p w14:paraId="41D05536">
            <w:pPr>
              <w:pStyle w:val="6"/>
            </w:pPr>
          </w:p>
        </w:tc>
        <w:tc>
          <w:tcPr>
            <w:tcW w:w="1051" w:type="dxa"/>
            <w:vAlign w:val="top"/>
          </w:tcPr>
          <w:p w14:paraId="38D60305">
            <w:pPr>
              <w:pStyle w:val="6"/>
            </w:pPr>
          </w:p>
        </w:tc>
      </w:tr>
      <w:tr w14:paraId="1B05E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6740BC3F">
            <w:pPr>
              <w:spacing w:before="120" w:line="234" w:lineRule="auto"/>
              <w:ind w:left="25"/>
              <w:rPr>
                <w:rFonts w:ascii="宋体" w:hAnsi="宋体" w:eastAsia="宋体" w:cs="宋体"/>
                <w:sz w:val="16"/>
                <w:szCs w:val="16"/>
              </w:rPr>
            </w:pPr>
            <w:r>
              <w:rPr>
                <w:rFonts w:ascii="宋体" w:hAnsi="宋体" w:eastAsia="宋体" w:cs="宋体"/>
                <w:spacing w:val="-3"/>
                <w:sz w:val="16"/>
                <w:szCs w:val="16"/>
              </w:rPr>
              <w:t>21011</w:t>
            </w:r>
          </w:p>
        </w:tc>
        <w:tc>
          <w:tcPr>
            <w:tcW w:w="3105" w:type="dxa"/>
            <w:vAlign w:val="top"/>
          </w:tcPr>
          <w:p w14:paraId="14BBD09C">
            <w:pPr>
              <w:spacing w:before="108" w:line="221" w:lineRule="auto"/>
              <w:ind w:left="13"/>
              <w:rPr>
                <w:rFonts w:ascii="宋体" w:hAnsi="宋体" w:eastAsia="宋体" w:cs="宋体"/>
                <w:sz w:val="16"/>
                <w:szCs w:val="16"/>
              </w:rPr>
            </w:pPr>
            <w:r>
              <w:rPr>
                <w:rFonts w:ascii="宋体" w:hAnsi="宋体" w:eastAsia="宋体" w:cs="宋体"/>
                <w:spacing w:val="-2"/>
                <w:sz w:val="16"/>
                <w:szCs w:val="16"/>
              </w:rPr>
              <w:t>行政事业单位医疗</w:t>
            </w:r>
          </w:p>
        </w:tc>
        <w:tc>
          <w:tcPr>
            <w:tcW w:w="898" w:type="dxa"/>
            <w:vAlign w:val="top"/>
          </w:tcPr>
          <w:p w14:paraId="58590481">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985" w:type="dxa"/>
            <w:vAlign w:val="top"/>
          </w:tcPr>
          <w:p w14:paraId="7B2A91C3">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960" w:type="dxa"/>
            <w:vAlign w:val="top"/>
          </w:tcPr>
          <w:p w14:paraId="600C4CF3">
            <w:pPr>
              <w:pStyle w:val="6"/>
            </w:pPr>
          </w:p>
        </w:tc>
        <w:tc>
          <w:tcPr>
            <w:tcW w:w="702" w:type="dxa"/>
            <w:vAlign w:val="top"/>
          </w:tcPr>
          <w:p w14:paraId="00B4497D">
            <w:pPr>
              <w:pStyle w:val="6"/>
            </w:pPr>
          </w:p>
        </w:tc>
        <w:tc>
          <w:tcPr>
            <w:tcW w:w="799" w:type="dxa"/>
            <w:vAlign w:val="top"/>
          </w:tcPr>
          <w:p w14:paraId="1D69C935">
            <w:pPr>
              <w:pStyle w:val="6"/>
            </w:pPr>
          </w:p>
        </w:tc>
        <w:tc>
          <w:tcPr>
            <w:tcW w:w="1051" w:type="dxa"/>
            <w:vAlign w:val="top"/>
          </w:tcPr>
          <w:p w14:paraId="7B6342B5">
            <w:pPr>
              <w:pStyle w:val="6"/>
            </w:pPr>
          </w:p>
        </w:tc>
      </w:tr>
      <w:tr w14:paraId="02C53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3C406F90">
            <w:pPr>
              <w:spacing w:before="121" w:line="233" w:lineRule="auto"/>
              <w:ind w:left="25"/>
              <w:rPr>
                <w:rFonts w:ascii="宋体" w:hAnsi="宋体" w:eastAsia="宋体" w:cs="宋体"/>
                <w:sz w:val="16"/>
                <w:szCs w:val="16"/>
              </w:rPr>
            </w:pPr>
            <w:r>
              <w:rPr>
                <w:rFonts w:ascii="宋体" w:hAnsi="宋体" w:eastAsia="宋体" w:cs="宋体"/>
                <w:spacing w:val="-2"/>
                <w:sz w:val="16"/>
                <w:szCs w:val="16"/>
              </w:rPr>
              <w:t>2101102</w:t>
            </w:r>
          </w:p>
        </w:tc>
        <w:tc>
          <w:tcPr>
            <w:tcW w:w="3105" w:type="dxa"/>
            <w:vAlign w:val="top"/>
          </w:tcPr>
          <w:p w14:paraId="1FBFBFD2">
            <w:pPr>
              <w:spacing w:before="108" w:line="221" w:lineRule="auto"/>
              <w:ind w:left="169"/>
              <w:rPr>
                <w:rFonts w:ascii="宋体" w:hAnsi="宋体" w:eastAsia="宋体" w:cs="宋体"/>
                <w:sz w:val="16"/>
                <w:szCs w:val="16"/>
              </w:rPr>
            </w:pPr>
            <w:r>
              <w:rPr>
                <w:rFonts w:ascii="宋体" w:hAnsi="宋体" w:eastAsia="宋体" w:cs="宋体"/>
                <w:spacing w:val="-2"/>
                <w:sz w:val="16"/>
                <w:szCs w:val="16"/>
              </w:rPr>
              <w:t>事业单位医疗</w:t>
            </w:r>
          </w:p>
        </w:tc>
        <w:tc>
          <w:tcPr>
            <w:tcW w:w="898" w:type="dxa"/>
            <w:vAlign w:val="top"/>
          </w:tcPr>
          <w:p w14:paraId="37D08ACF">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21.02</w:t>
            </w:r>
          </w:p>
        </w:tc>
        <w:tc>
          <w:tcPr>
            <w:tcW w:w="985" w:type="dxa"/>
            <w:vAlign w:val="top"/>
          </w:tcPr>
          <w:p w14:paraId="1FE4F6A6">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21.02</w:t>
            </w:r>
          </w:p>
        </w:tc>
        <w:tc>
          <w:tcPr>
            <w:tcW w:w="960" w:type="dxa"/>
            <w:vAlign w:val="top"/>
          </w:tcPr>
          <w:p w14:paraId="68F4EEF8">
            <w:pPr>
              <w:pStyle w:val="6"/>
            </w:pPr>
          </w:p>
        </w:tc>
        <w:tc>
          <w:tcPr>
            <w:tcW w:w="702" w:type="dxa"/>
            <w:vAlign w:val="top"/>
          </w:tcPr>
          <w:p w14:paraId="4690EAC1">
            <w:pPr>
              <w:pStyle w:val="6"/>
            </w:pPr>
          </w:p>
        </w:tc>
        <w:tc>
          <w:tcPr>
            <w:tcW w:w="799" w:type="dxa"/>
            <w:vAlign w:val="top"/>
          </w:tcPr>
          <w:p w14:paraId="25D2A1A1">
            <w:pPr>
              <w:pStyle w:val="6"/>
            </w:pPr>
          </w:p>
        </w:tc>
        <w:tc>
          <w:tcPr>
            <w:tcW w:w="1051" w:type="dxa"/>
            <w:vAlign w:val="top"/>
          </w:tcPr>
          <w:p w14:paraId="6159CC40">
            <w:pPr>
              <w:pStyle w:val="6"/>
            </w:pPr>
          </w:p>
        </w:tc>
      </w:tr>
      <w:tr w14:paraId="5CDA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056D0516">
            <w:pPr>
              <w:spacing w:before="121" w:line="233" w:lineRule="auto"/>
              <w:ind w:left="25"/>
              <w:rPr>
                <w:rFonts w:ascii="宋体" w:hAnsi="宋体" w:eastAsia="宋体" w:cs="宋体"/>
                <w:sz w:val="16"/>
                <w:szCs w:val="16"/>
              </w:rPr>
            </w:pPr>
            <w:r>
              <w:rPr>
                <w:rFonts w:ascii="宋体" w:hAnsi="宋体" w:eastAsia="宋体" w:cs="宋体"/>
                <w:spacing w:val="-2"/>
                <w:sz w:val="16"/>
                <w:szCs w:val="16"/>
              </w:rPr>
              <w:t>2101103</w:t>
            </w:r>
          </w:p>
        </w:tc>
        <w:tc>
          <w:tcPr>
            <w:tcW w:w="3105" w:type="dxa"/>
            <w:vAlign w:val="top"/>
          </w:tcPr>
          <w:p w14:paraId="24EA8FA5">
            <w:pPr>
              <w:spacing w:before="106" w:line="220" w:lineRule="auto"/>
              <w:ind w:left="178"/>
              <w:rPr>
                <w:rFonts w:ascii="宋体" w:hAnsi="宋体" w:eastAsia="宋体" w:cs="宋体"/>
                <w:sz w:val="16"/>
                <w:szCs w:val="16"/>
              </w:rPr>
            </w:pPr>
            <w:r>
              <w:rPr>
                <w:rFonts w:ascii="宋体" w:hAnsi="宋体" w:eastAsia="宋体" w:cs="宋体"/>
                <w:spacing w:val="-3"/>
                <w:sz w:val="16"/>
                <w:szCs w:val="16"/>
              </w:rPr>
              <w:t>公务员医疗补助</w:t>
            </w:r>
          </w:p>
        </w:tc>
        <w:tc>
          <w:tcPr>
            <w:tcW w:w="898" w:type="dxa"/>
            <w:vAlign w:val="top"/>
          </w:tcPr>
          <w:p w14:paraId="248B8F0B">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46.76</w:t>
            </w:r>
          </w:p>
        </w:tc>
        <w:tc>
          <w:tcPr>
            <w:tcW w:w="985" w:type="dxa"/>
            <w:vAlign w:val="top"/>
          </w:tcPr>
          <w:p w14:paraId="091DA419">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46.76</w:t>
            </w:r>
          </w:p>
        </w:tc>
        <w:tc>
          <w:tcPr>
            <w:tcW w:w="960" w:type="dxa"/>
            <w:vAlign w:val="top"/>
          </w:tcPr>
          <w:p w14:paraId="29A0D9BD">
            <w:pPr>
              <w:pStyle w:val="6"/>
            </w:pPr>
          </w:p>
        </w:tc>
        <w:tc>
          <w:tcPr>
            <w:tcW w:w="702" w:type="dxa"/>
            <w:vAlign w:val="top"/>
          </w:tcPr>
          <w:p w14:paraId="767B5C89">
            <w:pPr>
              <w:pStyle w:val="6"/>
            </w:pPr>
          </w:p>
        </w:tc>
        <w:tc>
          <w:tcPr>
            <w:tcW w:w="799" w:type="dxa"/>
            <w:vAlign w:val="top"/>
          </w:tcPr>
          <w:p w14:paraId="1A10428E">
            <w:pPr>
              <w:pStyle w:val="6"/>
            </w:pPr>
          </w:p>
        </w:tc>
        <w:tc>
          <w:tcPr>
            <w:tcW w:w="1051" w:type="dxa"/>
            <w:vAlign w:val="top"/>
          </w:tcPr>
          <w:p w14:paraId="5CB9D03D">
            <w:pPr>
              <w:pStyle w:val="6"/>
            </w:pPr>
          </w:p>
        </w:tc>
      </w:tr>
      <w:tr w14:paraId="4DCA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325C435E">
            <w:pPr>
              <w:spacing w:before="123" w:line="230" w:lineRule="auto"/>
              <w:ind w:left="25"/>
              <w:rPr>
                <w:rFonts w:ascii="宋体" w:hAnsi="宋体" w:eastAsia="宋体" w:cs="宋体"/>
                <w:sz w:val="16"/>
                <w:szCs w:val="16"/>
              </w:rPr>
            </w:pPr>
            <w:r>
              <w:rPr>
                <w:rFonts w:ascii="宋体" w:hAnsi="宋体" w:eastAsia="宋体" w:cs="宋体"/>
                <w:spacing w:val="-2"/>
                <w:sz w:val="16"/>
                <w:szCs w:val="16"/>
              </w:rPr>
              <w:t>2101199</w:t>
            </w:r>
          </w:p>
        </w:tc>
        <w:tc>
          <w:tcPr>
            <w:tcW w:w="3105" w:type="dxa"/>
            <w:vAlign w:val="top"/>
          </w:tcPr>
          <w:p w14:paraId="68BA7C08">
            <w:pPr>
              <w:spacing w:before="111" w:line="221" w:lineRule="auto"/>
              <w:ind w:left="169"/>
              <w:rPr>
                <w:rFonts w:ascii="宋体" w:hAnsi="宋体" w:eastAsia="宋体" w:cs="宋体"/>
                <w:sz w:val="16"/>
                <w:szCs w:val="16"/>
              </w:rPr>
            </w:pPr>
            <w:r>
              <w:rPr>
                <w:rFonts w:ascii="宋体" w:hAnsi="宋体" w:eastAsia="宋体" w:cs="宋体"/>
                <w:spacing w:val="-2"/>
                <w:sz w:val="16"/>
                <w:szCs w:val="16"/>
              </w:rPr>
              <w:t>其他行政事业单位医疗支出</w:t>
            </w:r>
          </w:p>
        </w:tc>
        <w:tc>
          <w:tcPr>
            <w:tcW w:w="898" w:type="dxa"/>
            <w:vAlign w:val="top"/>
          </w:tcPr>
          <w:p w14:paraId="277D256F">
            <w:pPr>
              <w:spacing w:before="13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2.55</w:t>
            </w:r>
          </w:p>
        </w:tc>
        <w:tc>
          <w:tcPr>
            <w:tcW w:w="985" w:type="dxa"/>
            <w:vAlign w:val="top"/>
          </w:tcPr>
          <w:p w14:paraId="24ACBB13">
            <w:pPr>
              <w:spacing w:before="13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2.55</w:t>
            </w:r>
          </w:p>
        </w:tc>
        <w:tc>
          <w:tcPr>
            <w:tcW w:w="960" w:type="dxa"/>
            <w:vAlign w:val="top"/>
          </w:tcPr>
          <w:p w14:paraId="46ED0804">
            <w:pPr>
              <w:pStyle w:val="6"/>
            </w:pPr>
          </w:p>
        </w:tc>
        <w:tc>
          <w:tcPr>
            <w:tcW w:w="702" w:type="dxa"/>
            <w:vAlign w:val="top"/>
          </w:tcPr>
          <w:p w14:paraId="6C93F659">
            <w:pPr>
              <w:pStyle w:val="6"/>
            </w:pPr>
          </w:p>
        </w:tc>
        <w:tc>
          <w:tcPr>
            <w:tcW w:w="799" w:type="dxa"/>
            <w:vAlign w:val="top"/>
          </w:tcPr>
          <w:p w14:paraId="1DCE6EFA">
            <w:pPr>
              <w:pStyle w:val="6"/>
            </w:pPr>
          </w:p>
        </w:tc>
        <w:tc>
          <w:tcPr>
            <w:tcW w:w="1051" w:type="dxa"/>
            <w:vAlign w:val="top"/>
          </w:tcPr>
          <w:p w14:paraId="4B549549">
            <w:pPr>
              <w:pStyle w:val="6"/>
            </w:pPr>
          </w:p>
        </w:tc>
      </w:tr>
      <w:tr w14:paraId="44E97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20F30602">
            <w:pPr>
              <w:spacing w:before="123" w:line="230" w:lineRule="auto"/>
              <w:ind w:left="25"/>
              <w:rPr>
                <w:rFonts w:ascii="宋体" w:hAnsi="宋体" w:eastAsia="宋体" w:cs="宋体"/>
                <w:sz w:val="16"/>
                <w:szCs w:val="16"/>
              </w:rPr>
            </w:pPr>
            <w:r>
              <w:rPr>
                <w:rFonts w:ascii="宋体" w:hAnsi="宋体" w:eastAsia="宋体" w:cs="宋体"/>
                <w:spacing w:val="-3"/>
                <w:sz w:val="16"/>
                <w:szCs w:val="16"/>
              </w:rPr>
              <w:t>221</w:t>
            </w:r>
          </w:p>
        </w:tc>
        <w:tc>
          <w:tcPr>
            <w:tcW w:w="3105" w:type="dxa"/>
            <w:vAlign w:val="top"/>
          </w:tcPr>
          <w:p w14:paraId="702C3C22">
            <w:pPr>
              <w:spacing w:before="109" w:line="220" w:lineRule="auto"/>
              <w:ind w:left="7"/>
              <w:rPr>
                <w:rFonts w:ascii="宋体" w:hAnsi="宋体" w:eastAsia="宋体" w:cs="宋体"/>
                <w:sz w:val="16"/>
                <w:szCs w:val="16"/>
              </w:rPr>
            </w:pPr>
            <w:r>
              <w:rPr>
                <w:rFonts w:ascii="宋体" w:hAnsi="宋体" w:eastAsia="宋体" w:cs="宋体"/>
                <w:spacing w:val="-2"/>
                <w:sz w:val="16"/>
                <w:szCs w:val="16"/>
              </w:rPr>
              <w:t>住房保障支出</w:t>
            </w:r>
          </w:p>
        </w:tc>
        <w:tc>
          <w:tcPr>
            <w:tcW w:w="898" w:type="dxa"/>
            <w:vAlign w:val="top"/>
          </w:tcPr>
          <w:p w14:paraId="3333A9F1">
            <w:pPr>
              <w:spacing w:before="13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c>
          <w:tcPr>
            <w:tcW w:w="985" w:type="dxa"/>
            <w:vAlign w:val="top"/>
          </w:tcPr>
          <w:p w14:paraId="1E748F97">
            <w:pPr>
              <w:spacing w:before="13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c>
          <w:tcPr>
            <w:tcW w:w="960" w:type="dxa"/>
            <w:vAlign w:val="top"/>
          </w:tcPr>
          <w:p w14:paraId="4C606426">
            <w:pPr>
              <w:pStyle w:val="6"/>
            </w:pPr>
          </w:p>
        </w:tc>
        <w:tc>
          <w:tcPr>
            <w:tcW w:w="702" w:type="dxa"/>
            <w:vAlign w:val="top"/>
          </w:tcPr>
          <w:p w14:paraId="5D4998FB">
            <w:pPr>
              <w:pStyle w:val="6"/>
            </w:pPr>
          </w:p>
        </w:tc>
        <w:tc>
          <w:tcPr>
            <w:tcW w:w="799" w:type="dxa"/>
            <w:vAlign w:val="top"/>
          </w:tcPr>
          <w:p w14:paraId="5B081FF7">
            <w:pPr>
              <w:pStyle w:val="6"/>
            </w:pPr>
          </w:p>
        </w:tc>
        <w:tc>
          <w:tcPr>
            <w:tcW w:w="1051" w:type="dxa"/>
            <w:vAlign w:val="top"/>
          </w:tcPr>
          <w:p w14:paraId="6F928B45">
            <w:pPr>
              <w:pStyle w:val="6"/>
            </w:pPr>
          </w:p>
        </w:tc>
      </w:tr>
      <w:tr w14:paraId="0F5A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76870E08">
            <w:pPr>
              <w:spacing w:before="123" w:line="230" w:lineRule="auto"/>
              <w:ind w:left="25"/>
              <w:rPr>
                <w:rFonts w:ascii="宋体" w:hAnsi="宋体" w:eastAsia="宋体" w:cs="宋体"/>
                <w:sz w:val="16"/>
                <w:szCs w:val="16"/>
              </w:rPr>
            </w:pPr>
            <w:r>
              <w:rPr>
                <w:rFonts w:ascii="宋体" w:hAnsi="宋体" w:eastAsia="宋体" w:cs="宋体"/>
                <w:spacing w:val="-3"/>
                <w:sz w:val="16"/>
                <w:szCs w:val="16"/>
              </w:rPr>
              <w:t>22102</w:t>
            </w:r>
          </w:p>
        </w:tc>
        <w:tc>
          <w:tcPr>
            <w:tcW w:w="3105" w:type="dxa"/>
            <w:vAlign w:val="top"/>
          </w:tcPr>
          <w:p w14:paraId="5667199B">
            <w:pPr>
              <w:spacing w:before="109" w:line="220" w:lineRule="auto"/>
              <w:ind w:left="7"/>
              <w:rPr>
                <w:rFonts w:ascii="宋体" w:hAnsi="宋体" w:eastAsia="宋体" w:cs="宋体"/>
                <w:sz w:val="16"/>
                <w:szCs w:val="16"/>
              </w:rPr>
            </w:pPr>
            <w:r>
              <w:rPr>
                <w:rFonts w:ascii="宋体" w:hAnsi="宋体" w:eastAsia="宋体" w:cs="宋体"/>
                <w:spacing w:val="-2"/>
                <w:sz w:val="16"/>
                <w:szCs w:val="16"/>
              </w:rPr>
              <w:t>住房改革支出</w:t>
            </w:r>
          </w:p>
        </w:tc>
        <w:tc>
          <w:tcPr>
            <w:tcW w:w="898" w:type="dxa"/>
            <w:vAlign w:val="top"/>
          </w:tcPr>
          <w:p w14:paraId="3071002C">
            <w:pPr>
              <w:spacing w:before="13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c>
          <w:tcPr>
            <w:tcW w:w="985" w:type="dxa"/>
            <w:vAlign w:val="top"/>
          </w:tcPr>
          <w:p w14:paraId="4CCB67F7">
            <w:pPr>
              <w:spacing w:before="13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c>
          <w:tcPr>
            <w:tcW w:w="960" w:type="dxa"/>
            <w:vAlign w:val="top"/>
          </w:tcPr>
          <w:p w14:paraId="591EBD65">
            <w:pPr>
              <w:pStyle w:val="6"/>
            </w:pPr>
          </w:p>
        </w:tc>
        <w:tc>
          <w:tcPr>
            <w:tcW w:w="702" w:type="dxa"/>
            <w:vAlign w:val="top"/>
          </w:tcPr>
          <w:p w14:paraId="5896FBE5">
            <w:pPr>
              <w:pStyle w:val="6"/>
            </w:pPr>
          </w:p>
        </w:tc>
        <w:tc>
          <w:tcPr>
            <w:tcW w:w="799" w:type="dxa"/>
            <w:vAlign w:val="top"/>
          </w:tcPr>
          <w:p w14:paraId="53F32EBE">
            <w:pPr>
              <w:pStyle w:val="6"/>
            </w:pPr>
          </w:p>
        </w:tc>
        <w:tc>
          <w:tcPr>
            <w:tcW w:w="1051" w:type="dxa"/>
            <w:vAlign w:val="top"/>
          </w:tcPr>
          <w:p w14:paraId="3FEF2F24">
            <w:pPr>
              <w:pStyle w:val="6"/>
            </w:pPr>
          </w:p>
        </w:tc>
      </w:tr>
      <w:tr w14:paraId="4845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23" w:type="dxa"/>
            <w:gridSpan w:val="3"/>
            <w:vAlign w:val="top"/>
          </w:tcPr>
          <w:p w14:paraId="0667F2F7">
            <w:pPr>
              <w:spacing w:before="126" w:line="227" w:lineRule="auto"/>
              <w:ind w:left="25"/>
              <w:rPr>
                <w:rFonts w:ascii="宋体" w:hAnsi="宋体" w:eastAsia="宋体" w:cs="宋体"/>
                <w:sz w:val="16"/>
                <w:szCs w:val="16"/>
              </w:rPr>
            </w:pPr>
            <w:r>
              <w:rPr>
                <w:rFonts w:ascii="宋体" w:hAnsi="宋体" w:eastAsia="宋体" w:cs="宋体"/>
                <w:spacing w:val="-2"/>
                <w:sz w:val="16"/>
                <w:szCs w:val="16"/>
              </w:rPr>
              <w:t>2210201</w:t>
            </w:r>
          </w:p>
        </w:tc>
        <w:tc>
          <w:tcPr>
            <w:tcW w:w="3105" w:type="dxa"/>
            <w:vAlign w:val="top"/>
          </w:tcPr>
          <w:p w14:paraId="756C211C">
            <w:pPr>
              <w:spacing w:before="114" w:line="221" w:lineRule="auto"/>
              <w:ind w:left="168"/>
              <w:rPr>
                <w:rFonts w:ascii="宋体" w:hAnsi="宋体" w:eastAsia="宋体" w:cs="宋体"/>
                <w:sz w:val="16"/>
                <w:szCs w:val="16"/>
              </w:rPr>
            </w:pPr>
            <w:r>
              <w:rPr>
                <w:rFonts w:ascii="宋体" w:hAnsi="宋体" w:eastAsia="宋体" w:cs="宋体"/>
                <w:spacing w:val="-2"/>
                <w:sz w:val="16"/>
                <w:szCs w:val="16"/>
              </w:rPr>
              <w:t>住房公积金</w:t>
            </w:r>
          </w:p>
        </w:tc>
        <w:tc>
          <w:tcPr>
            <w:tcW w:w="898" w:type="dxa"/>
            <w:vAlign w:val="top"/>
          </w:tcPr>
          <w:p w14:paraId="6BA4DBA0">
            <w:pPr>
              <w:spacing w:before="14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63.03</w:t>
            </w:r>
          </w:p>
        </w:tc>
        <w:tc>
          <w:tcPr>
            <w:tcW w:w="985" w:type="dxa"/>
            <w:vAlign w:val="top"/>
          </w:tcPr>
          <w:p w14:paraId="592ECBE6">
            <w:pPr>
              <w:spacing w:before="14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63.03</w:t>
            </w:r>
          </w:p>
        </w:tc>
        <w:tc>
          <w:tcPr>
            <w:tcW w:w="960" w:type="dxa"/>
            <w:vAlign w:val="top"/>
          </w:tcPr>
          <w:p w14:paraId="49B2FA28">
            <w:pPr>
              <w:pStyle w:val="6"/>
            </w:pPr>
          </w:p>
        </w:tc>
        <w:tc>
          <w:tcPr>
            <w:tcW w:w="702" w:type="dxa"/>
            <w:vAlign w:val="top"/>
          </w:tcPr>
          <w:p w14:paraId="6F1A1ECE">
            <w:pPr>
              <w:pStyle w:val="6"/>
            </w:pPr>
          </w:p>
        </w:tc>
        <w:tc>
          <w:tcPr>
            <w:tcW w:w="799" w:type="dxa"/>
            <w:vAlign w:val="top"/>
          </w:tcPr>
          <w:p w14:paraId="6BA31147">
            <w:pPr>
              <w:pStyle w:val="6"/>
            </w:pPr>
          </w:p>
        </w:tc>
        <w:tc>
          <w:tcPr>
            <w:tcW w:w="1051" w:type="dxa"/>
            <w:vAlign w:val="top"/>
          </w:tcPr>
          <w:p w14:paraId="4E9BAA52">
            <w:pPr>
              <w:pStyle w:val="6"/>
            </w:pPr>
          </w:p>
        </w:tc>
      </w:tr>
      <w:tr w14:paraId="23E2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23" w:type="dxa"/>
            <w:gridSpan w:val="3"/>
            <w:vAlign w:val="top"/>
          </w:tcPr>
          <w:p w14:paraId="77844701">
            <w:pPr>
              <w:spacing w:before="126" w:line="241" w:lineRule="auto"/>
              <w:ind w:left="25"/>
              <w:rPr>
                <w:rFonts w:ascii="宋体" w:hAnsi="宋体" w:eastAsia="宋体" w:cs="宋体"/>
                <w:sz w:val="16"/>
                <w:szCs w:val="16"/>
              </w:rPr>
            </w:pPr>
            <w:r>
              <w:rPr>
                <w:rFonts w:ascii="宋体" w:hAnsi="宋体" w:eastAsia="宋体" w:cs="宋体"/>
                <w:spacing w:val="-2"/>
                <w:sz w:val="16"/>
                <w:szCs w:val="16"/>
              </w:rPr>
              <w:t>2210202</w:t>
            </w:r>
          </w:p>
        </w:tc>
        <w:tc>
          <w:tcPr>
            <w:tcW w:w="3105" w:type="dxa"/>
            <w:vAlign w:val="top"/>
          </w:tcPr>
          <w:p w14:paraId="610BB1DA">
            <w:pPr>
              <w:spacing w:before="112" w:line="220" w:lineRule="auto"/>
              <w:ind w:left="169"/>
              <w:rPr>
                <w:rFonts w:ascii="宋体" w:hAnsi="宋体" w:eastAsia="宋体" w:cs="宋体"/>
                <w:sz w:val="16"/>
                <w:szCs w:val="16"/>
              </w:rPr>
            </w:pPr>
            <w:r>
              <w:rPr>
                <w:rFonts w:ascii="宋体" w:hAnsi="宋体" w:eastAsia="宋体" w:cs="宋体"/>
                <w:spacing w:val="-3"/>
                <w:sz w:val="16"/>
                <w:szCs w:val="16"/>
              </w:rPr>
              <w:t>提租补贴</w:t>
            </w:r>
          </w:p>
        </w:tc>
        <w:tc>
          <w:tcPr>
            <w:tcW w:w="898" w:type="dxa"/>
            <w:vAlign w:val="top"/>
          </w:tcPr>
          <w:p w14:paraId="5F696281">
            <w:pPr>
              <w:spacing w:before="14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7"/>
                <w:sz w:val="16"/>
                <w:szCs w:val="16"/>
              </w:rPr>
              <w:t>13.13</w:t>
            </w:r>
          </w:p>
        </w:tc>
        <w:tc>
          <w:tcPr>
            <w:tcW w:w="985" w:type="dxa"/>
            <w:vAlign w:val="top"/>
          </w:tcPr>
          <w:p w14:paraId="562055D2">
            <w:pPr>
              <w:spacing w:before="14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8"/>
                <w:sz w:val="16"/>
                <w:szCs w:val="16"/>
              </w:rPr>
              <w:t>13.13</w:t>
            </w:r>
          </w:p>
        </w:tc>
        <w:tc>
          <w:tcPr>
            <w:tcW w:w="960" w:type="dxa"/>
            <w:vAlign w:val="top"/>
          </w:tcPr>
          <w:p w14:paraId="31507F00">
            <w:pPr>
              <w:pStyle w:val="6"/>
            </w:pPr>
          </w:p>
        </w:tc>
        <w:tc>
          <w:tcPr>
            <w:tcW w:w="702" w:type="dxa"/>
            <w:vAlign w:val="top"/>
          </w:tcPr>
          <w:p w14:paraId="36A58A05">
            <w:pPr>
              <w:pStyle w:val="6"/>
            </w:pPr>
          </w:p>
        </w:tc>
        <w:tc>
          <w:tcPr>
            <w:tcW w:w="799" w:type="dxa"/>
            <w:vAlign w:val="top"/>
          </w:tcPr>
          <w:p w14:paraId="3621B0B0">
            <w:pPr>
              <w:pStyle w:val="6"/>
            </w:pPr>
          </w:p>
        </w:tc>
        <w:tc>
          <w:tcPr>
            <w:tcW w:w="1051" w:type="dxa"/>
            <w:vAlign w:val="top"/>
          </w:tcPr>
          <w:p w14:paraId="54837A4E">
            <w:pPr>
              <w:pStyle w:val="6"/>
            </w:pPr>
          </w:p>
        </w:tc>
      </w:tr>
    </w:tbl>
    <w:p w14:paraId="6A3882B4">
      <w:pPr>
        <w:pStyle w:val="2"/>
      </w:pPr>
    </w:p>
    <w:p w14:paraId="60C1A30B">
      <w:pPr>
        <w:sectPr>
          <w:footerReference r:id="rId14" w:type="default"/>
          <w:pgSz w:w="11906" w:h="16840"/>
          <w:pgMar w:top="400" w:right="1158" w:bottom="1313" w:left="1213" w:header="0" w:footer="1151" w:gutter="0"/>
          <w:cols w:space="720" w:num="1"/>
        </w:sectPr>
      </w:pPr>
    </w:p>
    <w:p w14:paraId="7CA840E8">
      <w:pPr>
        <w:pStyle w:val="2"/>
        <w:spacing w:line="287" w:lineRule="auto"/>
      </w:pPr>
    </w:p>
    <w:p w14:paraId="08188031">
      <w:pPr>
        <w:pStyle w:val="2"/>
        <w:spacing w:line="287" w:lineRule="auto"/>
      </w:pPr>
    </w:p>
    <w:p w14:paraId="59EB3CE5">
      <w:pPr>
        <w:pStyle w:val="2"/>
        <w:spacing w:line="287" w:lineRule="auto"/>
      </w:pPr>
    </w:p>
    <w:p w14:paraId="776CE8D5">
      <w:pPr>
        <w:pStyle w:val="2"/>
        <w:spacing w:line="287" w:lineRule="auto"/>
      </w:pPr>
    </w:p>
    <w:p w14:paraId="6EDD5F68">
      <w:pPr>
        <w:pStyle w:val="2"/>
        <w:spacing w:line="287" w:lineRule="auto"/>
      </w:pPr>
    </w:p>
    <w:p w14:paraId="07F6B93A">
      <w:pPr>
        <w:spacing w:before="98" w:line="219" w:lineRule="auto"/>
        <w:ind w:left="1778"/>
        <w:rPr>
          <w:rFonts w:ascii="宋体" w:hAnsi="宋体" w:eastAsia="宋体" w:cs="宋体"/>
          <w:sz w:val="30"/>
          <w:szCs w:val="30"/>
        </w:rPr>
      </w:pPr>
      <w:r>
        <w:rPr>
          <w:rFonts w:ascii="Times New Roman" w:hAnsi="Times New Roman" w:eastAsia="Times New Roman" w:cs="Times New Roman"/>
          <w:spacing w:val="1"/>
          <w:sz w:val="30"/>
          <w:szCs w:val="30"/>
        </w:rPr>
        <w:t>2021</w:t>
      </w:r>
      <w:r>
        <w:rPr>
          <w:rFonts w:ascii="Times New Roman" w:hAnsi="Times New Roman" w:eastAsia="Times New Roman" w:cs="Times New Roman"/>
          <w:spacing w:val="34"/>
          <w:w w:val="101"/>
          <w:sz w:val="30"/>
          <w:szCs w:val="30"/>
        </w:rPr>
        <w:t xml:space="preserve"> </w:t>
      </w:r>
      <w:r>
        <w:rPr>
          <w:rFonts w:ascii="宋体" w:hAnsi="宋体" w:eastAsia="宋体" w:cs="宋体"/>
          <w:spacing w:val="1"/>
          <w:sz w:val="30"/>
          <w:szCs w:val="30"/>
        </w:rPr>
        <w:t>年度财政拨款收入支出决算总表（表</w:t>
      </w:r>
      <w:r>
        <w:rPr>
          <w:rFonts w:ascii="Times New Roman" w:hAnsi="Times New Roman" w:eastAsia="Times New Roman" w:cs="Times New Roman"/>
          <w:spacing w:val="1"/>
          <w:sz w:val="30"/>
          <w:szCs w:val="30"/>
        </w:rPr>
        <w:t>4</w:t>
      </w:r>
      <w:r>
        <w:rPr>
          <w:rFonts w:ascii="宋体" w:hAnsi="宋体" w:eastAsia="宋体" w:cs="宋体"/>
          <w:spacing w:val="1"/>
          <w:sz w:val="30"/>
          <w:szCs w:val="30"/>
        </w:rPr>
        <w:t>）</w:t>
      </w:r>
    </w:p>
    <w:p w14:paraId="6BE45519">
      <w:pPr>
        <w:spacing w:before="193" w:line="220" w:lineRule="auto"/>
        <w:ind w:left="37"/>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465A251F">
      <w:pPr>
        <w:spacing w:line="36" w:lineRule="exact"/>
      </w:pP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4"/>
        <w:gridCol w:w="410"/>
        <w:gridCol w:w="709"/>
        <w:gridCol w:w="2417"/>
        <w:gridCol w:w="405"/>
        <w:gridCol w:w="950"/>
        <w:gridCol w:w="1014"/>
        <w:gridCol w:w="1164"/>
      </w:tblGrid>
      <w:tr w14:paraId="4E5A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3573" w:type="dxa"/>
            <w:gridSpan w:val="3"/>
            <w:tcBorders>
              <w:top w:val="single" w:color="808080" w:sz="4" w:space="0"/>
            </w:tcBorders>
            <w:vAlign w:val="top"/>
          </w:tcPr>
          <w:p w14:paraId="252C814A">
            <w:pPr>
              <w:spacing w:before="94" w:line="220" w:lineRule="auto"/>
              <w:ind w:left="1444"/>
              <w:rPr>
                <w:rFonts w:ascii="宋体" w:hAnsi="宋体" w:eastAsia="宋体" w:cs="宋体"/>
                <w:sz w:val="16"/>
                <w:szCs w:val="16"/>
              </w:rPr>
            </w:pPr>
            <w:r>
              <w:rPr>
                <w:rFonts w:ascii="宋体" w:hAnsi="宋体" w:eastAsia="宋体" w:cs="宋体"/>
                <w:spacing w:val="-6"/>
                <w:sz w:val="16"/>
                <w:szCs w:val="16"/>
              </w:rPr>
              <w:t>收</w:t>
            </w:r>
            <w:r>
              <w:rPr>
                <w:rFonts w:ascii="宋体" w:hAnsi="宋体" w:eastAsia="宋体" w:cs="宋体"/>
                <w:spacing w:val="19"/>
                <w:sz w:val="16"/>
                <w:szCs w:val="16"/>
              </w:rPr>
              <w:t xml:space="preserve">    </w:t>
            </w:r>
            <w:r>
              <w:rPr>
                <w:rFonts w:ascii="宋体" w:hAnsi="宋体" w:eastAsia="宋体" w:cs="宋体"/>
                <w:spacing w:val="-6"/>
                <w:sz w:val="16"/>
                <w:szCs w:val="16"/>
              </w:rPr>
              <w:t>入</w:t>
            </w:r>
          </w:p>
        </w:tc>
        <w:tc>
          <w:tcPr>
            <w:tcW w:w="5950" w:type="dxa"/>
            <w:gridSpan w:val="5"/>
            <w:tcBorders>
              <w:top w:val="single" w:color="808080" w:sz="4" w:space="0"/>
            </w:tcBorders>
            <w:vAlign w:val="top"/>
          </w:tcPr>
          <w:p w14:paraId="75F2D085">
            <w:pPr>
              <w:spacing w:before="94" w:line="221" w:lineRule="auto"/>
              <w:ind w:left="2618"/>
              <w:rPr>
                <w:rFonts w:ascii="宋体" w:hAnsi="宋体" w:eastAsia="宋体" w:cs="宋体"/>
                <w:sz w:val="16"/>
                <w:szCs w:val="16"/>
              </w:rPr>
            </w:pPr>
            <w:r>
              <w:rPr>
                <w:rFonts w:ascii="宋体" w:hAnsi="宋体" w:eastAsia="宋体" w:cs="宋体"/>
                <w:spacing w:val="-3"/>
                <w:sz w:val="16"/>
                <w:szCs w:val="16"/>
              </w:rPr>
              <w:t>支</w:t>
            </w:r>
            <w:r>
              <w:rPr>
                <w:rFonts w:ascii="宋体" w:hAnsi="宋体" w:eastAsia="宋体" w:cs="宋体"/>
                <w:spacing w:val="6"/>
                <w:sz w:val="16"/>
                <w:szCs w:val="16"/>
              </w:rPr>
              <w:t xml:space="preserve">     </w:t>
            </w:r>
            <w:r>
              <w:rPr>
                <w:rFonts w:ascii="宋体" w:hAnsi="宋体" w:eastAsia="宋体" w:cs="宋体"/>
                <w:spacing w:val="-3"/>
                <w:sz w:val="16"/>
                <w:szCs w:val="16"/>
              </w:rPr>
              <w:t>出</w:t>
            </w:r>
          </w:p>
        </w:tc>
      </w:tr>
      <w:tr w14:paraId="6B5CC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454" w:type="dxa"/>
            <w:vMerge w:val="restart"/>
            <w:tcBorders>
              <w:bottom w:val="nil"/>
            </w:tcBorders>
            <w:vAlign w:val="top"/>
          </w:tcPr>
          <w:p w14:paraId="08CD4D95">
            <w:pPr>
              <w:pStyle w:val="6"/>
              <w:spacing w:line="346" w:lineRule="auto"/>
            </w:pPr>
          </w:p>
          <w:p w14:paraId="26F89FFF">
            <w:pPr>
              <w:spacing w:before="52" w:line="221" w:lineRule="auto"/>
              <w:ind w:left="916"/>
              <w:rPr>
                <w:rFonts w:ascii="宋体" w:hAnsi="宋体" w:eastAsia="宋体" w:cs="宋体"/>
                <w:sz w:val="16"/>
                <w:szCs w:val="16"/>
              </w:rPr>
            </w:pPr>
            <w:r>
              <w:rPr>
                <w:rFonts w:ascii="宋体" w:hAnsi="宋体" w:eastAsia="宋体" w:cs="宋体"/>
                <w:spacing w:val="-4"/>
                <w:sz w:val="16"/>
                <w:szCs w:val="16"/>
              </w:rPr>
              <w:t>项</w:t>
            </w:r>
            <w:r>
              <w:rPr>
                <w:rFonts w:ascii="宋体" w:hAnsi="宋体" w:eastAsia="宋体" w:cs="宋体"/>
                <w:spacing w:val="16"/>
                <w:sz w:val="16"/>
                <w:szCs w:val="16"/>
              </w:rPr>
              <w:t xml:space="preserve">    </w:t>
            </w:r>
            <w:r>
              <w:rPr>
                <w:rFonts w:ascii="宋体" w:hAnsi="宋体" w:eastAsia="宋体" w:cs="宋体"/>
                <w:spacing w:val="-4"/>
                <w:sz w:val="16"/>
                <w:szCs w:val="16"/>
              </w:rPr>
              <w:t>目</w:t>
            </w:r>
          </w:p>
        </w:tc>
        <w:tc>
          <w:tcPr>
            <w:tcW w:w="410" w:type="dxa"/>
            <w:vMerge w:val="restart"/>
            <w:tcBorders>
              <w:bottom w:val="nil"/>
            </w:tcBorders>
            <w:vAlign w:val="top"/>
          </w:tcPr>
          <w:p w14:paraId="19B68E9E">
            <w:pPr>
              <w:pStyle w:val="6"/>
              <w:spacing w:line="346" w:lineRule="auto"/>
            </w:pPr>
          </w:p>
          <w:p w14:paraId="0C210D43">
            <w:pPr>
              <w:spacing w:before="52" w:line="220" w:lineRule="auto"/>
              <w:ind w:left="51"/>
              <w:rPr>
                <w:rFonts w:ascii="宋体" w:hAnsi="宋体" w:eastAsia="宋体" w:cs="宋体"/>
                <w:sz w:val="16"/>
                <w:szCs w:val="16"/>
              </w:rPr>
            </w:pPr>
            <w:r>
              <w:rPr>
                <w:rFonts w:ascii="宋体" w:hAnsi="宋体" w:eastAsia="宋体" w:cs="宋体"/>
                <w:spacing w:val="-4"/>
                <w:sz w:val="16"/>
                <w:szCs w:val="16"/>
              </w:rPr>
              <w:t>行次</w:t>
            </w:r>
          </w:p>
        </w:tc>
        <w:tc>
          <w:tcPr>
            <w:tcW w:w="709" w:type="dxa"/>
            <w:vMerge w:val="restart"/>
            <w:tcBorders>
              <w:bottom w:val="nil"/>
            </w:tcBorders>
            <w:vAlign w:val="top"/>
          </w:tcPr>
          <w:p w14:paraId="4B665248">
            <w:pPr>
              <w:pStyle w:val="6"/>
              <w:spacing w:line="346" w:lineRule="auto"/>
            </w:pPr>
          </w:p>
          <w:p w14:paraId="586670A6">
            <w:pPr>
              <w:spacing w:before="52" w:line="220" w:lineRule="auto"/>
              <w:ind w:left="125"/>
              <w:rPr>
                <w:rFonts w:ascii="宋体" w:hAnsi="宋体" w:eastAsia="宋体" w:cs="宋体"/>
                <w:sz w:val="16"/>
                <w:szCs w:val="16"/>
              </w:rPr>
            </w:pPr>
            <w:r>
              <w:rPr>
                <w:rFonts w:ascii="宋体" w:hAnsi="宋体" w:eastAsia="宋体" w:cs="宋体"/>
                <w:spacing w:val="-5"/>
                <w:sz w:val="16"/>
                <w:szCs w:val="16"/>
              </w:rPr>
              <w:t>决算数</w:t>
            </w:r>
          </w:p>
        </w:tc>
        <w:tc>
          <w:tcPr>
            <w:tcW w:w="2417" w:type="dxa"/>
            <w:vMerge w:val="restart"/>
            <w:tcBorders>
              <w:bottom w:val="nil"/>
            </w:tcBorders>
            <w:vAlign w:val="top"/>
          </w:tcPr>
          <w:p w14:paraId="6B206262">
            <w:pPr>
              <w:pStyle w:val="6"/>
              <w:spacing w:line="346" w:lineRule="auto"/>
            </w:pPr>
          </w:p>
          <w:p w14:paraId="4A0F6DAC">
            <w:pPr>
              <w:spacing w:before="52" w:line="221" w:lineRule="auto"/>
              <w:ind w:left="900"/>
              <w:rPr>
                <w:rFonts w:ascii="宋体" w:hAnsi="宋体" w:eastAsia="宋体" w:cs="宋体"/>
                <w:sz w:val="16"/>
                <w:szCs w:val="16"/>
              </w:rPr>
            </w:pPr>
            <w:r>
              <w:rPr>
                <w:rFonts w:ascii="宋体" w:hAnsi="宋体" w:eastAsia="宋体" w:cs="宋体"/>
                <w:spacing w:val="-4"/>
                <w:sz w:val="16"/>
                <w:szCs w:val="16"/>
              </w:rPr>
              <w:t>项</w:t>
            </w:r>
            <w:r>
              <w:rPr>
                <w:rFonts w:ascii="宋体" w:hAnsi="宋体" w:eastAsia="宋体" w:cs="宋体"/>
                <w:spacing w:val="16"/>
                <w:sz w:val="16"/>
                <w:szCs w:val="16"/>
              </w:rPr>
              <w:t xml:space="preserve">    </w:t>
            </w:r>
            <w:r>
              <w:rPr>
                <w:rFonts w:ascii="宋体" w:hAnsi="宋体" w:eastAsia="宋体" w:cs="宋体"/>
                <w:spacing w:val="-4"/>
                <w:sz w:val="16"/>
                <w:szCs w:val="16"/>
              </w:rPr>
              <w:t>目</w:t>
            </w:r>
          </w:p>
        </w:tc>
        <w:tc>
          <w:tcPr>
            <w:tcW w:w="405" w:type="dxa"/>
            <w:vMerge w:val="restart"/>
            <w:tcBorders>
              <w:bottom w:val="nil"/>
            </w:tcBorders>
            <w:vAlign w:val="top"/>
          </w:tcPr>
          <w:p w14:paraId="4E6732D1">
            <w:pPr>
              <w:pStyle w:val="6"/>
              <w:spacing w:line="346" w:lineRule="auto"/>
            </w:pPr>
          </w:p>
          <w:p w14:paraId="3B2C024C">
            <w:pPr>
              <w:spacing w:before="52" w:line="220" w:lineRule="auto"/>
              <w:ind w:left="59"/>
              <w:rPr>
                <w:rFonts w:ascii="宋体" w:hAnsi="宋体" w:eastAsia="宋体" w:cs="宋体"/>
                <w:sz w:val="16"/>
                <w:szCs w:val="16"/>
              </w:rPr>
            </w:pPr>
            <w:r>
              <w:rPr>
                <w:rFonts w:ascii="宋体" w:hAnsi="宋体" w:eastAsia="宋体" w:cs="宋体"/>
                <w:spacing w:val="-4"/>
                <w:sz w:val="16"/>
                <w:szCs w:val="16"/>
              </w:rPr>
              <w:t>行次</w:t>
            </w:r>
          </w:p>
        </w:tc>
        <w:tc>
          <w:tcPr>
            <w:tcW w:w="3128" w:type="dxa"/>
            <w:gridSpan w:val="3"/>
            <w:vAlign w:val="top"/>
          </w:tcPr>
          <w:p w14:paraId="530D0884">
            <w:pPr>
              <w:spacing w:before="76" w:line="220" w:lineRule="auto"/>
              <w:ind w:left="1342"/>
              <w:rPr>
                <w:rFonts w:ascii="宋体" w:hAnsi="宋体" w:eastAsia="宋体" w:cs="宋体"/>
                <w:sz w:val="16"/>
                <w:szCs w:val="16"/>
              </w:rPr>
            </w:pPr>
            <w:r>
              <w:rPr>
                <w:rFonts w:ascii="宋体" w:hAnsi="宋体" w:eastAsia="宋体" w:cs="宋体"/>
                <w:spacing w:val="-5"/>
                <w:sz w:val="16"/>
                <w:szCs w:val="16"/>
              </w:rPr>
              <w:t>决算数</w:t>
            </w:r>
          </w:p>
        </w:tc>
      </w:tr>
      <w:tr w14:paraId="0E65C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454" w:type="dxa"/>
            <w:vMerge w:val="continue"/>
            <w:tcBorders>
              <w:top w:val="nil"/>
            </w:tcBorders>
            <w:vAlign w:val="top"/>
          </w:tcPr>
          <w:p w14:paraId="35E065E4">
            <w:pPr>
              <w:pStyle w:val="6"/>
            </w:pPr>
          </w:p>
        </w:tc>
        <w:tc>
          <w:tcPr>
            <w:tcW w:w="410" w:type="dxa"/>
            <w:vMerge w:val="continue"/>
            <w:tcBorders>
              <w:top w:val="nil"/>
            </w:tcBorders>
            <w:vAlign w:val="top"/>
          </w:tcPr>
          <w:p w14:paraId="5EAB57E7">
            <w:pPr>
              <w:pStyle w:val="6"/>
            </w:pPr>
          </w:p>
        </w:tc>
        <w:tc>
          <w:tcPr>
            <w:tcW w:w="709" w:type="dxa"/>
            <w:vMerge w:val="continue"/>
            <w:tcBorders>
              <w:top w:val="nil"/>
            </w:tcBorders>
            <w:vAlign w:val="top"/>
          </w:tcPr>
          <w:p w14:paraId="3D00D3EB">
            <w:pPr>
              <w:pStyle w:val="6"/>
            </w:pPr>
          </w:p>
        </w:tc>
        <w:tc>
          <w:tcPr>
            <w:tcW w:w="2417" w:type="dxa"/>
            <w:vMerge w:val="continue"/>
            <w:tcBorders>
              <w:top w:val="nil"/>
            </w:tcBorders>
            <w:vAlign w:val="top"/>
          </w:tcPr>
          <w:p w14:paraId="24895AF7">
            <w:pPr>
              <w:pStyle w:val="6"/>
            </w:pPr>
          </w:p>
        </w:tc>
        <w:tc>
          <w:tcPr>
            <w:tcW w:w="405" w:type="dxa"/>
            <w:vMerge w:val="continue"/>
            <w:tcBorders>
              <w:top w:val="nil"/>
            </w:tcBorders>
            <w:vAlign w:val="top"/>
          </w:tcPr>
          <w:p w14:paraId="7527F647">
            <w:pPr>
              <w:pStyle w:val="6"/>
            </w:pPr>
          </w:p>
        </w:tc>
        <w:tc>
          <w:tcPr>
            <w:tcW w:w="950" w:type="dxa"/>
            <w:vAlign w:val="top"/>
          </w:tcPr>
          <w:p w14:paraId="0AD45397">
            <w:pPr>
              <w:spacing w:before="236" w:line="222" w:lineRule="auto"/>
              <w:ind w:left="329"/>
              <w:rPr>
                <w:rFonts w:ascii="宋体" w:hAnsi="宋体" w:eastAsia="宋体" w:cs="宋体"/>
                <w:sz w:val="16"/>
                <w:szCs w:val="16"/>
              </w:rPr>
            </w:pPr>
            <w:r>
              <w:rPr>
                <w:rFonts w:ascii="宋体" w:hAnsi="宋体" w:eastAsia="宋体" w:cs="宋体"/>
                <w:spacing w:val="-3"/>
                <w:sz w:val="16"/>
                <w:szCs w:val="16"/>
              </w:rPr>
              <w:t>合计</w:t>
            </w:r>
          </w:p>
        </w:tc>
        <w:tc>
          <w:tcPr>
            <w:tcW w:w="1014" w:type="dxa"/>
            <w:vAlign w:val="top"/>
          </w:tcPr>
          <w:p w14:paraId="678CF125">
            <w:pPr>
              <w:spacing w:before="95" w:line="304" w:lineRule="auto"/>
              <w:ind w:left="202" w:right="15" w:hanging="156"/>
              <w:rPr>
                <w:rFonts w:ascii="宋体" w:hAnsi="宋体" w:eastAsia="宋体" w:cs="宋体"/>
                <w:sz w:val="16"/>
                <w:szCs w:val="16"/>
              </w:rPr>
            </w:pPr>
            <w:r>
              <w:rPr>
                <w:rFonts w:ascii="宋体" w:hAnsi="宋体" w:eastAsia="宋体" w:cs="宋体"/>
                <w:spacing w:val="-4"/>
                <w:sz w:val="16"/>
                <w:szCs w:val="16"/>
              </w:rPr>
              <w:t>一般公共预算</w:t>
            </w:r>
            <w:r>
              <w:rPr>
                <w:rFonts w:ascii="宋体" w:hAnsi="宋体" w:eastAsia="宋体" w:cs="宋体"/>
                <w:spacing w:val="-3"/>
                <w:sz w:val="16"/>
                <w:szCs w:val="16"/>
              </w:rPr>
              <w:t>财政拨款</w:t>
            </w:r>
          </w:p>
        </w:tc>
        <w:tc>
          <w:tcPr>
            <w:tcW w:w="1164" w:type="dxa"/>
            <w:vAlign w:val="top"/>
          </w:tcPr>
          <w:p w14:paraId="2A01F741">
            <w:pPr>
              <w:spacing w:before="95" w:line="304" w:lineRule="auto"/>
              <w:ind w:left="273" w:right="13" w:hanging="241"/>
              <w:rPr>
                <w:rFonts w:ascii="宋体" w:hAnsi="宋体" w:eastAsia="宋体" w:cs="宋体"/>
                <w:sz w:val="16"/>
                <w:szCs w:val="16"/>
              </w:rPr>
            </w:pPr>
            <w:r>
              <w:rPr>
                <w:rFonts w:ascii="宋体" w:hAnsi="宋体" w:eastAsia="宋体" w:cs="宋体"/>
                <w:spacing w:val="-2"/>
                <w:sz w:val="16"/>
                <w:szCs w:val="16"/>
              </w:rPr>
              <w:t>政府性基金预算</w:t>
            </w:r>
            <w:r>
              <w:rPr>
                <w:rFonts w:ascii="宋体" w:hAnsi="宋体" w:eastAsia="宋体" w:cs="宋体"/>
                <w:spacing w:val="-3"/>
                <w:sz w:val="16"/>
                <w:szCs w:val="16"/>
              </w:rPr>
              <w:t>财政拨款</w:t>
            </w:r>
          </w:p>
        </w:tc>
      </w:tr>
      <w:tr w14:paraId="44D4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4D4BD636">
            <w:pPr>
              <w:spacing w:before="81" w:line="220" w:lineRule="auto"/>
              <w:ind w:left="1072"/>
              <w:rPr>
                <w:rFonts w:ascii="宋体" w:hAnsi="宋体" w:eastAsia="宋体" w:cs="宋体"/>
                <w:sz w:val="16"/>
                <w:szCs w:val="16"/>
              </w:rPr>
            </w:pPr>
            <w:r>
              <w:rPr>
                <w:rFonts w:ascii="宋体" w:hAnsi="宋体" w:eastAsia="宋体" w:cs="宋体"/>
                <w:spacing w:val="-3"/>
                <w:sz w:val="16"/>
                <w:szCs w:val="16"/>
              </w:rPr>
              <w:t>栏次</w:t>
            </w:r>
          </w:p>
        </w:tc>
        <w:tc>
          <w:tcPr>
            <w:tcW w:w="410" w:type="dxa"/>
            <w:vAlign w:val="top"/>
          </w:tcPr>
          <w:p w14:paraId="5915BC37">
            <w:pPr>
              <w:pStyle w:val="6"/>
            </w:pPr>
          </w:p>
        </w:tc>
        <w:tc>
          <w:tcPr>
            <w:tcW w:w="709" w:type="dxa"/>
            <w:vAlign w:val="top"/>
          </w:tcPr>
          <w:p w14:paraId="10C4E6AC">
            <w:pPr>
              <w:spacing w:before="106" w:line="189" w:lineRule="auto"/>
              <w:ind w:left="342"/>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2417" w:type="dxa"/>
            <w:vAlign w:val="top"/>
          </w:tcPr>
          <w:p w14:paraId="59052585">
            <w:pPr>
              <w:spacing w:before="81" w:line="220" w:lineRule="auto"/>
              <w:ind w:left="1055"/>
              <w:rPr>
                <w:rFonts w:ascii="宋体" w:hAnsi="宋体" w:eastAsia="宋体" w:cs="宋体"/>
                <w:sz w:val="16"/>
                <w:szCs w:val="16"/>
              </w:rPr>
            </w:pPr>
            <w:r>
              <w:rPr>
                <w:rFonts w:ascii="宋体" w:hAnsi="宋体" w:eastAsia="宋体" w:cs="宋体"/>
                <w:spacing w:val="-3"/>
                <w:sz w:val="16"/>
                <w:szCs w:val="16"/>
              </w:rPr>
              <w:t>栏次</w:t>
            </w:r>
          </w:p>
        </w:tc>
        <w:tc>
          <w:tcPr>
            <w:tcW w:w="405" w:type="dxa"/>
            <w:vAlign w:val="top"/>
          </w:tcPr>
          <w:p w14:paraId="319F63D3">
            <w:pPr>
              <w:pStyle w:val="6"/>
            </w:pPr>
          </w:p>
        </w:tc>
        <w:tc>
          <w:tcPr>
            <w:tcW w:w="950" w:type="dxa"/>
            <w:vAlign w:val="top"/>
          </w:tcPr>
          <w:p w14:paraId="32B77866">
            <w:pPr>
              <w:spacing w:before="106" w:line="189" w:lineRule="auto"/>
              <w:ind w:left="441"/>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1014" w:type="dxa"/>
            <w:vAlign w:val="top"/>
          </w:tcPr>
          <w:p w14:paraId="24F6A653">
            <w:pPr>
              <w:spacing w:before="106" w:line="189" w:lineRule="auto"/>
              <w:ind w:left="483"/>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1164" w:type="dxa"/>
            <w:vAlign w:val="top"/>
          </w:tcPr>
          <w:p w14:paraId="26E208F8">
            <w:pPr>
              <w:spacing w:before="106" w:line="189" w:lineRule="auto"/>
              <w:ind w:left="542"/>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r>
      <w:tr w14:paraId="19B91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0FEEE159">
            <w:pPr>
              <w:spacing w:before="81" w:line="220" w:lineRule="auto"/>
              <w:ind w:left="28"/>
              <w:rPr>
                <w:rFonts w:ascii="宋体" w:hAnsi="宋体" w:eastAsia="宋体" w:cs="宋体"/>
                <w:sz w:val="16"/>
                <w:szCs w:val="16"/>
              </w:rPr>
            </w:pPr>
            <w:r>
              <w:rPr>
                <w:rFonts w:ascii="宋体" w:hAnsi="宋体" w:eastAsia="宋体" w:cs="宋体"/>
                <w:spacing w:val="-2"/>
                <w:sz w:val="16"/>
                <w:szCs w:val="16"/>
              </w:rPr>
              <w:t>一、一般公共预算财政拨款</w:t>
            </w:r>
          </w:p>
        </w:tc>
        <w:tc>
          <w:tcPr>
            <w:tcW w:w="410" w:type="dxa"/>
            <w:vAlign w:val="top"/>
          </w:tcPr>
          <w:p w14:paraId="36DE7D7E">
            <w:pPr>
              <w:spacing w:before="107" w:line="189" w:lineRule="auto"/>
              <w:ind w:left="190"/>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709" w:type="dxa"/>
            <w:vAlign w:val="top"/>
          </w:tcPr>
          <w:p w14:paraId="7AE3D55B">
            <w:pPr>
              <w:spacing w:before="10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1,233.41</w:t>
            </w:r>
          </w:p>
        </w:tc>
        <w:tc>
          <w:tcPr>
            <w:tcW w:w="2417" w:type="dxa"/>
            <w:vAlign w:val="top"/>
          </w:tcPr>
          <w:p w14:paraId="5663DB2E">
            <w:pPr>
              <w:spacing w:before="81" w:line="220" w:lineRule="auto"/>
              <w:ind w:left="21"/>
              <w:rPr>
                <w:rFonts w:ascii="宋体" w:hAnsi="宋体" w:eastAsia="宋体" w:cs="宋体"/>
                <w:sz w:val="16"/>
                <w:szCs w:val="16"/>
              </w:rPr>
            </w:pPr>
            <w:r>
              <w:rPr>
                <w:rFonts w:ascii="宋体" w:hAnsi="宋体" w:eastAsia="宋体" w:cs="宋体"/>
                <w:spacing w:val="-2"/>
                <w:sz w:val="16"/>
                <w:szCs w:val="16"/>
              </w:rPr>
              <w:t>一、一般公共服务支出</w:t>
            </w:r>
          </w:p>
        </w:tc>
        <w:tc>
          <w:tcPr>
            <w:tcW w:w="405" w:type="dxa"/>
            <w:vAlign w:val="top"/>
          </w:tcPr>
          <w:p w14:paraId="487F122C">
            <w:pPr>
              <w:spacing w:before="107"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33</w:t>
            </w:r>
          </w:p>
        </w:tc>
        <w:tc>
          <w:tcPr>
            <w:tcW w:w="950" w:type="dxa"/>
            <w:vAlign w:val="top"/>
          </w:tcPr>
          <w:p w14:paraId="099B7D97">
            <w:pPr>
              <w:pStyle w:val="6"/>
            </w:pPr>
          </w:p>
        </w:tc>
        <w:tc>
          <w:tcPr>
            <w:tcW w:w="1014" w:type="dxa"/>
            <w:vAlign w:val="top"/>
          </w:tcPr>
          <w:p w14:paraId="48A48CF1">
            <w:pPr>
              <w:pStyle w:val="6"/>
            </w:pPr>
          </w:p>
        </w:tc>
        <w:tc>
          <w:tcPr>
            <w:tcW w:w="1164" w:type="dxa"/>
            <w:vAlign w:val="top"/>
          </w:tcPr>
          <w:p w14:paraId="4AF68C45">
            <w:pPr>
              <w:pStyle w:val="6"/>
            </w:pPr>
          </w:p>
        </w:tc>
      </w:tr>
      <w:tr w14:paraId="4B93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008C0AE2">
            <w:pPr>
              <w:spacing w:before="83" w:line="220" w:lineRule="auto"/>
              <w:ind w:left="28"/>
              <w:rPr>
                <w:rFonts w:ascii="宋体" w:hAnsi="宋体" w:eastAsia="宋体" w:cs="宋体"/>
                <w:sz w:val="16"/>
                <w:szCs w:val="16"/>
              </w:rPr>
            </w:pPr>
            <w:r>
              <w:rPr>
                <w:rFonts w:ascii="宋体" w:hAnsi="宋体" w:eastAsia="宋体" w:cs="宋体"/>
                <w:spacing w:val="-2"/>
                <w:sz w:val="16"/>
                <w:szCs w:val="16"/>
              </w:rPr>
              <w:t>二、政府性基金预算财政拨款</w:t>
            </w:r>
          </w:p>
        </w:tc>
        <w:tc>
          <w:tcPr>
            <w:tcW w:w="410" w:type="dxa"/>
            <w:vAlign w:val="top"/>
          </w:tcPr>
          <w:p w14:paraId="2AEB752C">
            <w:pPr>
              <w:spacing w:before="109" w:line="189" w:lineRule="auto"/>
              <w:ind w:left="158"/>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09" w:type="dxa"/>
            <w:vAlign w:val="top"/>
          </w:tcPr>
          <w:p w14:paraId="43F45158">
            <w:pPr>
              <w:pStyle w:val="6"/>
            </w:pPr>
          </w:p>
        </w:tc>
        <w:tc>
          <w:tcPr>
            <w:tcW w:w="2417" w:type="dxa"/>
            <w:vAlign w:val="top"/>
          </w:tcPr>
          <w:p w14:paraId="319DB0CC">
            <w:pPr>
              <w:spacing w:before="84" w:line="221" w:lineRule="auto"/>
              <w:ind w:left="21"/>
              <w:rPr>
                <w:rFonts w:ascii="宋体" w:hAnsi="宋体" w:eastAsia="宋体" w:cs="宋体"/>
                <w:sz w:val="16"/>
                <w:szCs w:val="16"/>
              </w:rPr>
            </w:pPr>
            <w:r>
              <w:rPr>
                <w:rFonts w:ascii="宋体" w:hAnsi="宋体" w:eastAsia="宋体" w:cs="宋体"/>
                <w:spacing w:val="-3"/>
                <w:sz w:val="16"/>
                <w:szCs w:val="16"/>
              </w:rPr>
              <w:t>二、外交支出</w:t>
            </w:r>
          </w:p>
        </w:tc>
        <w:tc>
          <w:tcPr>
            <w:tcW w:w="405" w:type="dxa"/>
            <w:vAlign w:val="top"/>
          </w:tcPr>
          <w:p w14:paraId="0DA412BA">
            <w:pPr>
              <w:spacing w:before="109"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34</w:t>
            </w:r>
          </w:p>
        </w:tc>
        <w:tc>
          <w:tcPr>
            <w:tcW w:w="950" w:type="dxa"/>
            <w:vAlign w:val="top"/>
          </w:tcPr>
          <w:p w14:paraId="23A4ABD8">
            <w:pPr>
              <w:pStyle w:val="6"/>
            </w:pPr>
          </w:p>
        </w:tc>
        <w:tc>
          <w:tcPr>
            <w:tcW w:w="1014" w:type="dxa"/>
            <w:vAlign w:val="top"/>
          </w:tcPr>
          <w:p w14:paraId="31999436">
            <w:pPr>
              <w:pStyle w:val="6"/>
            </w:pPr>
          </w:p>
        </w:tc>
        <w:tc>
          <w:tcPr>
            <w:tcW w:w="1164" w:type="dxa"/>
            <w:vAlign w:val="top"/>
          </w:tcPr>
          <w:p w14:paraId="6CD6D210">
            <w:pPr>
              <w:pStyle w:val="6"/>
            </w:pPr>
          </w:p>
        </w:tc>
      </w:tr>
      <w:tr w14:paraId="0C54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454" w:type="dxa"/>
            <w:vAlign w:val="top"/>
          </w:tcPr>
          <w:p w14:paraId="6042FDB8">
            <w:pPr>
              <w:spacing w:before="84" w:line="220" w:lineRule="auto"/>
              <w:ind w:left="23"/>
              <w:rPr>
                <w:rFonts w:ascii="宋体" w:hAnsi="宋体" w:eastAsia="宋体" w:cs="宋体"/>
                <w:sz w:val="16"/>
                <w:szCs w:val="16"/>
              </w:rPr>
            </w:pPr>
            <w:r>
              <w:rPr>
                <w:rFonts w:ascii="宋体" w:hAnsi="宋体" w:eastAsia="宋体" w:cs="宋体"/>
                <w:spacing w:val="-2"/>
                <w:sz w:val="16"/>
                <w:szCs w:val="16"/>
              </w:rPr>
              <w:t>三、国有资本经营财政拨款</w:t>
            </w:r>
          </w:p>
        </w:tc>
        <w:tc>
          <w:tcPr>
            <w:tcW w:w="410" w:type="dxa"/>
            <w:vAlign w:val="top"/>
          </w:tcPr>
          <w:p w14:paraId="7672B6B7">
            <w:pPr>
              <w:spacing w:before="109" w:line="189"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709" w:type="dxa"/>
            <w:vAlign w:val="top"/>
          </w:tcPr>
          <w:p w14:paraId="1C2DDEDE">
            <w:pPr>
              <w:pStyle w:val="6"/>
            </w:pPr>
          </w:p>
        </w:tc>
        <w:tc>
          <w:tcPr>
            <w:tcW w:w="2417" w:type="dxa"/>
            <w:vAlign w:val="top"/>
          </w:tcPr>
          <w:p w14:paraId="54353C1A">
            <w:pPr>
              <w:spacing w:before="84" w:line="221" w:lineRule="auto"/>
              <w:ind w:left="16"/>
              <w:rPr>
                <w:rFonts w:ascii="宋体" w:hAnsi="宋体" w:eastAsia="宋体" w:cs="宋体"/>
                <w:sz w:val="16"/>
                <w:szCs w:val="16"/>
              </w:rPr>
            </w:pPr>
            <w:r>
              <w:rPr>
                <w:rFonts w:ascii="宋体" w:hAnsi="宋体" w:eastAsia="宋体" w:cs="宋体"/>
                <w:spacing w:val="-2"/>
                <w:sz w:val="16"/>
                <w:szCs w:val="16"/>
              </w:rPr>
              <w:t>三、国防支出</w:t>
            </w:r>
          </w:p>
        </w:tc>
        <w:tc>
          <w:tcPr>
            <w:tcW w:w="405" w:type="dxa"/>
            <w:vAlign w:val="top"/>
          </w:tcPr>
          <w:p w14:paraId="66AEFF7C">
            <w:pPr>
              <w:spacing w:before="109"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35</w:t>
            </w:r>
          </w:p>
        </w:tc>
        <w:tc>
          <w:tcPr>
            <w:tcW w:w="950" w:type="dxa"/>
            <w:vAlign w:val="top"/>
          </w:tcPr>
          <w:p w14:paraId="62FC2829">
            <w:pPr>
              <w:pStyle w:val="6"/>
            </w:pPr>
          </w:p>
        </w:tc>
        <w:tc>
          <w:tcPr>
            <w:tcW w:w="1014" w:type="dxa"/>
            <w:vAlign w:val="top"/>
          </w:tcPr>
          <w:p w14:paraId="7589F8F2">
            <w:pPr>
              <w:pStyle w:val="6"/>
            </w:pPr>
          </w:p>
        </w:tc>
        <w:tc>
          <w:tcPr>
            <w:tcW w:w="1164" w:type="dxa"/>
            <w:vAlign w:val="top"/>
          </w:tcPr>
          <w:p w14:paraId="6B7B83B0">
            <w:pPr>
              <w:pStyle w:val="6"/>
            </w:pPr>
          </w:p>
        </w:tc>
      </w:tr>
      <w:tr w14:paraId="4CB94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2FDC1795">
            <w:pPr>
              <w:pStyle w:val="6"/>
            </w:pPr>
          </w:p>
        </w:tc>
        <w:tc>
          <w:tcPr>
            <w:tcW w:w="410" w:type="dxa"/>
            <w:vAlign w:val="top"/>
          </w:tcPr>
          <w:p w14:paraId="0445A717">
            <w:pPr>
              <w:spacing w:before="111" w:line="189" w:lineRule="auto"/>
              <w:ind w:left="157"/>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vAlign w:val="top"/>
          </w:tcPr>
          <w:p w14:paraId="49A9C8AE">
            <w:pPr>
              <w:pStyle w:val="6"/>
            </w:pPr>
          </w:p>
        </w:tc>
        <w:tc>
          <w:tcPr>
            <w:tcW w:w="2417" w:type="dxa"/>
            <w:vAlign w:val="top"/>
          </w:tcPr>
          <w:p w14:paraId="4AC3B24B">
            <w:pPr>
              <w:spacing w:before="85" w:line="220" w:lineRule="auto"/>
              <w:ind w:left="46"/>
              <w:rPr>
                <w:rFonts w:ascii="宋体" w:hAnsi="宋体" w:eastAsia="宋体" w:cs="宋体"/>
                <w:sz w:val="16"/>
                <w:szCs w:val="16"/>
              </w:rPr>
            </w:pPr>
            <w:r>
              <w:rPr>
                <w:rFonts w:ascii="宋体" w:hAnsi="宋体" w:eastAsia="宋体" w:cs="宋体"/>
                <w:spacing w:val="-5"/>
                <w:sz w:val="16"/>
                <w:szCs w:val="16"/>
              </w:rPr>
              <w:t>四、公共安全支出</w:t>
            </w:r>
          </w:p>
        </w:tc>
        <w:tc>
          <w:tcPr>
            <w:tcW w:w="405" w:type="dxa"/>
            <w:vAlign w:val="top"/>
          </w:tcPr>
          <w:p w14:paraId="35745BB4">
            <w:pPr>
              <w:spacing w:before="111"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36</w:t>
            </w:r>
          </w:p>
        </w:tc>
        <w:tc>
          <w:tcPr>
            <w:tcW w:w="950" w:type="dxa"/>
            <w:vAlign w:val="top"/>
          </w:tcPr>
          <w:p w14:paraId="2E81196C">
            <w:pPr>
              <w:pStyle w:val="6"/>
            </w:pPr>
          </w:p>
        </w:tc>
        <w:tc>
          <w:tcPr>
            <w:tcW w:w="1014" w:type="dxa"/>
            <w:vAlign w:val="top"/>
          </w:tcPr>
          <w:p w14:paraId="0249EB83">
            <w:pPr>
              <w:pStyle w:val="6"/>
            </w:pPr>
          </w:p>
        </w:tc>
        <w:tc>
          <w:tcPr>
            <w:tcW w:w="1164" w:type="dxa"/>
            <w:vAlign w:val="top"/>
          </w:tcPr>
          <w:p w14:paraId="4C255964">
            <w:pPr>
              <w:pStyle w:val="6"/>
            </w:pPr>
          </w:p>
        </w:tc>
      </w:tr>
      <w:tr w14:paraId="076C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7888901D">
            <w:pPr>
              <w:pStyle w:val="6"/>
            </w:pPr>
          </w:p>
        </w:tc>
        <w:tc>
          <w:tcPr>
            <w:tcW w:w="410" w:type="dxa"/>
            <w:vAlign w:val="top"/>
          </w:tcPr>
          <w:p w14:paraId="114AFB28">
            <w:pPr>
              <w:spacing w:before="115" w:line="186" w:lineRule="auto"/>
              <w:ind w:left="169"/>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709" w:type="dxa"/>
            <w:vAlign w:val="top"/>
          </w:tcPr>
          <w:p w14:paraId="068E8826">
            <w:pPr>
              <w:pStyle w:val="6"/>
            </w:pPr>
          </w:p>
        </w:tc>
        <w:tc>
          <w:tcPr>
            <w:tcW w:w="2417" w:type="dxa"/>
            <w:vAlign w:val="top"/>
          </w:tcPr>
          <w:p w14:paraId="1E76BB3B">
            <w:pPr>
              <w:spacing w:before="88" w:line="220" w:lineRule="auto"/>
              <w:ind w:left="21"/>
              <w:rPr>
                <w:rFonts w:ascii="宋体" w:hAnsi="宋体" w:eastAsia="宋体" w:cs="宋体"/>
                <w:sz w:val="16"/>
                <w:szCs w:val="16"/>
              </w:rPr>
            </w:pPr>
            <w:r>
              <w:rPr>
                <w:rFonts w:ascii="宋体" w:hAnsi="宋体" w:eastAsia="宋体" w:cs="宋体"/>
                <w:spacing w:val="-3"/>
                <w:sz w:val="16"/>
                <w:szCs w:val="16"/>
              </w:rPr>
              <w:t>五、教育支出</w:t>
            </w:r>
          </w:p>
        </w:tc>
        <w:tc>
          <w:tcPr>
            <w:tcW w:w="405" w:type="dxa"/>
            <w:vAlign w:val="top"/>
          </w:tcPr>
          <w:p w14:paraId="503FA9DC">
            <w:pPr>
              <w:spacing w:before="113"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37</w:t>
            </w:r>
          </w:p>
        </w:tc>
        <w:tc>
          <w:tcPr>
            <w:tcW w:w="950" w:type="dxa"/>
            <w:vAlign w:val="top"/>
          </w:tcPr>
          <w:p w14:paraId="0D04B6E7">
            <w:pPr>
              <w:spacing w:before="11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1,029.56</w:t>
            </w:r>
          </w:p>
        </w:tc>
        <w:tc>
          <w:tcPr>
            <w:tcW w:w="1014" w:type="dxa"/>
            <w:vAlign w:val="top"/>
          </w:tcPr>
          <w:p w14:paraId="1FA7E228">
            <w:pPr>
              <w:spacing w:before="11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1,029.56</w:t>
            </w:r>
          </w:p>
        </w:tc>
        <w:tc>
          <w:tcPr>
            <w:tcW w:w="1164" w:type="dxa"/>
            <w:vAlign w:val="top"/>
          </w:tcPr>
          <w:p w14:paraId="58181411">
            <w:pPr>
              <w:pStyle w:val="6"/>
            </w:pPr>
          </w:p>
        </w:tc>
      </w:tr>
      <w:tr w14:paraId="0257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131AFC19">
            <w:pPr>
              <w:pStyle w:val="6"/>
            </w:pPr>
          </w:p>
        </w:tc>
        <w:tc>
          <w:tcPr>
            <w:tcW w:w="410" w:type="dxa"/>
            <w:vAlign w:val="top"/>
          </w:tcPr>
          <w:p w14:paraId="63065458">
            <w:pPr>
              <w:spacing w:before="113" w:line="189"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709" w:type="dxa"/>
            <w:vAlign w:val="top"/>
          </w:tcPr>
          <w:p w14:paraId="70C2113B">
            <w:pPr>
              <w:pStyle w:val="6"/>
            </w:pPr>
          </w:p>
        </w:tc>
        <w:tc>
          <w:tcPr>
            <w:tcW w:w="2417" w:type="dxa"/>
            <w:vAlign w:val="top"/>
          </w:tcPr>
          <w:p w14:paraId="35DD4BF8">
            <w:pPr>
              <w:spacing w:before="88" w:line="220" w:lineRule="auto"/>
              <w:ind w:left="17"/>
              <w:rPr>
                <w:rFonts w:ascii="宋体" w:hAnsi="宋体" w:eastAsia="宋体" w:cs="宋体"/>
                <w:sz w:val="16"/>
                <w:szCs w:val="16"/>
              </w:rPr>
            </w:pPr>
            <w:r>
              <w:rPr>
                <w:rFonts w:ascii="宋体" w:hAnsi="宋体" w:eastAsia="宋体" w:cs="宋体"/>
                <w:spacing w:val="-2"/>
                <w:sz w:val="16"/>
                <w:szCs w:val="16"/>
              </w:rPr>
              <w:t>六、科学技术支出</w:t>
            </w:r>
          </w:p>
        </w:tc>
        <w:tc>
          <w:tcPr>
            <w:tcW w:w="405" w:type="dxa"/>
            <w:vAlign w:val="top"/>
          </w:tcPr>
          <w:p w14:paraId="3BBBFFAC">
            <w:pPr>
              <w:spacing w:before="113"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38</w:t>
            </w:r>
          </w:p>
        </w:tc>
        <w:tc>
          <w:tcPr>
            <w:tcW w:w="950" w:type="dxa"/>
            <w:vAlign w:val="top"/>
          </w:tcPr>
          <w:p w14:paraId="63D62A96">
            <w:pPr>
              <w:pStyle w:val="6"/>
            </w:pPr>
          </w:p>
        </w:tc>
        <w:tc>
          <w:tcPr>
            <w:tcW w:w="1014" w:type="dxa"/>
            <w:vAlign w:val="top"/>
          </w:tcPr>
          <w:p w14:paraId="6EDAD34F">
            <w:pPr>
              <w:pStyle w:val="6"/>
            </w:pPr>
          </w:p>
        </w:tc>
        <w:tc>
          <w:tcPr>
            <w:tcW w:w="1164" w:type="dxa"/>
            <w:vAlign w:val="top"/>
          </w:tcPr>
          <w:p w14:paraId="18899A18">
            <w:pPr>
              <w:pStyle w:val="6"/>
            </w:pPr>
          </w:p>
        </w:tc>
      </w:tr>
      <w:tr w14:paraId="1E68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17954824">
            <w:pPr>
              <w:pStyle w:val="6"/>
            </w:pPr>
          </w:p>
        </w:tc>
        <w:tc>
          <w:tcPr>
            <w:tcW w:w="410" w:type="dxa"/>
            <w:vAlign w:val="top"/>
          </w:tcPr>
          <w:p w14:paraId="0FFAE7BF">
            <w:pPr>
              <w:spacing w:before="116" w:line="186" w:lineRule="auto"/>
              <w:ind w:left="165"/>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709" w:type="dxa"/>
            <w:vAlign w:val="top"/>
          </w:tcPr>
          <w:p w14:paraId="640429D3">
            <w:pPr>
              <w:pStyle w:val="6"/>
            </w:pPr>
          </w:p>
        </w:tc>
        <w:tc>
          <w:tcPr>
            <w:tcW w:w="2417" w:type="dxa"/>
            <w:vAlign w:val="top"/>
          </w:tcPr>
          <w:p w14:paraId="105D1D66">
            <w:pPr>
              <w:spacing w:before="88" w:line="220" w:lineRule="auto"/>
              <w:ind w:left="13"/>
              <w:rPr>
                <w:rFonts w:ascii="宋体" w:hAnsi="宋体" w:eastAsia="宋体" w:cs="宋体"/>
                <w:sz w:val="16"/>
                <w:szCs w:val="16"/>
              </w:rPr>
            </w:pPr>
            <w:r>
              <w:rPr>
                <w:rFonts w:ascii="宋体" w:hAnsi="宋体" w:eastAsia="宋体" w:cs="宋体"/>
                <w:spacing w:val="-2"/>
                <w:sz w:val="16"/>
                <w:szCs w:val="16"/>
              </w:rPr>
              <w:t>七、文化旅游体育与传媒支出</w:t>
            </w:r>
          </w:p>
        </w:tc>
        <w:tc>
          <w:tcPr>
            <w:tcW w:w="405" w:type="dxa"/>
            <w:vAlign w:val="top"/>
          </w:tcPr>
          <w:p w14:paraId="1B1BB0B0">
            <w:pPr>
              <w:spacing w:before="114"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39</w:t>
            </w:r>
          </w:p>
        </w:tc>
        <w:tc>
          <w:tcPr>
            <w:tcW w:w="950" w:type="dxa"/>
            <w:vAlign w:val="top"/>
          </w:tcPr>
          <w:p w14:paraId="14032CCA">
            <w:pPr>
              <w:pStyle w:val="6"/>
            </w:pPr>
          </w:p>
        </w:tc>
        <w:tc>
          <w:tcPr>
            <w:tcW w:w="1014" w:type="dxa"/>
            <w:vAlign w:val="top"/>
          </w:tcPr>
          <w:p w14:paraId="410539F9">
            <w:pPr>
              <w:pStyle w:val="6"/>
            </w:pPr>
          </w:p>
        </w:tc>
        <w:tc>
          <w:tcPr>
            <w:tcW w:w="1164" w:type="dxa"/>
            <w:vAlign w:val="top"/>
          </w:tcPr>
          <w:p w14:paraId="40AC335B">
            <w:pPr>
              <w:pStyle w:val="6"/>
            </w:pPr>
          </w:p>
        </w:tc>
      </w:tr>
      <w:tr w14:paraId="5B57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0EEE7010">
            <w:pPr>
              <w:pStyle w:val="6"/>
            </w:pPr>
          </w:p>
        </w:tc>
        <w:tc>
          <w:tcPr>
            <w:tcW w:w="410" w:type="dxa"/>
            <w:vAlign w:val="top"/>
          </w:tcPr>
          <w:p w14:paraId="2C0361F6">
            <w:pPr>
              <w:spacing w:before="116" w:line="189" w:lineRule="auto"/>
              <w:ind w:left="172"/>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c>
          <w:tcPr>
            <w:tcW w:w="709" w:type="dxa"/>
            <w:vAlign w:val="top"/>
          </w:tcPr>
          <w:p w14:paraId="0F8379BD">
            <w:pPr>
              <w:pStyle w:val="6"/>
            </w:pPr>
          </w:p>
        </w:tc>
        <w:tc>
          <w:tcPr>
            <w:tcW w:w="2417" w:type="dxa"/>
            <w:vAlign w:val="top"/>
          </w:tcPr>
          <w:p w14:paraId="1C2C4175">
            <w:pPr>
              <w:spacing w:before="90" w:line="220" w:lineRule="auto"/>
              <w:ind w:left="21"/>
              <w:rPr>
                <w:rFonts w:ascii="宋体" w:hAnsi="宋体" w:eastAsia="宋体" w:cs="宋体"/>
                <w:sz w:val="16"/>
                <w:szCs w:val="16"/>
              </w:rPr>
            </w:pPr>
            <w:r>
              <w:rPr>
                <w:rFonts w:ascii="宋体" w:hAnsi="宋体" w:eastAsia="宋体" w:cs="宋体"/>
                <w:spacing w:val="-2"/>
                <w:sz w:val="16"/>
                <w:szCs w:val="16"/>
              </w:rPr>
              <w:t>八、社会保障和就业支出</w:t>
            </w:r>
          </w:p>
        </w:tc>
        <w:tc>
          <w:tcPr>
            <w:tcW w:w="405" w:type="dxa"/>
            <w:vAlign w:val="top"/>
          </w:tcPr>
          <w:p w14:paraId="71F030EF">
            <w:pPr>
              <w:spacing w:before="116"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40</w:t>
            </w:r>
          </w:p>
        </w:tc>
        <w:tc>
          <w:tcPr>
            <w:tcW w:w="950" w:type="dxa"/>
            <w:vAlign w:val="top"/>
          </w:tcPr>
          <w:p w14:paraId="4BEDDB90">
            <w:pPr>
              <w:spacing w:before="11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1014" w:type="dxa"/>
            <w:vAlign w:val="top"/>
          </w:tcPr>
          <w:p w14:paraId="6F753473">
            <w:pPr>
              <w:spacing w:before="11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57.36</w:t>
            </w:r>
          </w:p>
        </w:tc>
        <w:tc>
          <w:tcPr>
            <w:tcW w:w="1164" w:type="dxa"/>
            <w:vAlign w:val="top"/>
          </w:tcPr>
          <w:p w14:paraId="11F4ACA6">
            <w:pPr>
              <w:pStyle w:val="6"/>
            </w:pPr>
          </w:p>
        </w:tc>
      </w:tr>
      <w:tr w14:paraId="52B5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04FC7B00">
            <w:pPr>
              <w:pStyle w:val="6"/>
            </w:pPr>
          </w:p>
        </w:tc>
        <w:tc>
          <w:tcPr>
            <w:tcW w:w="410" w:type="dxa"/>
            <w:vAlign w:val="top"/>
          </w:tcPr>
          <w:p w14:paraId="2531F3A3">
            <w:pPr>
              <w:spacing w:before="116" w:line="189" w:lineRule="auto"/>
              <w:ind w:left="166"/>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709" w:type="dxa"/>
            <w:vAlign w:val="top"/>
          </w:tcPr>
          <w:p w14:paraId="00AAC5A1">
            <w:pPr>
              <w:pStyle w:val="6"/>
            </w:pPr>
          </w:p>
        </w:tc>
        <w:tc>
          <w:tcPr>
            <w:tcW w:w="2417" w:type="dxa"/>
            <w:vAlign w:val="top"/>
          </w:tcPr>
          <w:p w14:paraId="1F761EBA">
            <w:pPr>
              <w:spacing w:before="91" w:line="220" w:lineRule="auto"/>
              <w:ind w:left="25"/>
              <w:rPr>
                <w:rFonts w:ascii="宋体" w:hAnsi="宋体" w:eastAsia="宋体" w:cs="宋体"/>
                <w:sz w:val="16"/>
                <w:szCs w:val="16"/>
              </w:rPr>
            </w:pPr>
            <w:r>
              <w:rPr>
                <w:rFonts w:ascii="宋体" w:hAnsi="宋体" w:eastAsia="宋体" w:cs="宋体"/>
                <w:spacing w:val="-3"/>
                <w:sz w:val="16"/>
                <w:szCs w:val="16"/>
              </w:rPr>
              <w:t>九、卫生健康支出</w:t>
            </w:r>
          </w:p>
        </w:tc>
        <w:tc>
          <w:tcPr>
            <w:tcW w:w="405" w:type="dxa"/>
            <w:vAlign w:val="top"/>
          </w:tcPr>
          <w:p w14:paraId="66EA8A31">
            <w:pPr>
              <w:spacing w:before="116"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41</w:t>
            </w:r>
          </w:p>
        </w:tc>
        <w:tc>
          <w:tcPr>
            <w:tcW w:w="950" w:type="dxa"/>
            <w:vAlign w:val="top"/>
          </w:tcPr>
          <w:p w14:paraId="233D741C">
            <w:pPr>
              <w:spacing w:before="11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70.33</w:t>
            </w:r>
          </w:p>
        </w:tc>
        <w:tc>
          <w:tcPr>
            <w:tcW w:w="1014" w:type="dxa"/>
            <w:vAlign w:val="top"/>
          </w:tcPr>
          <w:p w14:paraId="4D4C5789">
            <w:pPr>
              <w:spacing w:before="11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70.33</w:t>
            </w:r>
          </w:p>
        </w:tc>
        <w:tc>
          <w:tcPr>
            <w:tcW w:w="1164" w:type="dxa"/>
            <w:vAlign w:val="top"/>
          </w:tcPr>
          <w:p w14:paraId="6DECE32E">
            <w:pPr>
              <w:pStyle w:val="6"/>
            </w:pPr>
          </w:p>
        </w:tc>
      </w:tr>
      <w:tr w14:paraId="1E45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36FF1208">
            <w:pPr>
              <w:pStyle w:val="6"/>
            </w:pPr>
          </w:p>
        </w:tc>
        <w:tc>
          <w:tcPr>
            <w:tcW w:w="410" w:type="dxa"/>
            <w:vAlign w:val="top"/>
          </w:tcPr>
          <w:p w14:paraId="5C1E26F2">
            <w:pPr>
              <w:spacing w:before="116"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10</w:t>
            </w:r>
          </w:p>
        </w:tc>
        <w:tc>
          <w:tcPr>
            <w:tcW w:w="709" w:type="dxa"/>
            <w:vAlign w:val="top"/>
          </w:tcPr>
          <w:p w14:paraId="3A706409">
            <w:pPr>
              <w:pStyle w:val="6"/>
            </w:pPr>
          </w:p>
        </w:tc>
        <w:tc>
          <w:tcPr>
            <w:tcW w:w="2417" w:type="dxa"/>
            <w:vAlign w:val="top"/>
          </w:tcPr>
          <w:p w14:paraId="4FE54E0C">
            <w:pPr>
              <w:spacing w:before="90" w:line="221" w:lineRule="auto"/>
              <w:ind w:left="17"/>
              <w:rPr>
                <w:rFonts w:ascii="宋体" w:hAnsi="宋体" w:eastAsia="宋体" w:cs="宋体"/>
                <w:sz w:val="16"/>
                <w:szCs w:val="16"/>
              </w:rPr>
            </w:pPr>
            <w:r>
              <w:rPr>
                <w:rFonts w:ascii="宋体" w:hAnsi="宋体" w:eastAsia="宋体" w:cs="宋体"/>
                <w:spacing w:val="-2"/>
                <w:sz w:val="16"/>
                <w:szCs w:val="16"/>
              </w:rPr>
              <w:t>十、节能环保支出</w:t>
            </w:r>
          </w:p>
        </w:tc>
        <w:tc>
          <w:tcPr>
            <w:tcW w:w="405" w:type="dxa"/>
            <w:vAlign w:val="top"/>
          </w:tcPr>
          <w:p w14:paraId="11BCD9A3">
            <w:pPr>
              <w:spacing w:before="116"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42</w:t>
            </w:r>
          </w:p>
        </w:tc>
        <w:tc>
          <w:tcPr>
            <w:tcW w:w="950" w:type="dxa"/>
            <w:vAlign w:val="top"/>
          </w:tcPr>
          <w:p w14:paraId="175EA398">
            <w:pPr>
              <w:pStyle w:val="6"/>
            </w:pPr>
          </w:p>
        </w:tc>
        <w:tc>
          <w:tcPr>
            <w:tcW w:w="1014" w:type="dxa"/>
            <w:vAlign w:val="top"/>
          </w:tcPr>
          <w:p w14:paraId="2844371F">
            <w:pPr>
              <w:pStyle w:val="6"/>
            </w:pPr>
          </w:p>
        </w:tc>
        <w:tc>
          <w:tcPr>
            <w:tcW w:w="1164" w:type="dxa"/>
            <w:vAlign w:val="top"/>
          </w:tcPr>
          <w:p w14:paraId="0FD68408">
            <w:pPr>
              <w:pStyle w:val="6"/>
            </w:pPr>
          </w:p>
        </w:tc>
      </w:tr>
      <w:tr w14:paraId="7FBAE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3F150AF5">
            <w:pPr>
              <w:pStyle w:val="6"/>
            </w:pPr>
          </w:p>
        </w:tc>
        <w:tc>
          <w:tcPr>
            <w:tcW w:w="410" w:type="dxa"/>
            <w:vAlign w:val="top"/>
          </w:tcPr>
          <w:p w14:paraId="747C3851">
            <w:pPr>
              <w:spacing w:before="117" w:line="189" w:lineRule="auto"/>
              <w:ind w:left="154"/>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11</w:t>
            </w:r>
          </w:p>
        </w:tc>
        <w:tc>
          <w:tcPr>
            <w:tcW w:w="709" w:type="dxa"/>
            <w:vAlign w:val="top"/>
          </w:tcPr>
          <w:p w14:paraId="13DC7ABC">
            <w:pPr>
              <w:pStyle w:val="6"/>
            </w:pPr>
          </w:p>
        </w:tc>
        <w:tc>
          <w:tcPr>
            <w:tcW w:w="2417" w:type="dxa"/>
            <w:vAlign w:val="top"/>
          </w:tcPr>
          <w:p w14:paraId="64927961">
            <w:pPr>
              <w:spacing w:before="92" w:line="220" w:lineRule="auto"/>
              <w:ind w:left="17"/>
              <w:rPr>
                <w:rFonts w:ascii="宋体" w:hAnsi="宋体" w:eastAsia="宋体" w:cs="宋体"/>
                <w:sz w:val="16"/>
                <w:szCs w:val="16"/>
              </w:rPr>
            </w:pPr>
            <w:r>
              <w:rPr>
                <w:rFonts w:ascii="宋体" w:hAnsi="宋体" w:eastAsia="宋体" w:cs="宋体"/>
                <w:spacing w:val="-2"/>
                <w:sz w:val="16"/>
                <w:szCs w:val="16"/>
              </w:rPr>
              <w:t>十一、城乡社区支出</w:t>
            </w:r>
          </w:p>
        </w:tc>
        <w:tc>
          <w:tcPr>
            <w:tcW w:w="405" w:type="dxa"/>
            <w:vAlign w:val="top"/>
          </w:tcPr>
          <w:p w14:paraId="65A5B222">
            <w:pPr>
              <w:spacing w:before="117"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43</w:t>
            </w:r>
          </w:p>
        </w:tc>
        <w:tc>
          <w:tcPr>
            <w:tcW w:w="950" w:type="dxa"/>
            <w:vAlign w:val="top"/>
          </w:tcPr>
          <w:p w14:paraId="11469D66">
            <w:pPr>
              <w:pStyle w:val="6"/>
            </w:pPr>
          </w:p>
        </w:tc>
        <w:tc>
          <w:tcPr>
            <w:tcW w:w="1014" w:type="dxa"/>
            <w:vAlign w:val="top"/>
          </w:tcPr>
          <w:p w14:paraId="3B9A968F">
            <w:pPr>
              <w:pStyle w:val="6"/>
            </w:pPr>
          </w:p>
        </w:tc>
        <w:tc>
          <w:tcPr>
            <w:tcW w:w="1164" w:type="dxa"/>
            <w:vAlign w:val="top"/>
          </w:tcPr>
          <w:p w14:paraId="2A35AAC8">
            <w:pPr>
              <w:pStyle w:val="6"/>
            </w:pPr>
          </w:p>
        </w:tc>
      </w:tr>
      <w:tr w14:paraId="1283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3110C740">
            <w:pPr>
              <w:pStyle w:val="6"/>
            </w:pPr>
          </w:p>
        </w:tc>
        <w:tc>
          <w:tcPr>
            <w:tcW w:w="410" w:type="dxa"/>
            <w:vAlign w:val="top"/>
          </w:tcPr>
          <w:p w14:paraId="0F496351">
            <w:pPr>
              <w:spacing w:before="116"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12</w:t>
            </w:r>
          </w:p>
        </w:tc>
        <w:tc>
          <w:tcPr>
            <w:tcW w:w="709" w:type="dxa"/>
            <w:vAlign w:val="top"/>
          </w:tcPr>
          <w:p w14:paraId="46F85839">
            <w:pPr>
              <w:pStyle w:val="6"/>
            </w:pPr>
          </w:p>
        </w:tc>
        <w:tc>
          <w:tcPr>
            <w:tcW w:w="2417" w:type="dxa"/>
            <w:vAlign w:val="top"/>
          </w:tcPr>
          <w:p w14:paraId="78ECB061">
            <w:pPr>
              <w:spacing w:before="91" w:line="220" w:lineRule="auto"/>
              <w:ind w:left="17"/>
              <w:rPr>
                <w:rFonts w:ascii="宋体" w:hAnsi="宋体" w:eastAsia="宋体" w:cs="宋体"/>
                <w:sz w:val="16"/>
                <w:szCs w:val="16"/>
              </w:rPr>
            </w:pPr>
            <w:r>
              <w:rPr>
                <w:rFonts w:ascii="宋体" w:hAnsi="宋体" w:eastAsia="宋体" w:cs="宋体"/>
                <w:spacing w:val="-2"/>
                <w:sz w:val="16"/>
                <w:szCs w:val="16"/>
              </w:rPr>
              <w:t>十二、农林水支出</w:t>
            </w:r>
          </w:p>
        </w:tc>
        <w:tc>
          <w:tcPr>
            <w:tcW w:w="405" w:type="dxa"/>
            <w:vAlign w:val="top"/>
          </w:tcPr>
          <w:p w14:paraId="2041FCDE">
            <w:pPr>
              <w:spacing w:before="116"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w:t>
            </w:r>
          </w:p>
        </w:tc>
        <w:tc>
          <w:tcPr>
            <w:tcW w:w="950" w:type="dxa"/>
            <w:vAlign w:val="top"/>
          </w:tcPr>
          <w:p w14:paraId="156AC9E3">
            <w:pPr>
              <w:pStyle w:val="6"/>
            </w:pPr>
          </w:p>
        </w:tc>
        <w:tc>
          <w:tcPr>
            <w:tcW w:w="1014" w:type="dxa"/>
            <w:vAlign w:val="top"/>
          </w:tcPr>
          <w:p w14:paraId="6E7440A5">
            <w:pPr>
              <w:pStyle w:val="6"/>
            </w:pPr>
          </w:p>
        </w:tc>
        <w:tc>
          <w:tcPr>
            <w:tcW w:w="1164" w:type="dxa"/>
            <w:vAlign w:val="top"/>
          </w:tcPr>
          <w:p w14:paraId="7D7E8F2E">
            <w:pPr>
              <w:pStyle w:val="6"/>
            </w:pPr>
          </w:p>
        </w:tc>
      </w:tr>
      <w:tr w14:paraId="40365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78BA042E">
            <w:pPr>
              <w:pStyle w:val="6"/>
            </w:pPr>
          </w:p>
        </w:tc>
        <w:tc>
          <w:tcPr>
            <w:tcW w:w="410" w:type="dxa"/>
            <w:vAlign w:val="top"/>
          </w:tcPr>
          <w:p w14:paraId="5582852F">
            <w:pPr>
              <w:spacing w:before="117"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13</w:t>
            </w:r>
          </w:p>
        </w:tc>
        <w:tc>
          <w:tcPr>
            <w:tcW w:w="709" w:type="dxa"/>
            <w:vAlign w:val="top"/>
          </w:tcPr>
          <w:p w14:paraId="5B166B1E">
            <w:pPr>
              <w:pStyle w:val="6"/>
            </w:pPr>
          </w:p>
        </w:tc>
        <w:tc>
          <w:tcPr>
            <w:tcW w:w="2417" w:type="dxa"/>
            <w:vAlign w:val="top"/>
          </w:tcPr>
          <w:p w14:paraId="52082406">
            <w:pPr>
              <w:spacing w:before="91" w:line="220" w:lineRule="auto"/>
              <w:ind w:left="17"/>
              <w:rPr>
                <w:rFonts w:ascii="宋体" w:hAnsi="宋体" w:eastAsia="宋体" w:cs="宋体"/>
                <w:sz w:val="16"/>
                <w:szCs w:val="16"/>
              </w:rPr>
            </w:pPr>
            <w:r>
              <w:rPr>
                <w:rFonts w:ascii="宋体" w:hAnsi="宋体" w:eastAsia="宋体" w:cs="宋体"/>
                <w:spacing w:val="-2"/>
                <w:sz w:val="16"/>
                <w:szCs w:val="16"/>
              </w:rPr>
              <w:t>十三、交通运输支出</w:t>
            </w:r>
          </w:p>
        </w:tc>
        <w:tc>
          <w:tcPr>
            <w:tcW w:w="405" w:type="dxa"/>
            <w:vAlign w:val="top"/>
          </w:tcPr>
          <w:p w14:paraId="0D7BF8F4">
            <w:pPr>
              <w:spacing w:before="117"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w:t>
            </w:r>
          </w:p>
        </w:tc>
        <w:tc>
          <w:tcPr>
            <w:tcW w:w="950" w:type="dxa"/>
            <w:vAlign w:val="top"/>
          </w:tcPr>
          <w:p w14:paraId="44CF4D57">
            <w:pPr>
              <w:pStyle w:val="6"/>
            </w:pPr>
          </w:p>
        </w:tc>
        <w:tc>
          <w:tcPr>
            <w:tcW w:w="1014" w:type="dxa"/>
            <w:vAlign w:val="top"/>
          </w:tcPr>
          <w:p w14:paraId="73418C60">
            <w:pPr>
              <w:pStyle w:val="6"/>
            </w:pPr>
          </w:p>
        </w:tc>
        <w:tc>
          <w:tcPr>
            <w:tcW w:w="1164" w:type="dxa"/>
            <w:vAlign w:val="top"/>
          </w:tcPr>
          <w:p w14:paraId="642F3A39">
            <w:pPr>
              <w:pStyle w:val="6"/>
            </w:pPr>
          </w:p>
        </w:tc>
      </w:tr>
      <w:tr w14:paraId="245EA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35CD57F6">
            <w:pPr>
              <w:pStyle w:val="6"/>
            </w:pPr>
          </w:p>
        </w:tc>
        <w:tc>
          <w:tcPr>
            <w:tcW w:w="410" w:type="dxa"/>
            <w:vAlign w:val="top"/>
          </w:tcPr>
          <w:p w14:paraId="118A6512">
            <w:pPr>
              <w:spacing w:before="118"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14</w:t>
            </w:r>
          </w:p>
        </w:tc>
        <w:tc>
          <w:tcPr>
            <w:tcW w:w="709" w:type="dxa"/>
            <w:vAlign w:val="top"/>
          </w:tcPr>
          <w:p w14:paraId="17B5808F">
            <w:pPr>
              <w:pStyle w:val="6"/>
            </w:pPr>
          </w:p>
        </w:tc>
        <w:tc>
          <w:tcPr>
            <w:tcW w:w="2417" w:type="dxa"/>
            <w:vAlign w:val="top"/>
          </w:tcPr>
          <w:p w14:paraId="0F9CF3F9">
            <w:pPr>
              <w:spacing w:before="93" w:line="220" w:lineRule="auto"/>
              <w:ind w:left="17"/>
              <w:rPr>
                <w:rFonts w:ascii="宋体" w:hAnsi="宋体" w:eastAsia="宋体" w:cs="宋体"/>
                <w:sz w:val="16"/>
                <w:szCs w:val="16"/>
              </w:rPr>
            </w:pPr>
            <w:r>
              <w:rPr>
                <w:rFonts w:ascii="宋体" w:hAnsi="宋体" w:eastAsia="宋体" w:cs="宋体"/>
                <w:spacing w:val="-2"/>
                <w:sz w:val="16"/>
                <w:szCs w:val="16"/>
              </w:rPr>
              <w:t>十四、资源勘探工业信息等支出</w:t>
            </w:r>
          </w:p>
        </w:tc>
        <w:tc>
          <w:tcPr>
            <w:tcW w:w="405" w:type="dxa"/>
            <w:vAlign w:val="top"/>
          </w:tcPr>
          <w:p w14:paraId="74F82359">
            <w:pPr>
              <w:spacing w:before="118"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w:t>
            </w:r>
          </w:p>
        </w:tc>
        <w:tc>
          <w:tcPr>
            <w:tcW w:w="950" w:type="dxa"/>
            <w:vAlign w:val="top"/>
          </w:tcPr>
          <w:p w14:paraId="2BAEA009">
            <w:pPr>
              <w:pStyle w:val="6"/>
            </w:pPr>
          </w:p>
        </w:tc>
        <w:tc>
          <w:tcPr>
            <w:tcW w:w="1014" w:type="dxa"/>
            <w:vAlign w:val="top"/>
          </w:tcPr>
          <w:p w14:paraId="58553A9F">
            <w:pPr>
              <w:pStyle w:val="6"/>
            </w:pPr>
          </w:p>
        </w:tc>
        <w:tc>
          <w:tcPr>
            <w:tcW w:w="1164" w:type="dxa"/>
            <w:vAlign w:val="top"/>
          </w:tcPr>
          <w:p w14:paraId="2CE48A3E">
            <w:pPr>
              <w:pStyle w:val="6"/>
            </w:pPr>
          </w:p>
        </w:tc>
      </w:tr>
      <w:tr w14:paraId="0029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4B75AA5D">
            <w:pPr>
              <w:pStyle w:val="6"/>
            </w:pPr>
          </w:p>
        </w:tc>
        <w:tc>
          <w:tcPr>
            <w:tcW w:w="410" w:type="dxa"/>
            <w:vAlign w:val="top"/>
          </w:tcPr>
          <w:p w14:paraId="78008369">
            <w:pPr>
              <w:spacing w:before="118"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15</w:t>
            </w:r>
          </w:p>
        </w:tc>
        <w:tc>
          <w:tcPr>
            <w:tcW w:w="709" w:type="dxa"/>
            <w:vAlign w:val="top"/>
          </w:tcPr>
          <w:p w14:paraId="798A1918">
            <w:pPr>
              <w:pStyle w:val="6"/>
            </w:pPr>
          </w:p>
        </w:tc>
        <w:tc>
          <w:tcPr>
            <w:tcW w:w="2417" w:type="dxa"/>
            <w:vAlign w:val="top"/>
          </w:tcPr>
          <w:p w14:paraId="2C15FCDA">
            <w:pPr>
              <w:spacing w:before="93" w:line="220" w:lineRule="auto"/>
              <w:ind w:left="17"/>
              <w:rPr>
                <w:rFonts w:ascii="宋体" w:hAnsi="宋体" w:eastAsia="宋体" w:cs="宋体"/>
                <w:sz w:val="16"/>
                <w:szCs w:val="16"/>
              </w:rPr>
            </w:pPr>
            <w:r>
              <w:rPr>
                <w:rFonts w:ascii="宋体" w:hAnsi="宋体" w:eastAsia="宋体" w:cs="宋体"/>
                <w:spacing w:val="-2"/>
                <w:sz w:val="16"/>
                <w:szCs w:val="16"/>
              </w:rPr>
              <w:t>十五、商业服务业等支出</w:t>
            </w:r>
          </w:p>
        </w:tc>
        <w:tc>
          <w:tcPr>
            <w:tcW w:w="405" w:type="dxa"/>
            <w:vAlign w:val="top"/>
          </w:tcPr>
          <w:p w14:paraId="1CD851ED">
            <w:pPr>
              <w:spacing w:before="118"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47</w:t>
            </w:r>
          </w:p>
        </w:tc>
        <w:tc>
          <w:tcPr>
            <w:tcW w:w="950" w:type="dxa"/>
            <w:vAlign w:val="top"/>
          </w:tcPr>
          <w:p w14:paraId="6C7E1C0D">
            <w:pPr>
              <w:pStyle w:val="6"/>
            </w:pPr>
          </w:p>
        </w:tc>
        <w:tc>
          <w:tcPr>
            <w:tcW w:w="1014" w:type="dxa"/>
            <w:vAlign w:val="top"/>
          </w:tcPr>
          <w:p w14:paraId="43245C1E">
            <w:pPr>
              <w:pStyle w:val="6"/>
            </w:pPr>
          </w:p>
        </w:tc>
        <w:tc>
          <w:tcPr>
            <w:tcW w:w="1164" w:type="dxa"/>
            <w:vAlign w:val="top"/>
          </w:tcPr>
          <w:p w14:paraId="108C5A6C">
            <w:pPr>
              <w:pStyle w:val="6"/>
            </w:pPr>
          </w:p>
        </w:tc>
      </w:tr>
      <w:tr w14:paraId="60A0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4489298F">
            <w:pPr>
              <w:pStyle w:val="6"/>
            </w:pPr>
          </w:p>
        </w:tc>
        <w:tc>
          <w:tcPr>
            <w:tcW w:w="410" w:type="dxa"/>
            <w:vAlign w:val="top"/>
          </w:tcPr>
          <w:p w14:paraId="3A12A9B7">
            <w:pPr>
              <w:spacing w:before="118"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16</w:t>
            </w:r>
          </w:p>
        </w:tc>
        <w:tc>
          <w:tcPr>
            <w:tcW w:w="709" w:type="dxa"/>
            <w:vAlign w:val="top"/>
          </w:tcPr>
          <w:p w14:paraId="2B770E25">
            <w:pPr>
              <w:pStyle w:val="6"/>
            </w:pPr>
          </w:p>
        </w:tc>
        <w:tc>
          <w:tcPr>
            <w:tcW w:w="2417" w:type="dxa"/>
            <w:vAlign w:val="top"/>
          </w:tcPr>
          <w:p w14:paraId="2A2685CE">
            <w:pPr>
              <w:spacing w:before="92" w:line="221" w:lineRule="auto"/>
              <w:ind w:left="17"/>
              <w:rPr>
                <w:rFonts w:ascii="宋体" w:hAnsi="宋体" w:eastAsia="宋体" w:cs="宋体"/>
                <w:sz w:val="16"/>
                <w:szCs w:val="16"/>
              </w:rPr>
            </w:pPr>
            <w:r>
              <w:rPr>
                <w:rFonts w:ascii="宋体" w:hAnsi="宋体" w:eastAsia="宋体" w:cs="宋体"/>
                <w:spacing w:val="-2"/>
                <w:sz w:val="16"/>
                <w:szCs w:val="16"/>
              </w:rPr>
              <w:t>十六、金融支出</w:t>
            </w:r>
          </w:p>
        </w:tc>
        <w:tc>
          <w:tcPr>
            <w:tcW w:w="405" w:type="dxa"/>
            <w:vAlign w:val="top"/>
          </w:tcPr>
          <w:p w14:paraId="6C7624C8">
            <w:pPr>
              <w:spacing w:before="118"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48</w:t>
            </w:r>
          </w:p>
        </w:tc>
        <w:tc>
          <w:tcPr>
            <w:tcW w:w="950" w:type="dxa"/>
            <w:vAlign w:val="top"/>
          </w:tcPr>
          <w:p w14:paraId="23E5C057">
            <w:pPr>
              <w:pStyle w:val="6"/>
            </w:pPr>
          </w:p>
        </w:tc>
        <w:tc>
          <w:tcPr>
            <w:tcW w:w="1014" w:type="dxa"/>
            <w:vAlign w:val="top"/>
          </w:tcPr>
          <w:p w14:paraId="472A6519">
            <w:pPr>
              <w:pStyle w:val="6"/>
            </w:pPr>
          </w:p>
        </w:tc>
        <w:tc>
          <w:tcPr>
            <w:tcW w:w="1164" w:type="dxa"/>
            <w:vAlign w:val="top"/>
          </w:tcPr>
          <w:p w14:paraId="557E17DE">
            <w:pPr>
              <w:pStyle w:val="6"/>
            </w:pPr>
          </w:p>
        </w:tc>
      </w:tr>
      <w:tr w14:paraId="68B9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23588D79">
            <w:pPr>
              <w:pStyle w:val="6"/>
            </w:pPr>
          </w:p>
        </w:tc>
        <w:tc>
          <w:tcPr>
            <w:tcW w:w="410" w:type="dxa"/>
            <w:vAlign w:val="top"/>
          </w:tcPr>
          <w:p w14:paraId="58F194AF">
            <w:pPr>
              <w:spacing w:before="119"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17</w:t>
            </w:r>
          </w:p>
        </w:tc>
        <w:tc>
          <w:tcPr>
            <w:tcW w:w="709" w:type="dxa"/>
            <w:vAlign w:val="top"/>
          </w:tcPr>
          <w:p w14:paraId="31267656">
            <w:pPr>
              <w:pStyle w:val="6"/>
            </w:pPr>
          </w:p>
        </w:tc>
        <w:tc>
          <w:tcPr>
            <w:tcW w:w="2417" w:type="dxa"/>
            <w:vAlign w:val="top"/>
          </w:tcPr>
          <w:p w14:paraId="2A3A1546">
            <w:pPr>
              <w:spacing w:before="94" w:line="221" w:lineRule="auto"/>
              <w:ind w:left="17"/>
              <w:rPr>
                <w:rFonts w:ascii="宋体" w:hAnsi="宋体" w:eastAsia="宋体" w:cs="宋体"/>
                <w:sz w:val="16"/>
                <w:szCs w:val="16"/>
              </w:rPr>
            </w:pPr>
            <w:r>
              <w:rPr>
                <w:rFonts w:ascii="宋体" w:hAnsi="宋体" w:eastAsia="宋体" w:cs="宋体"/>
                <w:spacing w:val="-2"/>
                <w:sz w:val="16"/>
                <w:szCs w:val="16"/>
              </w:rPr>
              <w:t>十七、援助其他地区支出</w:t>
            </w:r>
          </w:p>
        </w:tc>
        <w:tc>
          <w:tcPr>
            <w:tcW w:w="405" w:type="dxa"/>
            <w:vAlign w:val="top"/>
          </w:tcPr>
          <w:p w14:paraId="4E673E7F">
            <w:pPr>
              <w:spacing w:before="119"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49</w:t>
            </w:r>
          </w:p>
        </w:tc>
        <w:tc>
          <w:tcPr>
            <w:tcW w:w="950" w:type="dxa"/>
            <w:vAlign w:val="top"/>
          </w:tcPr>
          <w:p w14:paraId="76A92950">
            <w:pPr>
              <w:pStyle w:val="6"/>
            </w:pPr>
          </w:p>
        </w:tc>
        <w:tc>
          <w:tcPr>
            <w:tcW w:w="1014" w:type="dxa"/>
            <w:vAlign w:val="top"/>
          </w:tcPr>
          <w:p w14:paraId="12EF4B28">
            <w:pPr>
              <w:pStyle w:val="6"/>
            </w:pPr>
          </w:p>
        </w:tc>
        <w:tc>
          <w:tcPr>
            <w:tcW w:w="1164" w:type="dxa"/>
            <w:vAlign w:val="top"/>
          </w:tcPr>
          <w:p w14:paraId="5A0FE9DE">
            <w:pPr>
              <w:pStyle w:val="6"/>
            </w:pPr>
          </w:p>
        </w:tc>
      </w:tr>
      <w:tr w14:paraId="0E426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386A4CAE">
            <w:pPr>
              <w:pStyle w:val="6"/>
            </w:pPr>
          </w:p>
        </w:tc>
        <w:tc>
          <w:tcPr>
            <w:tcW w:w="410" w:type="dxa"/>
            <w:vAlign w:val="top"/>
          </w:tcPr>
          <w:p w14:paraId="041F10C1">
            <w:pPr>
              <w:spacing w:before="119"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18</w:t>
            </w:r>
          </w:p>
        </w:tc>
        <w:tc>
          <w:tcPr>
            <w:tcW w:w="709" w:type="dxa"/>
            <w:vAlign w:val="top"/>
          </w:tcPr>
          <w:p w14:paraId="7A2FEDFA">
            <w:pPr>
              <w:pStyle w:val="6"/>
            </w:pPr>
          </w:p>
        </w:tc>
        <w:tc>
          <w:tcPr>
            <w:tcW w:w="2417" w:type="dxa"/>
            <w:vAlign w:val="top"/>
          </w:tcPr>
          <w:p w14:paraId="12569E2F">
            <w:pPr>
              <w:spacing w:before="94" w:line="220" w:lineRule="auto"/>
              <w:ind w:left="17"/>
              <w:rPr>
                <w:rFonts w:ascii="宋体" w:hAnsi="宋体" w:eastAsia="宋体" w:cs="宋体"/>
                <w:sz w:val="16"/>
                <w:szCs w:val="16"/>
              </w:rPr>
            </w:pPr>
            <w:r>
              <w:rPr>
                <w:rFonts w:ascii="宋体" w:hAnsi="宋体" w:eastAsia="宋体" w:cs="宋体"/>
                <w:spacing w:val="-6"/>
                <w:sz w:val="16"/>
                <w:szCs w:val="16"/>
              </w:rPr>
              <w:t>十八、 自然资源海洋气象等支出</w:t>
            </w:r>
          </w:p>
        </w:tc>
        <w:tc>
          <w:tcPr>
            <w:tcW w:w="405" w:type="dxa"/>
            <w:vAlign w:val="top"/>
          </w:tcPr>
          <w:p w14:paraId="33F48DA6">
            <w:pPr>
              <w:spacing w:before="119"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50</w:t>
            </w:r>
          </w:p>
        </w:tc>
        <w:tc>
          <w:tcPr>
            <w:tcW w:w="950" w:type="dxa"/>
            <w:vAlign w:val="top"/>
          </w:tcPr>
          <w:p w14:paraId="2EC49A0C">
            <w:pPr>
              <w:pStyle w:val="6"/>
            </w:pPr>
          </w:p>
        </w:tc>
        <w:tc>
          <w:tcPr>
            <w:tcW w:w="1014" w:type="dxa"/>
            <w:vAlign w:val="top"/>
          </w:tcPr>
          <w:p w14:paraId="7A519805">
            <w:pPr>
              <w:pStyle w:val="6"/>
            </w:pPr>
          </w:p>
        </w:tc>
        <w:tc>
          <w:tcPr>
            <w:tcW w:w="1164" w:type="dxa"/>
            <w:vAlign w:val="top"/>
          </w:tcPr>
          <w:p w14:paraId="50EECA4E">
            <w:pPr>
              <w:pStyle w:val="6"/>
            </w:pPr>
          </w:p>
        </w:tc>
      </w:tr>
      <w:tr w14:paraId="137F4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4DC8B4AF">
            <w:pPr>
              <w:pStyle w:val="6"/>
            </w:pPr>
          </w:p>
        </w:tc>
        <w:tc>
          <w:tcPr>
            <w:tcW w:w="410" w:type="dxa"/>
            <w:vAlign w:val="top"/>
          </w:tcPr>
          <w:p w14:paraId="2FF8494F">
            <w:pPr>
              <w:spacing w:before="119" w:line="189" w:lineRule="auto"/>
              <w:ind w:left="14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19</w:t>
            </w:r>
          </w:p>
        </w:tc>
        <w:tc>
          <w:tcPr>
            <w:tcW w:w="709" w:type="dxa"/>
            <w:vAlign w:val="top"/>
          </w:tcPr>
          <w:p w14:paraId="443906A7">
            <w:pPr>
              <w:pStyle w:val="6"/>
            </w:pPr>
          </w:p>
        </w:tc>
        <w:tc>
          <w:tcPr>
            <w:tcW w:w="2417" w:type="dxa"/>
            <w:vAlign w:val="top"/>
          </w:tcPr>
          <w:p w14:paraId="1C36B5CC">
            <w:pPr>
              <w:spacing w:before="93" w:line="220" w:lineRule="auto"/>
              <w:ind w:left="17"/>
              <w:rPr>
                <w:rFonts w:ascii="宋体" w:hAnsi="宋体" w:eastAsia="宋体" w:cs="宋体"/>
                <w:sz w:val="16"/>
                <w:szCs w:val="16"/>
              </w:rPr>
            </w:pPr>
            <w:r>
              <w:rPr>
                <w:rFonts w:ascii="宋体" w:hAnsi="宋体" w:eastAsia="宋体" w:cs="宋体"/>
                <w:spacing w:val="-2"/>
                <w:sz w:val="16"/>
                <w:szCs w:val="16"/>
              </w:rPr>
              <w:t>十九、住房保障支出</w:t>
            </w:r>
          </w:p>
        </w:tc>
        <w:tc>
          <w:tcPr>
            <w:tcW w:w="405" w:type="dxa"/>
            <w:vAlign w:val="top"/>
          </w:tcPr>
          <w:p w14:paraId="5A203556">
            <w:pPr>
              <w:spacing w:before="119"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51</w:t>
            </w:r>
          </w:p>
        </w:tc>
        <w:tc>
          <w:tcPr>
            <w:tcW w:w="950" w:type="dxa"/>
            <w:vAlign w:val="top"/>
          </w:tcPr>
          <w:p w14:paraId="62240EE9">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76.16</w:t>
            </w:r>
          </w:p>
        </w:tc>
        <w:tc>
          <w:tcPr>
            <w:tcW w:w="1014" w:type="dxa"/>
            <w:vAlign w:val="top"/>
          </w:tcPr>
          <w:p w14:paraId="40F6C5A4">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76.16</w:t>
            </w:r>
          </w:p>
        </w:tc>
        <w:tc>
          <w:tcPr>
            <w:tcW w:w="1164" w:type="dxa"/>
            <w:vAlign w:val="top"/>
          </w:tcPr>
          <w:p w14:paraId="2BAE0CA9">
            <w:pPr>
              <w:pStyle w:val="6"/>
            </w:pPr>
          </w:p>
        </w:tc>
      </w:tr>
      <w:tr w14:paraId="03060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06FAB15D">
            <w:pPr>
              <w:pStyle w:val="6"/>
            </w:pPr>
          </w:p>
        </w:tc>
        <w:tc>
          <w:tcPr>
            <w:tcW w:w="410" w:type="dxa"/>
            <w:vAlign w:val="top"/>
          </w:tcPr>
          <w:p w14:paraId="7772824D">
            <w:pPr>
              <w:spacing w:before="121"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20</w:t>
            </w:r>
          </w:p>
        </w:tc>
        <w:tc>
          <w:tcPr>
            <w:tcW w:w="709" w:type="dxa"/>
            <w:vAlign w:val="top"/>
          </w:tcPr>
          <w:p w14:paraId="7FEC4643">
            <w:pPr>
              <w:pStyle w:val="6"/>
            </w:pPr>
          </w:p>
        </w:tc>
        <w:tc>
          <w:tcPr>
            <w:tcW w:w="2417" w:type="dxa"/>
            <w:vAlign w:val="top"/>
          </w:tcPr>
          <w:p w14:paraId="000D638C">
            <w:pPr>
              <w:spacing w:before="95" w:line="220" w:lineRule="auto"/>
              <w:ind w:left="21"/>
              <w:rPr>
                <w:rFonts w:ascii="宋体" w:hAnsi="宋体" w:eastAsia="宋体" w:cs="宋体"/>
                <w:sz w:val="16"/>
                <w:szCs w:val="16"/>
              </w:rPr>
            </w:pPr>
            <w:r>
              <w:rPr>
                <w:rFonts w:ascii="宋体" w:hAnsi="宋体" w:eastAsia="宋体" w:cs="宋体"/>
                <w:spacing w:val="-2"/>
                <w:sz w:val="16"/>
                <w:szCs w:val="16"/>
              </w:rPr>
              <w:t>二十、粮油物资储备支出</w:t>
            </w:r>
          </w:p>
        </w:tc>
        <w:tc>
          <w:tcPr>
            <w:tcW w:w="405" w:type="dxa"/>
            <w:vAlign w:val="top"/>
          </w:tcPr>
          <w:p w14:paraId="3E6A4EE0">
            <w:pPr>
              <w:spacing w:before="121"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52</w:t>
            </w:r>
          </w:p>
        </w:tc>
        <w:tc>
          <w:tcPr>
            <w:tcW w:w="950" w:type="dxa"/>
            <w:vAlign w:val="top"/>
          </w:tcPr>
          <w:p w14:paraId="15D62621">
            <w:pPr>
              <w:pStyle w:val="6"/>
            </w:pPr>
          </w:p>
        </w:tc>
        <w:tc>
          <w:tcPr>
            <w:tcW w:w="1014" w:type="dxa"/>
            <w:vAlign w:val="top"/>
          </w:tcPr>
          <w:p w14:paraId="0609BB43">
            <w:pPr>
              <w:pStyle w:val="6"/>
            </w:pPr>
          </w:p>
        </w:tc>
        <w:tc>
          <w:tcPr>
            <w:tcW w:w="1164" w:type="dxa"/>
            <w:vAlign w:val="top"/>
          </w:tcPr>
          <w:p w14:paraId="02310D9B">
            <w:pPr>
              <w:pStyle w:val="6"/>
            </w:pPr>
          </w:p>
        </w:tc>
      </w:tr>
      <w:tr w14:paraId="17156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218EAF87">
            <w:pPr>
              <w:pStyle w:val="6"/>
            </w:pPr>
          </w:p>
        </w:tc>
        <w:tc>
          <w:tcPr>
            <w:tcW w:w="410" w:type="dxa"/>
            <w:vAlign w:val="top"/>
          </w:tcPr>
          <w:p w14:paraId="535B9E8B">
            <w:pPr>
              <w:spacing w:before="121"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w:t>
            </w:r>
          </w:p>
        </w:tc>
        <w:tc>
          <w:tcPr>
            <w:tcW w:w="709" w:type="dxa"/>
            <w:vAlign w:val="top"/>
          </w:tcPr>
          <w:p w14:paraId="28EABAC4">
            <w:pPr>
              <w:pStyle w:val="6"/>
            </w:pPr>
          </w:p>
        </w:tc>
        <w:tc>
          <w:tcPr>
            <w:tcW w:w="2417" w:type="dxa"/>
            <w:vAlign w:val="top"/>
          </w:tcPr>
          <w:p w14:paraId="4E31BB88">
            <w:pPr>
              <w:spacing w:before="96" w:line="220" w:lineRule="auto"/>
              <w:ind w:left="21"/>
              <w:rPr>
                <w:rFonts w:ascii="宋体" w:hAnsi="宋体" w:eastAsia="宋体" w:cs="宋体"/>
                <w:sz w:val="16"/>
                <w:szCs w:val="16"/>
              </w:rPr>
            </w:pPr>
            <w:r>
              <w:rPr>
                <w:rFonts w:ascii="宋体" w:hAnsi="宋体" w:eastAsia="宋体" w:cs="宋体"/>
                <w:spacing w:val="-2"/>
                <w:sz w:val="16"/>
                <w:szCs w:val="16"/>
              </w:rPr>
              <w:t>二十一、国有资本经营预算支出</w:t>
            </w:r>
          </w:p>
        </w:tc>
        <w:tc>
          <w:tcPr>
            <w:tcW w:w="405" w:type="dxa"/>
            <w:vAlign w:val="top"/>
          </w:tcPr>
          <w:p w14:paraId="349773C2">
            <w:pPr>
              <w:spacing w:before="121"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53</w:t>
            </w:r>
          </w:p>
        </w:tc>
        <w:tc>
          <w:tcPr>
            <w:tcW w:w="950" w:type="dxa"/>
            <w:vAlign w:val="top"/>
          </w:tcPr>
          <w:p w14:paraId="64B8122C">
            <w:pPr>
              <w:pStyle w:val="6"/>
            </w:pPr>
          </w:p>
        </w:tc>
        <w:tc>
          <w:tcPr>
            <w:tcW w:w="1014" w:type="dxa"/>
            <w:vAlign w:val="top"/>
          </w:tcPr>
          <w:p w14:paraId="653624ED">
            <w:pPr>
              <w:pStyle w:val="6"/>
            </w:pPr>
          </w:p>
        </w:tc>
        <w:tc>
          <w:tcPr>
            <w:tcW w:w="1164" w:type="dxa"/>
            <w:vAlign w:val="top"/>
          </w:tcPr>
          <w:p w14:paraId="55ECA2D6">
            <w:pPr>
              <w:pStyle w:val="6"/>
            </w:pPr>
          </w:p>
        </w:tc>
      </w:tr>
      <w:tr w14:paraId="6144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1B439CDB">
            <w:pPr>
              <w:pStyle w:val="6"/>
            </w:pPr>
          </w:p>
        </w:tc>
        <w:tc>
          <w:tcPr>
            <w:tcW w:w="410" w:type="dxa"/>
            <w:vAlign w:val="top"/>
          </w:tcPr>
          <w:p w14:paraId="25A1D98F">
            <w:pPr>
              <w:spacing w:before="121"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22</w:t>
            </w:r>
          </w:p>
        </w:tc>
        <w:tc>
          <w:tcPr>
            <w:tcW w:w="709" w:type="dxa"/>
            <w:vAlign w:val="top"/>
          </w:tcPr>
          <w:p w14:paraId="48349C99">
            <w:pPr>
              <w:pStyle w:val="6"/>
            </w:pPr>
          </w:p>
        </w:tc>
        <w:tc>
          <w:tcPr>
            <w:tcW w:w="2417" w:type="dxa"/>
            <w:vAlign w:val="top"/>
          </w:tcPr>
          <w:p w14:paraId="12B54B4E">
            <w:pPr>
              <w:spacing w:before="95" w:line="220" w:lineRule="auto"/>
              <w:jc w:val="right"/>
              <w:rPr>
                <w:rFonts w:ascii="宋体" w:hAnsi="宋体" w:eastAsia="宋体" w:cs="宋体"/>
                <w:sz w:val="16"/>
                <w:szCs w:val="16"/>
              </w:rPr>
            </w:pPr>
            <w:r>
              <w:rPr>
                <w:rFonts w:ascii="宋体" w:hAnsi="宋体" w:eastAsia="宋体" w:cs="宋体"/>
                <w:spacing w:val="-2"/>
                <w:sz w:val="16"/>
                <w:szCs w:val="16"/>
              </w:rPr>
              <w:t>二十二、灾害防治及应急管理支出</w:t>
            </w:r>
          </w:p>
        </w:tc>
        <w:tc>
          <w:tcPr>
            <w:tcW w:w="405" w:type="dxa"/>
            <w:vAlign w:val="top"/>
          </w:tcPr>
          <w:p w14:paraId="35C7A363">
            <w:pPr>
              <w:spacing w:before="121"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54</w:t>
            </w:r>
          </w:p>
        </w:tc>
        <w:tc>
          <w:tcPr>
            <w:tcW w:w="950" w:type="dxa"/>
            <w:vAlign w:val="top"/>
          </w:tcPr>
          <w:p w14:paraId="572F401B">
            <w:pPr>
              <w:pStyle w:val="6"/>
            </w:pPr>
          </w:p>
        </w:tc>
        <w:tc>
          <w:tcPr>
            <w:tcW w:w="1014" w:type="dxa"/>
            <w:vAlign w:val="top"/>
          </w:tcPr>
          <w:p w14:paraId="1EACF9E7">
            <w:pPr>
              <w:pStyle w:val="6"/>
            </w:pPr>
          </w:p>
        </w:tc>
        <w:tc>
          <w:tcPr>
            <w:tcW w:w="1164" w:type="dxa"/>
            <w:vAlign w:val="top"/>
          </w:tcPr>
          <w:p w14:paraId="59435FBC">
            <w:pPr>
              <w:pStyle w:val="6"/>
            </w:pPr>
          </w:p>
        </w:tc>
      </w:tr>
      <w:tr w14:paraId="37E47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41C592EC">
            <w:pPr>
              <w:pStyle w:val="6"/>
            </w:pPr>
          </w:p>
        </w:tc>
        <w:tc>
          <w:tcPr>
            <w:tcW w:w="410" w:type="dxa"/>
            <w:vAlign w:val="top"/>
          </w:tcPr>
          <w:p w14:paraId="52F9CEBC">
            <w:pPr>
              <w:spacing w:before="123"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23</w:t>
            </w:r>
          </w:p>
        </w:tc>
        <w:tc>
          <w:tcPr>
            <w:tcW w:w="709" w:type="dxa"/>
            <w:vAlign w:val="top"/>
          </w:tcPr>
          <w:p w14:paraId="44E11637">
            <w:pPr>
              <w:pStyle w:val="6"/>
            </w:pPr>
          </w:p>
        </w:tc>
        <w:tc>
          <w:tcPr>
            <w:tcW w:w="2417" w:type="dxa"/>
            <w:vAlign w:val="top"/>
          </w:tcPr>
          <w:p w14:paraId="2EB370E6">
            <w:pPr>
              <w:spacing w:before="98" w:line="221" w:lineRule="auto"/>
              <w:ind w:left="21"/>
              <w:rPr>
                <w:rFonts w:ascii="宋体" w:hAnsi="宋体" w:eastAsia="宋体" w:cs="宋体"/>
                <w:sz w:val="16"/>
                <w:szCs w:val="16"/>
              </w:rPr>
            </w:pPr>
            <w:r>
              <w:rPr>
                <w:rFonts w:ascii="宋体" w:hAnsi="宋体" w:eastAsia="宋体" w:cs="宋体"/>
                <w:spacing w:val="-2"/>
                <w:sz w:val="16"/>
                <w:szCs w:val="16"/>
              </w:rPr>
              <w:t>二十三、其他支出</w:t>
            </w:r>
          </w:p>
        </w:tc>
        <w:tc>
          <w:tcPr>
            <w:tcW w:w="405" w:type="dxa"/>
            <w:vAlign w:val="top"/>
          </w:tcPr>
          <w:p w14:paraId="186A97F1">
            <w:pPr>
              <w:spacing w:before="125" w:line="186"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55</w:t>
            </w:r>
          </w:p>
        </w:tc>
        <w:tc>
          <w:tcPr>
            <w:tcW w:w="950" w:type="dxa"/>
            <w:vAlign w:val="top"/>
          </w:tcPr>
          <w:p w14:paraId="0A115A80">
            <w:pPr>
              <w:pStyle w:val="6"/>
            </w:pPr>
          </w:p>
        </w:tc>
        <w:tc>
          <w:tcPr>
            <w:tcW w:w="1014" w:type="dxa"/>
            <w:vAlign w:val="top"/>
          </w:tcPr>
          <w:p w14:paraId="56E189A5">
            <w:pPr>
              <w:pStyle w:val="6"/>
            </w:pPr>
          </w:p>
        </w:tc>
        <w:tc>
          <w:tcPr>
            <w:tcW w:w="1164" w:type="dxa"/>
            <w:vAlign w:val="top"/>
          </w:tcPr>
          <w:p w14:paraId="0256FA18">
            <w:pPr>
              <w:pStyle w:val="6"/>
            </w:pPr>
          </w:p>
        </w:tc>
      </w:tr>
      <w:tr w14:paraId="767A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64C53AA1">
            <w:pPr>
              <w:pStyle w:val="6"/>
            </w:pPr>
          </w:p>
        </w:tc>
        <w:tc>
          <w:tcPr>
            <w:tcW w:w="410" w:type="dxa"/>
            <w:vAlign w:val="top"/>
          </w:tcPr>
          <w:p w14:paraId="632EC754">
            <w:pPr>
              <w:spacing w:before="123"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24</w:t>
            </w:r>
          </w:p>
        </w:tc>
        <w:tc>
          <w:tcPr>
            <w:tcW w:w="709" w:type="dxa"/>
            <w:vAlign w:val="top"/>
          </w:tcPr>
          <w:p w14:paraId="7C552FBC">
            <w:pPr>
              <w:pStyle w:val="6"/>
            </w:pPr>
          </w:p>
        </w:tc>
        <w:tc>
          <w:tcPr>
            <w:tcW w:w="2417" w:type="dxa"/>
            <w:vAlign w:val="top"/>
          </w:tcPr>
          <w:p w14:paraId="165D28AF">
            <w:pPr>
              <w:spacing w:before="98" w:line="220" w:lineRule="auto"/>
              <w:ind w:left="21"/>
              <w:rPr>
                <w:rFonts w:ascii="宋体" w:hAnsi="宋体" w:eastAsia="宋体" w:cs="宋体"/>
                <w:sz w:val="16"/>
                <w:szCs w:val="16"/>
              </w:rPr>
            </w:pPr>
            <w:r>
              <w:rPr>
                <w:rFonts w:ascii="宋体" w:hAnsi="宋体" w:eastAsia="宋体" w:cs="宋体"/>
                <w:spacing w:val="-2"/>
                <w:sz w:val="16"/>
                <w:szCs w:val="16"/>
              </w:rPr>
              <w:t>二十四、债务还本支出</w:t>
            </w:r>
          </w:p>
        </w:tc>
        <w:tc>
          <w:tcPr>
            <w:tcW w:w="405" w:type="dxa"/>
            <w:vAlign w:val="top"/>
          </w:tcPr>
          <w:p w14:paraId="48E0AB28">
            <w:pPr>
              <w:spacing w:before="123"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56</w:t>
            </w:r>
          </w:p>
        </w:tc>
        <w:tc>
          <w:tcPr>
            <w:tcW w:w="950" w:type="dxa"/>
            <w:vAlign w:val="top"/>
          </w:tcPr>
          <w:p w14:paraId="2AC18B72">
            <w:pPr>
              <w:pStyle w:val="6"/>
            </w:pPr>
          </w:p>
        </w:tc>
        <w:tc>
          <w:tcPr>
            <w:tcW w:w="1014" w:type="dxa"/>
            <w:vAlign w:val="top"/>
          </w:tcPr>
          <w:p w14:paraId="0F098377">
            <w:pPr>
              <w:pStyle w:val="6"/>
            </w:pPr>
          </w:p>
        </w:tc>
        <w:tc>
          <w:tcPr>
            <w:tcW w:w="1164" w:type="dxa"/>
            <w:vAlign w:val="top"/>
          </w:tcPr>
          <w:p w14:paraId="2C9167DF">
            <w:pPr>
              <w:pStyle w:val="6"/>
            </w:pPr>
          </w:p>
        </w:tc>
      </w:tr>
      <w:tr w14:paraId="6FDD6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60E78601">
            <w:pPr>
              <w:pStyle w:val="6"/>
            </w:pPr>
          </w:p>
        </w:tc>
        <w:tc>
          <w:tcPr>
            <w:tcW w:w="410" w:type="dxa"/>
            <w:vAlign w:val="top"/>
          </w:tcPr>
          <w:p w14:paraId="7D84B7EA">
            <w:pPr>
              <w:spacing w:before="124"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25</w:t>
            </w:r>
          </w:p>
        </w:tc>
        <w:tc>
          <w:tcPr>
            <w:tcW w:w="709" w:type="dxa"/>
            <w:vAlign w:val="top"/>
          </w:tcPr>
          <w:p w14:paraId="1EAC96A6">
            <w:pPr>
              <w:pStyle w:val="6"/>
            </w:pPr>
          </w:p>
        </w:tc>
        <w:tc>
          <w:tcPr>
            <w:tcW w:w="2417" w:type="dxa"/>
            <w:vAlign w:val="top"/>
          </w:tcPr>
          <w:p w14:paraId="4EC574C2">
            <w:pPr>
              <w:spacing w:before="98" w:line="220" w:lineRule="auto"/>
              <w:ind w:left="21"/>
              <w:rPr>
                <w:rFonts w:ascii="宋体" w:hAnsi="宋体" w:eastAsia="宋体" w:cs="宋体"/>
                <w:sz w:val="16"/>
                <w:szCs w:val="16"/>
              </w:rPr>
            </w:pPr>
            <w:r>
              <w:rPr>
                <w:rFonts w:ascii="宋体" w:hAnsi="宋体" w:eastAsia="宋体" w:cs="宋体"/>
                <w:spacing w:val="-2"/>
                <w:sz w:val="16"/>
                <w:szCs w:val="16"/>
              </w:rPr>
              <w:t>二十五、债务付息支出</w:t>
            </w:r>
          </w:p>
        </w:tc>
        <w:tc>
          <w:tcPr>
            <w:tcW w:w="405" w:type="dxa"/>
            <w:vAlign w:val="top"/>
          </w:tcPr>
          <w:p w14:paraId="549E8490">
            <w:pPr>
              <w:spacing w:before="126" w:line="186"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w:t>
            </w:r>
          </w:p>
        </w:tc>
        <w:tc>
          <w:tcPr>
            <w:tcW w:w="950" w:type="dxa"/>
            <w:vAlign w:val="top"/>
          </w:tcPr>
          <w:p w14:paraId="3B27FB05">
            <w:pPr>
              <w:pStyle w:val="6"/>
            </w:pPr>
          </w:p>
        </w:tc>
        <w:tc>
          <w:tcPr>
            <w:tcW w:w="1014" w:type="dxa"/>
            <w:vAlign w:val="top"/>
          </w:tcPr>
          <w:p w14:paraId="57985670">
            <w:pPr>
              <w:pStyle w:val="6"/>
            </w:pPr>
          </w:p>
        </w:tc>
        <w:tc>
          <w:tcPr>
            <w:tcW w:w="1164" w:type="dxa"/>
            <w:vAlign w:val="top"/>
          </w:tcPr>
          <w:p w14:paraId="0746ADFC">
            <w:pPr>
              <w:pStyle w:val="6"/>
            </w:pPr>
          </w:p>
        </w:tc>
      </w:tr>
      <w:tr w14:paraId="333E9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0FA898B8">
            <w:pPr>
              <w:pStyle w:val="6"/>
            </w:pPr>
          </w:p>
        </w:tc>
        <w:tc>
          <w:tcPr>
            <w:tcW w:w="410" w:type="dxa"/>
            <w:vAlign w:val="top"/>
          </w:tcPr>
          <w:p w14:paraId="207A947D">
            <w:pPr>
              <w:spacing w:before="126"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26</w:t>
            </w:r>
          </w:p>
        </w:tc>
        <w:tc>
          <w:tcPr>
            <w:tcW w:w="709" w:type="dxa"/>
            <w:vAlign w:val="top"/>
          </w:tcPr>
          <w:p w14:paraId="2F40F9CB">
            <w:pPr>
              <w:pStyle w:val="6"/>
            </w:pPr>
          </w:p>
        </w:tc>
        <w:tc>
          <w:tcPr>
            <w:tcW w:w="2417" w:type="dxa"/>
            <w:vAlign w:val="top"/>
          </w:tcPr>
          <w:p w14:paraId="5FF02DA5">
            <w:pPr>
              <w:spacing w:before="101" w:line="220" w:lineRule="auto"/>
              <w:jc w:val="right"/>
              <w:rPr>
                <w:rFonts w:ascii="宋体" w:hAnsi="宋体" w:eastAsia="宋体" w:cs="宋体"/>
                <w:sz w:val="16"/>
                <w:szCs w:val="16"/>
              </w:rPr>
            </w:pPr>
            <w:r>
              <w:rPr>
                <w:rFonts w:ascii="宋体" w:hAnsi="宋体" w:eastAsia="宋体" w:cs="宋体"/>
                <w:spacing w:val="-2"/>
                <w:sz w:val="16"/>
                <w:szCs w:val="16"/>
              </w:rPr>
              <w:t>二十六、抗疫特别国债安排的支出</w:t>
            </w:r>
          </w:p>
        </w:tc>
        <w:tc>
          <w:tcPr>
            <w:tcW w:w="405" w:type="dxa"/>
            <w:vAlign w:val="top"/>
          </w:tcPr>
          <w:p w14:paraId="4455BE61">
            <w:pPr>
              <w:spacing w:before="126"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58</w:t>
            </w:r>
          </w:p>
        </w:tc>
        <w:tc>
          <w:tcPr>
            <w:tcW w:w="950" w:type="dxa"/>
            <w:vAlign w:val="top"/>
          </w:tcPr>
          <w:p w14:paraId="516E7A1D">
            <w:pPr>
              <w:pStyle w:val="6"/>
            </w:pPr>
          </w:p>
        </w:tc>
        <w:tc>
          <w:tcPr>
            <w:tcW w:w="1014" w:type="dxa"/>
            <w:vAlign w:val="top"/>
          </w:tcPr>
          <w:p w14:paraId="152ECE2C">
            <w:pPr>
              <w:pStyle w:val="6"/>
            </w:pPr>
          </w:p>
        </w:tc>
        <w:tc>
          <w:tcPr>
            <w:tcW w:w="1164" w:type="dxa"/>
            <w:vAlign w:val="top"/>
          </w:tcPr>
          <w:p w14:paraId="010E029A">
            <w:pPr>
              <w:pStyle w:val="6"/>
            </w:pPr>
          </w:p>
        </w:tc>
      </w:tr>
      <w:tr w14:paraId="077C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454" w:type="dxa"/>
            <w:vAlign w:val="top"/>
          </w:tcPr>
          <w:p w14:paraId="363352B7">
            <w:pPr>
              <w:spacing w:before="100" w:line="220" w:lineRule="auto"/>
              <w:ind w:left="23"/>
              <w:rPr>
                <w:rFonts w:ascii="宋体" w:hAnsi="宋体" w:eastAsia="宋体" w:cs="宋体"/>
                <w:sz w:val="16"/>
                <w:szCs w:val="16"/>
              </w:rPr>
            </w:pPr>
            <w:r>
              <w:rPr>
                <w:rFonts w:ascii="宋体" w:hAnsi="宋体" w:eastAsia="宋体" w:cs="宋体"/>
                <w:spacing w:val="-2"/>
                <w:sz w:val="16"/>
                <w:szCs w:val="16"/>
              </w:rPr>
              <w:t>本年收入合计</w:t>
            </w:r>
          </w:p>
        </w:tc>
        <w:tc>
          <w:tcPr>
            <w:tcW w:w="410" w:type="dxa"/>
            <w:vAlign w:val="top"/>
          </w:tcPr>
          <w:p w14:paraId="189E264B">
            <w:pPr>
              <w:spacing w:before="125"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27</w:t>
            </w:r>
          </w:p>
        </w:tc>
        <w:tc>
          <w:tcPr>
            <w:tcW w:w="709" w:type="dxa"/>
            <w:vAlign w:val="top"/>
          </w:tcPr>
          <w:p w14:paraId="482D55CF">
            <w:pPr>
              <w:spacing w:before="125" w:line="189" w:lineRule="auto"/>
              <w:ind w:right="1"/>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c>
          <w:tcPr>
            <w:tcW w:w="2417" w:type="dxa"/>
            <w:vAlign w:val="top"/>
          </w:tcPr>
          <w:p w14:paraId="51550F32">
            <w:pPr>
              <w:spacing w:before="100" w:line="220" w:lineRule="auto"/>
              <w:ind w:left="17"/>
              <w:rPr>
                <w:rFonts w:ascii="宋体" w:hAnsi="宋体" w:eastAsia="宋体" w:cs="宋体"/>
                <w:sz w:val="16"/>
                <w:szCs w:val="16"/>
              </w:rPr>
            </w:pPr>
            <w:r>
              <w:rPr>
                <w:rFonts w:ascii="宋体" w:hAnsi="宋体" w:eastAsia="宋体" w:cs="宋体"/>
                <w:spacing w:val="-2"/>
                <w:sz w:val="16"/>
                <w:szCs w:val="16"/>
              </w:rPr>
              <w:t>本年支出合计</w:t>
            </w:r>
          </w:p>
        </w:tc>
        <w:tc>
          <w:tcPr>
            <w:tcW w:w="405" w:type="dxa"/>
            <w:vAlign w:val="top"/>
          </w:tcPr>
          <w:p w14:paraId="1A0B5F3F">
            <w:pPr>
              <w:spacing w:before="125" w:line="189" w:lineRule="auto"/>
              <w:ind w:left="137"/>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59</w:t>
            </w:r>
          </w:p>
        </w:tc>
        <w:tc>
          <w:tcPr>
            <w:tcW w:w="950" w:type="dxa"/>
            <w:vAlign w:val="top"/>
          </w:tcPr>
          <w:p w14:paraId="4DAD89A8">
            <w:pPr>
              <w:spacing w:before="125"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4"/>
                <w:sz w:val="16"/>
                <w:szCs w:val="16"/>
              </w:rPr>
              <w:t>1,233.41</w:t>
            </w:r>
          </w:p>
        </w:tc>
        <w:tc>
          <w:tcPr>
            <w:tcW w:w="1014" w:type="dxa"/>
            <w:vAlign w:val="top"/>
          </w:tcPr>
          <w:p w14:paraId="0B69ED8B">
            <w:pPr>
              <w:spacing w:before="125"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4"/>
                <w:sz w:val="16"/>
                <w:szCs w:val="16"/>
              </w:rPr>
              <w:t>1,233.41</w:t>
            </w:r>
          </w:p>
        </w:tc>
        <w:tc>
          <w:tcPr>
            <w:tcW w:w="1164" w:type="dxa"/>
            <w:vAlign w:val="top"/>
          </w:tcPr>
          <w:p w14:paraId="7F00C662">
            <w:pPr>
              <w:pStyle w:val="6"/>
            </w:pPr>
          </w:p>
        </w:tc>
      </w:tr>
      <w:tr w14:paraId="19C8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108F1A94">
            <w:pPr>
              <w:spacing w:before="100" w:line="220" w:lineRule="auto"/>
              <w:ind w:left="23"/>
              <w:rPr>
                <w:rFonts w:ascii="宋体" w:hAnsi="宋体" w:eastAsia="宋体" w:cs="宋体"/>
                <w:sz w:val="16"/>
                <w:szCs w:val="16"/>
              </w:rPr>
            </w:pPr>
            <w:r>
              <w:rPr>
                <w:rFonts w:ascii="宋体" w:hAnsi="宋体" w:eastAsia="宋体" w:cs="宋体"/>
                <w:spacing w:val="-2"/>
                <w:sz w:val="16"/>
                <w:szCs w:val="16"/>
              </w:rPr>
              <w:t>年初财政拨款结转和结余</w:t>
            </w:r>
          </w:p>
        </w:tc>
        <w:tc>
          <w:tcPr>
            <w:tcW w:w="410" w:type="dxa"/>
            <w:vAlign w:val="top"/>
          </w:tcPr>
          <w:p w14:paraId="2AE2A918">
            <w:pPr>
              <w:spacing w:before="126"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28</w:t>
            </w:r>
          </w:p>
        </w:tc>
        <w:tc>
          <w:tcPr>
            <w:tcW w:w="709" w:type="dxa"/>
            <w:vAlign w:val="top"/>
          </w:tcPr>
          <w:p w14:paraId="06C0739D">
            <w:pPr>
              <w:pStyle w:val="6"/>
            </w:pPr>
          </w:p>
        </w:tc>
        <w:tc>
          <w:tcPr>
            <w:tcW w:w="2417" w:type="dxa"/>
            <w:vAlign w:val="top"/>
          </w:tcPr>
          <w:p w14:paraId="70410665">
            <w:pPr>
              <w:spacing w:before="100" w:line="220" w:lineRule="auto"/>
              <w:ind w:left="17"/>
              <w:rPr>
                <w:rFonts w:ascii="宋体" w:hAnsi="宋体" w:eastAsia="宋体" w:cs="宋体"/>
                <w:sz w:val="16"/>
                <w:szCs w:val="16"/>
              </w:rPr>
            </w:pPr>
            <w:r>
              <w:rPr>
                <w:rFonts w:ascii="宋体" w:hAnsi="宋体" w:eastAsia="宋体" w:cs="宋体"/>
                <w:spacing w:val="-2"/>
                <w:sz w:val="16"/>
                <w:szCs w:val="16"/>
              </w:rPr>
              <w:t>年末财政拨款结转和结余</w:t>
            </w:r>
          </w:p>
        </w:tc>
        <w:tc>
          <w:tcPr>
            <w:tcW w:w="405" w:type="dxa"/>
            <w:vAlign w:val="top"/>
          </w:tcPr>
          <w:p w14:paraId="2F943459">
            <w:pPr>
              <w:spacing w:before="126"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60</w:t>
            </w:r>
          </w:p>
        </w:tc>
        <w:tc>
          <w:tcPr>
            <w:tcW w:w="950" w:type="dxa"/>
            <w:vAlign w:val="top"/>
          </w:tcPr>
          <w:p w14:paraId="66006CD3">
            <w:pPr>
              <w:pStyle w:val="6"/>
            </w:pPr>
          </w:p>
        </w:tc>
        <w:tc>
          <w:tcPr>
            <w:tcW w:w="1014" w:type="dxa"/>
            <w:vAlign w:val="top"/>
          </w:tcPr>
          <w:p w14:paraId="4E5A89E2">
            <w:pPr>
              <w:pStyle w:val="6"/>
            </w:pPr>
          </w:p>
        </w:tc>
        <w:tc>
          <w:tcPr>
            <w:tcW w:w="1164" w:type="dxa"/>
            <w:vAlign w:val="top"/>
          </w:tcPr>
          <w:p w14:paraId="5073807F">
            <w:pPr>
              <w:pStyle w:val="6"/>
            </w:pPr>
          </w:p>
        </w:tc>
      </w:tr>
      <w:tr w14:paraId="62A8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6E457232">
            <w:pPr>
              <w:spacing w:before="102" w:line="220" w:lineRule="auto"/>
              <w:ind w:left="189"/>
              <w:rPr>
                <w:rFonts w:ascii="宋体" w:hAnsi="宋体" w:eastAsia="宋体" w:cs="宋体"/>
                <w:sz w:val="16"/>
                <w:szCs w:val="16"/>
              </w:rPr>
            </w:pPr>
            <w:r>
              <w:rPr>
                <w:rFonts w:ascii="宋体" w:hAnsi="宋体" w:eastAsia="宋体" w:cs="宋体"/>
                <w:spacing w:val="-2"/>
                <w:sz w:val="16"/>
                <w:szCs w:val="16"/>
              </w:rPr>
              <w:t>一般公共预算财政拨款</w:t>
            </w:r>
          </w:p>
        </w:tc>
        <w:tc>
          <w:tcPr>
            <w:tcW w:w="410" w:type="dxa"/>
            <w:vAlign w:val="top"/>
          </w:tcPr>
          <w:p w14:paraId="1752A0F8">
            <w:pPr>
              <w:spacing w:before="127" w:line="189" w:lineRule="auto"/>
              <w:ind w:left="11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w:t>
            </w:r>
          </w:p>
        </w:tc>
        <w:tc>
          <w:tcPr>
            <w:tcW w:w="709" w:type="dxa"/>
            <w:vAlign w:val="top"/>
          </w:tcPr>
          <w:p w14:paraId="7D251756">
            <w:pPr>
              <w:pStyle w:val="6"/>
            </w:pPr>
          </w:p>
        </w:tc>
        <w:tc>
          <w:tcPr>
            <w:tcW w:w="2417" w:type="dxa"/>
            <w:vAlign w:val="top"/>
          </w:tcPr>
          <w:p w14:paraId="55C9D4DF">
            <w:pPr>
              <w:pStyle w:val="6"/>
            </w:pPr>
          </w:p>
        </w:tc>
        <w:tc>
          <w:tcPr>
            <w:tcW w:w="405" w:type="dxa"/>
            <w:vAlign w:val="top"/>
          </w:tcPr>
          <w:p w14:paraId="2AD9D469">
            <w:pPr>
              <w:spacing w:before="127"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61</w:t>
            </w:r>
          </w:p>
        </w:tc>
        <w:tc>
          <w:tcPr>
            <w:tcW w:w="950" w:type="dxa"/>
            <w:vAlign w:val="top"/>
          </w:tcPr>
          <w:p w14:paraId="7E7D1A37">
            <w:pPr>
              <w:pStyle w:val="6"/>
            </w:pPr>
          </w:p>
        </w:tc>
        <w:tc>
          <w:tcPr>
            <w:tcW w:w="1014" w:type="dxa"/>
            <w:vAlign w:val="top"/>
          </w:tcPr>
          <w:p w14:paraId="5879549F">
            <w:pPr>
              <w:pStyle w:val="6"/>
            </w:pPr>
          </w:p>
        </w:tc>
        <w:tc>
          <w:tcPr>
            <w:tcW w:w="1164" w:type="dxa"/>
            <w:vAlign w:val="top"/>
          </w:tcPr>
          <w:p w14:paraId="2B222ACF">
            <w:pPr>
              <w:pStyle w:val="6"/>
            </w:pPr>
          </w:p>
        </w:tc>
      </w:tr>
      <w:tr w14:paraId="0DCC9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09602452">
            <w:pPr>
              <w:spacing w:before="101" w:line="220" w:lineRule="auto"/>
              <w:ind w:left="183"/>
              <w:rPr>
                <w:rFonts w:ascii="宋体" w:hAnsi="宋体" w:eastAsia="宋体" w:cs="宋体"/>
                <w:sz w:val="16"/>
                <w:szCs w:val="16"/>
              </w:rPr>
            </w:pPr>
            <w:r>
              <w:rPr>
                <w:rFonts w:ascii="宋体" w:hAnsi="宋体" w:eastAsia="宋体" w:cs="宋体"/>
                <w:spacing w:val="-2"/>
                <w:sz w:val="16"/>
                <w:szCs w:val="16"/>
              </w:rPr>
              <w:t>政府性基金预算财政拨款</w:t>
            </w:r>
          </w:p>
        </w:tc>
        <w:tc>
          <w:tcPr>
            <w:tcW w:w="410" w:type="dxa"/>
            <w:vAlign w:val="top"/>
          </w:tcPr>
          <w:p w14:paraId="1D66C752">
            <w:pPr>
              <w:spacing w:before="126"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30</w:t>
            </w:r>
          </w:p>
        </w:tc>
        <w:tc>
          <w:tcPr>
            <w:tcW w:w="709" w:type="dxa"/>
            <w:vAlign w:val="top"/>
          </w:tcPr>
          <w:p w14:paraId="0466A56F">
            <w:pPr>
              <w:pStyle w:val="6"/>
            </w:pPr>
          </w:p>
        </w:tc>
        <w:tc>
          <w:tcPr>
            <w:tcW w:w="2417" w:type="dxa"/>
            <w:vAlign w:val="top"/>
          </w:tcPr>
          <w:p w14:paraId="2D56B4FE">
            <w:pPr>
              <w:pStyle w:val="6"/>
            </w:pPr>
          </w:p>
        </w:tc>
        <w:tc>
          <w:tcPr>
            <w:tcW w:w="405" w:type="dxa"/>
            <w:vAlign w:val="top"/>
          </w:tcPr>
          <w:p w14:paraId="1DFC9D65">
            <w:pPr>
              <w:spacing w:before="126"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62</w:t>
            </w:r>
          </w:p>
        </w:tc>
        <w:tc>
          <w:tcPr>
            <w:tcW w:w="950" w:type="dxa"/>
            <w:vAlign w:val="top"/>
          </w:tcPr>
          <w:p w14:paraId="1B95253C">
            <w:pPr>
              <w:pStyle w:val="6"/>
            </w:pPr>
          </w:p>
        </w:tc>
        <w:tc>
          <w:tcPr>
            <w:tcW w:w="1014" w:type="dxa"/>
            <w:vAlign w:val="top"/>
          </w:tcPr>
          <w:p w14:paraId="2F55C088">
            <w:pPr>
              <w:pStyle w:val="6"/>
            </w:pPr>
          </w:p>
        </w:tc>
        <w:tc>
          <w:tcPr>
            <w:tcW w:w="1164" w:type="dxa"/>
            <w:vAlign w:val="top"/>
          </w:tcPr>
          <w:p w14:paraId="7C2E66D4">
            <w:pPr>
              <w:pStyle w:val="6"/>
            </w:pPr>
          </w:p>
        </w:tc>
      </w:tr>
      <w:tr w14:paraId="15AAE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2454" w:type="dxa"/>
            <w:vAlign w:val="top"/>
          </w:tcPr>
          <w:p w14:paraId="0BFF91F8">
            <w:pPr>
              <w:spacing w:before="100" w:line="220" w:lineRule="auto"/>
              <w:ind w:left="214"/>
              <w:rPr>
                <w:rFonts w:ascii="宋体" w:hAnsi="宋体" w:eastAsia="宋体" w:cs="宋体"/>
                <w:sz w:val="16"/>
                <w:szCs w:val="16"/>
              </w:rPr>
            </w:pPr>
            <w:r>
              <w:rPr>
                <w:rFonts w:ascii="宋体" w:hAnsi="宋体" w:eastAsia="宋体" w:cs="宋体"/>
                <w:spacing w:val="-4"/>
                <w:sz w:val="16"/>
                <w:szCs w:val="16"/>
              </w:rPr>
              <w:t>国有资本经营预算财政拨款</w:t>
            </w:r>
          </w:p>
        </w:tc>
        <w:tc>
          <w:tcPr>
            <w:tcW w:w="410" w:type="dxa"/>
            <w:vAlign w:val="top"/>
          </w:tcPr>
          <w:p w14:paraId="24DE6DF5">
            <w:pPr>
              <w:spacing w:before="126"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31</w:t>
            </w:r>
          </w:p>
        </w:tc>
        <w:tc>
          <w:tcPr>
            <w:tcW w:w="709" w:type="dxa"/>
            <w:vAlign w:val="top"/>
          </w:tcPr>
          <w:p w14:paraId="1F409D14">
            <w:pPr>
              <w:pStyle w:val="6"/>
            </w:pPr>
          </w:p>
        </w:tc>
        <w:tc>
          <w:tcPr>
            <w:tcW w:w="2417" w:type="dxa"/>
            <w:vAlign w:val="top"/>
          </w:tcPr>
          <w:p w14:paraId="27B0C336">
            <w:pPr>
              <w:pStyle w:val="6"/>
            </w:pPr>
          </w:p>
        </w:tc>
        <w:tc>
          <w:tcPr>
            <w:tcW w:w="405" w:type="dxa"/>
            <w:vAlign w:val="top"/>
          </w:tcPr>
          <w:p w14:paraId="7100CB49">
            <w:pPr>
              <w:spacing w:before="126"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63</w:t>
            </w:r>
          </w:p>
        </w:tc>
        <w:tc>
          <w:tcPr>
            <w:tcW w:w="950" w:type="dxa"/>
            <w:vAlign w:val="top"/>
          </w:tcPr>
          <w:p w14:paraId="6517DEA2">
            <w:pPr>
              <w:pStyle w:val="6"/>
            </w:pPr>
          </w:p>
        </w:tc>
        <w:tc>
          <w:tcPr>
            <w:tcW w:w="1014" w:type="dxa"/>
            <w:vAlign w:val="top"/>
          </w:tcPr>
          <w:p w14:paraId="47928FA1">
            <w:pPr>
              <w:pStyle w:val="6"/>
            </w:pPr>
          </w:p>
        </w:tc>
        <w:tc>
          <w:tcPr>
            <w:tcW w:w="1164" w:type="dxa"/>
            <w:vAlign w:val="top"/>
          </w:tcPr>
          <w:p w14:paraId="32AA5AE4">
            <w:pPr>
              <w:pStyle w:val="6"/>
            </w:pPr>
          </w:p>
        </w:tc>
      </w:tr>
      <w:tr w14:paraId="6E17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2454" w:type="dxa"/>
            <w:vAlign w:val="top"/>
          </w:tcPr>
          <w:p w14:paraId="10CBFF7D">
            <w:pPr>
              <w:spacing w:before="102" w:line="222" w:lineRule="auto"/>
              <w:ind w:left="193"/>
              <w:rPr>
                <w:rFonts w:ascii="宋体" w:hAnsi="宋体" w:eastAsia="宋体" w:cs="宋体"/>
                <w:sz w:val="16"/>
                <w:szCs w:val="16"/>
              </w:rPr>
            </w:pPr>
            <w:r>
              <w:rPr>
                <w:rFonts w:ascii="宋体" w:hAnsi="宋体" w:eastAsia="宋体" w:cs="宋体"/>
                <w:spacing w:val="-5"/>
                <w:sz w:val="16"/>
                <w:szCs w:val="16"/>
              </w:rPr>
              <w:t>总计</w:t>
            </w:r>
          </w:p>
        </w:tc>
        <w:tc>
          <w:tcPr>
            <w:tcW w:w="410" w:type="dxa"/>
            <w:vAlign w:val="top"/>
          </w:tcPr>
          <w:p w14:paraId="2E5BD57E">
            <w:pPr>
              <w:spacing w:before="127" w:line="189" w:lineRule="auto"/>
              <w:ind w:left="125"/>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32</w:t>
            </w:r>
          </w:p>
        </w:tc>
        <w:tc>
          <w:tcPr>
            <w:tcW w:w="709" w:type="dxa"/>
            <w:vAlign w:val="top"/>
          </w:tcPr>
          <w:p w14:paraId="1F37BEA5">
            <w:pPr>
              <w:spacing w:before="127" w:line="189" w:lineRule="auto"/>
              <w:ind w:right="1"/>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1,233.41</w:t>
            </w:r>
          </w:p>
        </w:tc>
        <w:tc>
          <w:tcPr>
            <w:tcW w:w="2417" w:type="dxa"/>
            <w:vAlign w:val="top"/>
          </w:tcPr>
          <w:p w14:paraId="02D05625">
            <w:pPr>
              <w:spacing w:before="102" w:line="222" w:lineRule="auto"/>
              <w:ind w:left="184"/>
              <w:rPr>
                <w:rFonts w:ascii="宋体" w:hAnsi="宋体" w:eastAsia="宋体" w:cs="宋体"/>
                <w:sz w:val="16"/>
                <w:szCs w:val="16"/>
              </w:rPr>
            </w:pPr>
            <w:r>
              <w:rPr>
                <w:rFonts w:ascii="宋体" w:hAnsi="宋体" w:eastAsia="宋体" w:cs="宋体"/>
                <w:spacing w:val="-5"/>
                <w:sz w:val="16"/>
                <w:szCs w:val="16"/>
              </w:rPr>
              <w:t>总计</w:t>
            </w:r>
          </w:p>
        </w:tc>
        <w:tc>
          <w:tcPr>
            <w:tcW w:w="405" w:type="dxa"/>
            <w:vAlign w:val="top"/>
          </w:tcPr>
          <w:p w14:paraId="547E87B2">
            <w:pPr>
              <w:spacing w:before="127" w:line="189" w:lineRule="auto"/>
              <w:ind w:left="134"/>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64</w:t>
            </w:r>
          </w:p>
        </w:tc>
        <w:tc>
          <w:tcPr>
            <w:tcW w:w="950" w:type="dxa"/>
            <w:vAlign w:val="top"/>
          </w:tcPr>
          <w:p w14:paraId="4FFEE7FE">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4"/>
                <w:sz w:val="16"/>
                <w:szCs w:val="16"/>
              </w:rPr>
              <w:t>1,233.41</w:t>
            </w:r>
          </w:p>
        </w:tc>
        <w:tc>
          <w:tcPr>
            <w:tcW w:w="1014" w:type="dxa"/>
            <w:vAlign w:val="top"/>
          </w:tcPr>
          <w:p w14:paraId="073AF8C2">
            <w:pPr>
              <w:spacing w:before="127"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4"/>
                <w:sz w:val="16"/>
                <w:szCs w:val="16"/>
              </w:rPr>
              <w:t>1,233.41</w:t>
            </w:r>
          </w:p>
        </w:tc>
        <w:tc>
          <w:tcPr>
            <w:tcW w:w="1164" w:type="dxa"/>
            <w:vAlign w:val="top"/>
          </w:tcPr>
          <w:p w14:paraId="478823B8">
            <w:pPr>
              <w:pStyle w:val="6"/>
            </w:pPr>
          </w:p>
        </w:tc>
      </w:tr>
    </w:tbl>
    <w:p w14:paraId="68B86B74">
      <w:pPr>
        <w:pStyle w:val="2"/>
      </w:pPr>
    </w:p>
    <w:p w14:paraId="185E79DA">
      <w:pPr>
        <w:sectPr>
          <w:footerReference r:id="rId15" w:type="default"/>
          <w:pgSz w:w="11906" w:h="16840"/>
          <w:pgMar w:top="400" w:right="1158" w:bottom="1313" w:left="1213" w:header="0" w:footer="1151" w:gutter="0"/>
          <w:cols w:space="720" w:num="1"/>
        </w:sectPr>
      </w:pPr>
    </w:p>
    <w:p w14:paraId="7695A1B1">
      <w:pPr>
        <w:pStyle w:val="2"/>
        <w:spacing w:line="284" w:lineRule="auto"/>
      </w:pPr>
    </w:p>
    <w:p w14:paraId="278572BE">
      <w:pPr>
        <w:pStyle w:val="2"/>
        <w:spacing w:line="284" w:lineRule="auto"/>
      </w:pPr>
    </w:p>
    <w:p w14:paraId="14A95A03">
      <w:pPr>
        <w:pStyle w:val="2"/>
        <w:spacing w:line="285" w:lineRule="auto"/>
      </w:pPr>
    </w:p>
    <w:p w14:paraId="7733BD6E">
      <w:pPr>
        <w:pStyle w:val="2"/>
        <w:spacing w:line="285" w:lineRule="auto"/>
      </w:pPr>
    </w:p>
    <w:p w14:paraId="591A8850">
      <w:pPr>
        <w:pStyle w:val="2"/>
        <w:spacing w:line="285" w:lineRule="auto"/>
      </w:pPr>
    </w:p>
    <w:p w14:paraId="6A103DF5">
      <w:pPr>
        <w:spacing w:before="98" w:line="219" w:lineRule="auto"/>
        <w:ind w:left="1329"/>
        <w:rPr>
          <w:rFonts w:ascii="宋体" w:hAnsi="宋体" w:eastAsia="宋体" w:cs="宋体"/>
          <w:sz w:val="30"/>
          <w:szCs w:val="30"/>
        </w:rPr>
      </w:pPr>
      <w:r>
        <w:rPr>
          <w:rFonts w:ascii="Times New Roman" w:hAnsi="Times New Roman" w:eastAsia="Times New Roman" w:cs="Times New Roman"/>
          <w:spacing w:val="1"/>
          <w:sz w:val="30"/>
          <w:szCs w:val="30"/>
        </w:rPr>
        <w:t xml:space="preserve">2021 </w:t>
      </w:r>
      <w:r>
        <w:rPr>
          <w:rFonts w:ascii="宋体" w:hAnsi="宋体" w:eastAsia="宋体" w:cs="宋体"/>
          <w:spacing w:val="1"/>
          <w:sz w:val="30"/>
          <w:szCs w:val="30"/>
        </w:rPr>
        <w:t>年度一般公共预算财政拨款支出决算表（表</w:t>
      </w:r>
      <w:r>
        <w:rPr>
          <w:rFonts w:ascii="Times New Roman" w:hAnsi="Times New Roman" w:eastAsia="Times New Roman" w:cs="Times New Roman"/>
          <w:spacing w:val="1"/>
          <w:sz w:val="30"/>
          <w:szCs w:val="30"/>
        </w:rPr>
        <w:t>5</w:t>
      </w:r>
      <w:r>
        <w:rPr>
          <w:rFonts w:ascii="宋体" w:hAnsi="宋体" w:eastAsia="宋体" w:cs="宋体"/>
          <w:spacing w:val="1"/>
          <w:sz w:val="30"/>
          <w:szCs w:val="30"/>
        </w:rPr>
        <w:t>）</w:t>
      </w:r>
    </w:p>
    <w:p w14:paraId="6AF8167C">
      <w:pPr>
        <w:spacing w:before="193" w:line="220" w:lineRule="auto"/>
        <w:ind w:left="37"/>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3521687B">
      <w:pPr>
        <w:spacing w:line="52" w:lineRule="exact"/>
      </w:pP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
        <w:gridCol w:w="319"/>
        <w:gridCol w:w="329"/>
        <w:gridCol w:w="3608"/>
        <w:gridCol w:w="1769"/>
        <w:gridCol w:w="1630"/>
        <w:gridCol w:w="1546"/>
      </w:tblGrid>
      <w:tr w14:paraId="07526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578" w:type="dxa"/>
            <w:gridSpan w:val="4"/>
            <w:vAlign w:val="top"/>
          </w:tcPr>
          <w:p w14:paraId="68391A5A">
            <w:pPr>
              <w:spacing w:before="118" w:line="221" w:lineRule="auto"/>
              <w:ind w:left="2142"/>
              <w:rPr>
                <w:rFonts w:ascii="宋体" w:hAnsi="宋体" w:eastAsia="宋体" w:cs="宋体"/>
                <w:sz w:val="16"/>
                <w:szCs w:val="16"/>
              </w:rPr>
            </w:pPr>
            <w:r>
              <w:rPr>
                <w:rFonts w:ascii="宋体" w:hAnsi="宋体" w:eastAsia="宋体" w:cs="宋体"/>
                <w:spacing w:val="-4"/>
                <w:sz w:val="16"/>
                <w:szCs w:val="16"/>
              </w:rPr>
              <w:t>项目</w:t>
            </w:r>
          </w:p>
        </w:tc>
        <w:tc>
          <w:tcPr>
            <w:tcW w:w="4945" w:type="dxa"/>
            <w:gridSpan w:val="3"/>
            <w:vAlign w:val="top"/>
          </w:tcPr>
          <w:p w14:paraId="7AFBF479">
            <w:pPr>
              <w:spacing w:before="118" w:line="220" w:lineRule="auto"/>
              <w:ind w:left="2156"/>
              <w:rPr>
                <w:rFonts w:ascii="宋体" w:hAnsi="宋体" w:eastAsia="宋体" w:cs="宋体"/>
                <w:sz w:val="16"/>
                <w:szCs w:val="16"/>
              </w:rPr>
            </w:pPr>
            <w:r>
              <w:rPr>
                <w:rFonts w:ascii="宋体" w:hAnsi="宋体" w:eastAsia="宋体" w:cs="宋体"/>
                <w:spacing w:val="-3"/>
                <w:sz w:val="16"/>
                <w:szCs w:val="16"/>
              </w:rPr>
              <w:t>本年支出</w:t>
            </w:r>
          </w:p>
        </w:tc>
      </w:tr>
      <w:tr w14:paraId="7EADA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trPr>
        <w:tc>
          <w:tcPr>
            <w:tcW w:w="970" w:type="dxa"/>
            <w:gridSpan w:val="3"/>
            <w:vAlign w:val="top"/>
          </w:tcPr>
          <w:p w14:paraId="56FA1F91">
            <w:pPr>
              <w:pStyle w:val="6"/>
              <w:spacing w:line="300" w:lineRule="auto"/>
            </w:pPr>
          </w:p>
          <w:p w14:paraId="3A8AFCFC">
            <w:pPr>
              <w:spacing w:before="52" w:line="243" w:lineRule="auto"/>
              <w:ind w:left="308" w:right="83" w:hanging="215"/>
              <w:rPr>
                <w:rFonts w:ascii="宋体" w:hAnsi="宋体" w:eastAsia="宋体" w:cs="宋体"/>
                <w:sz w:val="16"/>
                <w:szCs w:val="16"/>
              </w:rPr>
            </w:pPr>
            <w:r>
              <w:rPr>
                <w:rFonts w:ascii="宋体" w:hAnsi="宋体" w:eastAsia="宋体" w:cs="宋体"/>
                <w:spacing w:val="-4"/>
                <w:sz w:val="16"/>
                <w:szCs w:val="16"/>
              </w:rPr>
              <w:t>功能分类科</w:t>
            </w:r>
            <w:r>
              <w:rPr>
                <w:rFonts w:ascii="宋体" w:hAnsi="宋体" w:eastAsia="宋体" w:cs="宋体"/>
                <w:spacing w:val="-16"/>
                <w:sz w:val="16"/>
                <w:szCs w:val="16"/>
              </w:rPr>
              <w:t>目编码</w:t>
            </w:r>
          </w:p>
        </w:tc>
        <w:tc>
          <w:tcPr>
            <w:tcW w:w="3608" w:type="dxa"/>
            <w:vAlign w:val="top"/>
          </w:tcPr>
          <w:p w14:paraId="2007260C">
            <w:pPr>
              <w:pStyle w:val="6"/>
              <w:spacing w:line="388" w:lineRule="auto"/>
            </w:pPr>
          </w:p>
          <w:p w14:paraId="4C32CEA2">
            <w:pPr>
              <w:spacing w:before="52" w:line="220" w:lineRule="auto"/>
              <w:ind w:left="1484"/>
              <w:rPr>
                <w:rFonts w:ascii="宋体" w:hAnsi="宋体" w:eastAsia="宋体" w:cs="宋体"/>
                <w:sz w:val="16"/>
                <w:szCs w:val="16"/>
              </w:rPr>
            </w:pPr>
            <w:r>
              <w:rPr>
                <w:rFonts w:ascii="宋体" w:hAnsi="宋体" w:eastAsia="宋体" w:cs="宋体"/>
                <w:spacing w:val="-3"/>
                <w:sz w:val="16"/>
                <w:szCs w:val="16"/>
              </w:rPr>
              <w:t>科目名称</w:t>
            </w:r>
          </w:p>
        </w:tc>
        <w:tc>
          <w:tcPr>
            <w:tcW w:w="1769" w:type="dxa"/>
            <w:vAlign w:val="top"/>
          </w:tcPr>
          <w:p w14:paraId="4EBE9D9A">
            <w:pPr>
              <w:pStyle w:val="6"/>
              <w:spacing w:line="391" w:lineRule="auto"/>
            </w:pPr>
          </w:p>
          <w:p w14:paraId="09C1FAF5">
            <w:pPr>
              <w:spacing w:before="52" w:line="222" w:lineRule="auto"/>
              <w:ind w:left="741"/>
              <w:rPr>
                <w:rFonts w:ascii="宋体" w:hAnsi="宋体" w:eastAsia="宋体" w:cs="宋体"/>
                <w:sz w:val="16"/>
                <w:szCs w:val="16"/>
              </w:rPr>
            </w:pPr>
            <w:r>
              <w:rPr>
                <w:rFonts w:ascii="宋体" w:hAnsi="宋体" w:eastAsia="宋体" w:cs="宋体"/>
                <w:spacing w:val="-5"/>
                <w:sz w:val="16"/>
                <w:szCs w:val="16"/>
              </w:rPr>
              <w:t>小计</w:t>
            </w:r>
          </w:p>
        </w:tc>
        <w:tc>
          <w:tcPr>
            <w:tcW w:w="1630" w:type="dxa"/>
            <w:vAlign w:val="top"/>
          </w:tcPr>
          <w:p w14:paraId="4F3D1ABC">
            <w:pPr>
              <w:pStyle w:val="6"/>
              <w:spacing w:line="388" w:lineRule="auto"/>
            </w:pPr>
          </w:p>
          <w:p w14:paraId="294AA050">
            <w:pPr>
              <w:spacing w:before="52" w:line="220" w:lineRule="auto"/>
              <w:ind w:left="506"/>
              <w:rPr>
                <w:rFonts w:ascii="宋体" w:hAnsi="宋体" w:eastAsia="宋体" w:cs="宋体"/>
                <w:sz w:val="16"/>
                <w:szCs w:val="16"/>
              </w:rPr>
            </w:pPr>
            <w:r>
              <w:rPr>
                <w:rFonts w:ascii="宋体" w:hAnsi="宋体" w:eastAsia="宋体" w:cs="宋体"/>
                <w:spacing w:val="-3"/>
                <w:sz w:val="16"/>
                <w:szCs w:val="16"/>
              </w:rPr>
              <w:t>基本支出</w:t>
            </w:r>
          </w:p>
        </w:tc>
        <w:tc>
          <w:tcPr>
            <w:tcW w:w="1546" w:type="dxa"/>
            <w:vAlign w:val="top"/>
          </w:tcPr>
          <w:p w14:paraId="777A7740">
            <w:pPr>
              <w:pStyle w:val="6"/>
              <w:spacing w:line="391" w:lineRule="auto"/>
            </w:pPr>
          </w:p>
          <w:p w14:paraId="68145A54">
            <w:pPr>
              <w:spacing w:before="52" w:line="221" w:lineRule="auto"/>
              <w:ind w:left="468"/>
              <w:rPr>
                <w:rFonts w:ascii="宋体" w:hAnsi="宋体" w:eastAsia="宋体" w:cs="宋体"/>
                <w:sz w:val="16"/>
                <w:szCs w:val="16"/>
              </w:rPr>
            </w:pPr>
            <w:r>
              <w:rPr>
                <w:rFonts w:ascii="宋体" w:hAnsi="宋体" w:eastAsia="宋体" w:cs="宋体"/>
                <w:spacing w:val="-3"/>
                <w:sz w:val="16"/>
                <w:szCs w:val="16"/>
              </w:rPr>
              <w:t>项目支出</w:t>
            </w:r>
          </w:p>
        </w:tc>
      </w:tr>
      <w:tr w14:paraId="3440C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22" w:type="dxa"/>
            <w:vMerge w:val="restart"/>
            <w:tcBorders>
              <w:bottom w:val="nil"/>
            </w:tcBorders>
            <w:vAlign w:val="top"/>
          </w:tcPr>
          <w:p w14:paraId="18AD0A09">
            <w:pPr>
              <w:spacing w:before="291" w:line="220" w:lineRule="auto"/>
              <w:ind w:left="83"/>
              <w:rPr>
                <w:rFonts w:ascii="宋体" w:hAnsi="宋体" w:eastAsia="宋体" w:cs="宋体"/>
                <w:sz w:val="16"/>
                <w:szCs w:val="16"/>
              </w:rPr>
            </w:pPr>
            <w:r>
              <w:rPr>
                <w:rFonts w:ascii="宋体" w:hAnsi="宋体" w:eastAsia="宋体" w:cs="宋体"/>
                <w:sz w:val="16"/>
                <w:szCs w:val="16"/>
              </w:rPr>
              <w:t>类</w:t>
            </w:r>
          </w:p>
        </w:tc>
        <w:tc>
          <w:tcPr>
            <w:tcW w:w="319" w:type="dxa"/>
            <w:vMerge w:val="restart"/>
            <w:tcBorders>
              <w:bottom w:val="nil"/>
            </w:tcBorders>
            <w:vAlign w:val="top"/>
          </w:tcPr>
          <w:p w14:paraId="1F27AB1A">
            <w:pPr>
              <w:spacing w:before="291" w:line="222" w:lineRule="auto"/>
              <w:ind w:left="73"/>
              <w:rPr>
                <w:rFonts w:ascii="宋体" w:hAnsi="宋体" w:eastAsia="宋体" w:cs="宋体"/>
                <w:sz w:val="16"/>
                <w:szCs w:val="16"/>
              </w:rPr>
            </w:pPr>
            <w:r>
              <w:rPr>
                <w:rFonts w:ascii="宋体" w:hAnsi="宋体" w:eastAsia="宋体" w:cs="宋体"/>
                <w:sz w:val="16"/>
                <w:szCs w:val="16"/>
              </w:rPr>
              <w:t>款</w:t>
            </w:r>
          </w:p>
        </w:tc>
        <w:tc>
          <w:tcPr>
            <w:tcW w:w="329" w:type="dxa"/>
            <w:vMerge w:val="restart"/>
            <w:tcBorders>
              <w:bottom w:val="nil"/>
            </w:tcBorders>
            <w:vAlign w:val="top"/>
          </w:tcPr>
          <w:p w14:paraId="46214DB8">
            <w:pPr>
              <w:spacing w:before="291" w:line="221" w:lineRule="auto"/>
              <w:ind w:left="83"/>
              <w:rPr>
                <w:rFonts w:ascii="宋体" w:hAnsi="宋体" w:eastAsia="宋体" w:cs="宋体"/>
                <w:sz w:val="16"/>
                <w:szCs w:val="16"/>
              </w:rPr>
            </w:pPr>
            <w:r>
              <w:rPr>
                <w:rFonts w:ascii="宋体" w:hAnsi="宋体" w:eastAsia="宋体" w:cs="宋体"/>
                <w:sz w:val="16"/>
                <w:szCs w:val="16"/>
              </w:rPr>
              <w:t>项</w:t>
            </w:r>
          </w:p>
        </w:tc>
        <w:tc>
          <w:tcPr>
            <w:tcW w:w="3608" w:type="dxa"/>
            <w:vAlign w:val="top"/>
          </w:tcPr>
          <w:p w14:paraId="666EB42D">
            <w:pPr>
              <w:spacing w:before="106" w:line="220" w:lineRule="auto"/>
              <w:ind w:left="1645"/>
              <w:rPr>
                <w:rFonts w:ascii="宋体" w:hAnsi="宋体" w:eastAsia="宋体" w:cs="宋体"/>
                <w:sz w:val="16"/>
                <w:szCs w:val="16"/>
              </w:rPr>
            </w:pPr>
            <w:r>
              <w:rPr>
                <w:rFonts w:ascii="宋体" w:hAnsi="宋体" w:eastAsia="宋体" w:cs="宋体"/>
                <w:spacing w:val="-3"/>
                <w:sz w:val="16"/>
                <w:szCs w:val="16"/>
              </w:rPr>
              <w:t>栏次</w:t>
            </w:r>
          </w:p>
        </w:tc>
        <w:tc>
          <w:tcPr>
            <w:tcW w:w="1769" w:type="dxa"/>
            <w:vAlign w:val="top"/>
          </w:tcPr>
          <w:p w14:paraId="5B7CCCB8">
            <w:pPr>
              <w:spacing w:before="132" w:line="189" w:lineRule="auto"/>
              <w:ind w:left="877"/>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630" w:type="dxa"/>
            <w:vAlign w:val="top"/>
          </w:tcPr>
          <w:p w14:paraId="5617F362">
            <w:pPr>
              <w:spacing w:before="132" w:line="189" w:lineRule="auto"/>
              <w:ind w:left="782"/>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1546" w:type="dxa"/>
            <w:vAlign w:val="top"/>
          </w:tcPr>
          <w:p w14:paraId="4773293B">
            <w:pPr>
              <w:spacing w:before="132" w:line="189" w:lineRule="auto"/>
              <w:ind w:left="741"/>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r>
      <w:tr w14:paraId="41713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322" w:type="dxa"/>
            <w:vMerge w:val="continue"/>
            <w:tcBorders>
              <w:top w:val="nil"/>
            </w:tcBorders>
            <w:vAlign w:val="top"/>
          </w:tcPr>
          <w:p w14:paraId="7534C017">
            <w:pPr>
              <w:pStyle w:val="6"/>
            </w:pPr>
          </w:p>
        </w:tc>
        <w:tc>
          <w:tcPr>
            <w:tcW w:w="319" w:type="dxa"/>
            <w:vMerge w:val="continue"/>
            <w:tcBorders>
              <w:top w:val="nil"/>
            </w:tcBorders>
            <w:vAlign w:val="top"/>
          </w:tcPr>
          <w:p w14:paraId="306E045D">
            <w:pPr>
              <w:pStyle w:val="6"/>
            </w:pPr>
          </w:p>
        </w:tc>
        <w:tc>
          <w:tcPr>
            <w:tcW w:w="329" w:type="dxa"/>
            <w:vMerge w:val="continue"/>
            <w:tcBorders>
              <w:top w:val="nil"/>
            </w:tcBorders>
            <w:vAlign w:val="top"/>
          </w:tcPr>
          <w:p w14:paraId="474F7CA2">
            <w:pPr>
              <w:pStyle w:val="6"/>
            </w:pPr>
          </w:p>
        </w:tc>
        <w:tc>
          <w:tcPr>
            <w:tcW w:w="3608" w:type="dxa"/>
            <w:vAlign w:val="top"/>
          </w:tcPr>
          <w:p w14:paraId="4AE51265">
            <w:pPr>
              <w:spacing w:before="107" w:line="222" w:lineRule="auto"/>
              <w:ind w:left="6"/>
              <w:rPr>
                <w:rFonts w:ascii="宋体" w:hAnsi="宋体" w:eastAsia="宋体" w:cs="宋体"/>
                <w:sz w:val="16"/>
                <w:szCs w:val="16"/>
              </w:rPr>
            </w:pPr>
            <w:r>
              <w:rPr>
                <w:rFonts w:ascii="宋体" w:hAnsi="宋体" w:eastAsia="宋体" w:cs="宋体"/>
                <w:spacing w:val="-3"/>
                <w:sz w:val="16"/>
                <w:szCs w:val="16"/>
              </w:rPr>
              <w:t>合计</w:t>
            </w:r>
          </w:p>
        </w:tc>
        <w:tc>
          <w:tcPr>
            <w:tcW w:w="1769" w:type="dxa"/>
            <w:vAlign w:val="top"/>
          </w:tcPr>
          <w:p w14:paraId="2BFBF6A0">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4"/>
                <w:sz w:val="16"/>
                <w:szCs w:val="16"/>
              </w:rPr>
              <w:t>1,233.41</w:t>
            </w:r>
          </w:p>
        </w:tc>
        <w:tc>
          <w:tcPr>
            <w:tcW w:w="1630" w:type="dxa"/>
            <w:vAlign w:val="top"/>
          </w:tcPr>
          <w:p w14:paraId="74861B28">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766.07</w:t>
            </w:r>
          </w:p>
        </w:tc>
        <w:tc>
          <w:tcPr>
            <w:tcW w:w="1546" w:type="dxa"/>
            <w:vAlign w:val="top"/>
          </w:tcPr>
          <w:p w14:paraId="23C61311">
            <w:pPr>
              <w:spacing w:before="132"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467.34</w:t>
            </w:r>
          </w:p>
        </w:tc>
      </w:tr>
      <w:tr w14:paraId="10E5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70" w:type="dxa"/>
            <w:gridSpan w:val="3"/>
            <w:vAlign w:val="top"/>
          </w:tcPr>
          <w:p w14:paraId="35E1A813">
            <w:pPr>
              <w:spacing w:before="119" w:line="241" w:lineRule="auto"/>
              <w:ind w:left="25"/>
              <w:rPr>
                <w:rFonts w:ascii="宋体" w:hAnsi="宋体" w:eastAsia="宋体" w:cs="宋体"/>
                <w:sz w:val="16"/>
                <w:szCs w:val="16"/>
              </w:rPr>
            </w:pPr>
            <w:r>
              <w:rPr>
                <w:rFonts w:ascii="宋体" w:hAnsi="宋体" w:eastAsia="宋体" w:cs="宋体"/>
                <w:spacing w:val="-3"/>
                <w:sz w:val="16"/>
                <w:szCs w:val="16"/>
              </w:rPr>
              <w:t>205</w:t>
            </w:r>
          </w:p>
        </w:tc>
        <w:tc>
          <w:tcPr>
            <w:tcW w:w="3608" w:type="dxa"/>
            <w:vAlign w:val="top"/>
          </w:tcPr>
          <w:p w14:paraId="7B9F964F">
            <w:pPr>
              <w:spacing w:before="107" w:line="220" w:lineRule="auto"/>
              <w:ind w:left="10"/>
              <w:rPr>
                <w:rFonts w:ascii="宋体" w:hAnsi="宋体" w:eastAsia="宋体" w:cs="宋体"/>
                <w:sz w:val="16"/>
                <w:szCs w:val="16"/>
              </w:rPr>
            </w:pPr>
            <w:r>
              <w:rPr>
                <w:rFonts w:ascii="宋体" w:hAnsi="宋体" w:eastAsia="宋体" w:cs="宋体"/>
                <w:spacing w:val="-3"/>
                <w:sz w:val="16"/>
                <w:szCs w:val="16"/>
              </w:rPr>
              <w:t>教育支出</w:t>
            </w:r>
          </w:p>
        </w:tc>
        <w:tc>
          <w:tcPr>
            <w:tcW w:w="1769" w:type="dxa"/>
            <w:vAlign w:val="top"/>
          </w:tcPr>
          <w:p w14:paraId="4213B355">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1,029.56</w:t>
            </w:r>
          </w:p>
        </w:tc>
        <w:tc>
          <w:tcPr>
            <w:tcW w:w="1630" w:type="dxa"/>
            <w:vAlign w:val="top"/>
          </w:tcPr>
          <w:p w14:paraId="05D68778">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562.22</w:t>
            </w:r>
          </w:p>
        </w:tc>
        <w:tc>
          <w:tcPr>
            <w:tcW w:w="1546" w:type="dxa"/>
            <w:vAlign w:val="top"/>
          </w:tcPr>
          <w:p w14:paraId="60E06E84">
            <w:pPr>
              <w:spacing w:before="133"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467.34</w:t>
            </w:r>
          </w:p>
        </w:tc>
      </w:tr>
      <w:tr w14:paraId="34EF7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3A2F5306">
            <w:pPr>
              <w:spacing w:before="121" w:line="241" w:lineRule="auto"/>
              <w:ind w:left="25"/>
              <w:rPr>
                <w:rFonts w:ascii="宋体" w:hAnsi="宋体" w:eastAsia="宋体" w:cs="宋体"/>
                <w:sz w:val="16"/>
                <w:szCs w:val="16"/>
              </w:rPr>
            </w:pPr>
            <w:r>
              <w:rPr>
                <w:rFonts w:ascii="宋体" w:hAnsi="宋体" w:eastAsia="宋体" w:cs="宋体"/>
                <w:spacing w:val="-3"/>
                <w:sz w:val="16"/>
                <w:szCs w:val="16"/>
              </w:rPr>
              <w:t>20502</w:t>
            </w:r>
          </w:p>
        </w:tc>
        <w:tc>
          <w:tcPr>
            <w:tcW w:w="3608" w:type="dxa"/>
            <w:vAlign w:val="top"/>
          </w:tcPr>
          <w:p w14:paraId="3876E0EC">
            <w:pPr>
              <w:spacing w:before="109" w:line="220" w:lineRule="auto"/>
              <w:ind w:left="5"/>
              <w:rPr>
                <w:rFonts w:ascii="宋体" w:hAnsi="宋体" w:eastAsia="宋体" w:cs="宋体"/>
                <w:sz w:val="16"/>
                <w:szCs w:val="16"/>
              </w:rPr>
            </w:pPr>
            <w:r>
              <w:rPr>
                <w:rFonts w:ascii="宋体" w:hAnsi="宋体" w:eastAsia="宋体" w:cs="宋体"/>
                <w:spacing w:val="-2"/>
                <w:sz w:val="16"/>
                <w:szCs w:val="16"/>
              </w:rPr>
              <w:t>普通教育</w:t>
            </w:r>
          </w:p>
        </w:tc>
        <w:tc>
          <w:tcPr>
            <w:tcW w:w="1769" w:type="dxa"/>
            <w:vAlign w:val="top"/>
          </w:tcPr>
          <w:p w14:paraId="40D69BC2">
            <w:pPr>
              <w:spacing w:before="13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999.96</w:t>
            </w:r>
          </w:p>
        </w:tc>
        <w:tc>
          <w:tcPr>
            <w:tcW w:w="1630" w:type="dxa"/>
            <w:vAlign w:val="top"/>
          </w:tcPr>
          <w:p w14:paraId="429970EE">
            <w:pPr>
              <w:spacing w:before="13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540.09</w:t>
            </w:r>
          </w:p>
        </w:tc>
        <w:tc>
          <w:tcPr>
            <w:tcW w:w="1546" w:type="dxa"/>
            <w:vAlign w:val="top"/>
          </w:tcPr>
          <w:p w14:paraId="1ECA5599">
            <w:pPr>
              <w:spacing w:before="135"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459.87</w:t>
            </w:r>
          </w:p>
        </w:tc>
      </w:tr>
      <w:tr w14:paraId="77F5B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70" w:type="dxa"/>
            <w:gridSpan w:val="3"/>
            <w:vAlign w:val="top"/>
          </w:tcPr>
          <w:p w14:paraId="36BD9E13">
            <w:pPr>
              <w:spacing w:before="122" w:line="241" w:lineRule="auto"/>
              <w:ind w:left="25"/>
              <w:rPr>
                <w:rFonts w:ascii="宋体" w:hAnsi="宋体" w:eastAsia="宋体" w:cs="宋体"/>
                <w:sz w:val="16"/>
                <w:szCs w:val="16"/>
              </w:rPr>
            </w:pPr>
            <w:r>
              <w:rPr>
                <w:rFonts w:ascii="宋体" w:hAnsi="宋体" w:eastAsia="宋体" w:cs="宋体"/>
                <w:spacing w:val="-2"/>
                <w:sz w:val="16"/>
                <w:szCs w:val="16"/>
              </w:rPr>
              <w:t>2050201</w:t>
            </w:r>
          </w:p>
        </w:tc>
        <w:tc>
          <w:tcPr>
            <w:tcW w:w="3608" w:type="dxa"/>
            <w:vAlign w:val="top"/>
          </w:tcPr>
          <w:p w14:paraId="03677E9D">
            <w:pPr>
              <w:spacing w:before="110" w:line="220" w:lineRule="auto"/>
              <w:ind w:left="172"/>
              <w:rPr>
                <w:rFonts w:ascii="宋体" w:hAnsi="宋体" w:eastAsia="宋体" w:cs="宋体"/>
                <w:sz w:val="16"/>
                <w:szCs w:val="16"/>
              </w:rPr>
            </w:pPr>
            <w:r>
              <w:rPr>
                <w:rFonts w:ascii="宋体" w:hAnsi="宋体" w:eastAsia="宋体" w:cs="宋体"/>
                <w:spacing w:val="-4"/>
                <w:sz w:val="16"/>
                <w:szCs w:val="16"/>
              </w:rPr>
              <w:t>学前教育</w:t>
            </w:r>
          </w:p>
        </w:tc>
        <w:tc>
          <w:tcPr>
            <w:tcW w:w="1769" w:type="dxa"/>
            <w:vAlign w:val="top"/>
          </w:tcPr>
          <w:p w14:paraId="3B833B9C">
            <w:pPr>
              <w:spacing w:before="13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999.96</w:t>
            </w:r>
          </w:p>
        </w:tc>
        <w:tc>
          <w:tcPr>
            <w:tcW w:w="1630" w:type="dxa"/>
            <w:vAlign w:val="top"/>
          </w:tcPr>
          <w:p w14:paraId="287145AB">
            <w:pPr>
              <w:spacing w:before="13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540.09</w:t>
            </w:r>
          </w:p>
        </w:tc>
        <w:tc>
          <w:tcPr>
            <w:tcW w:w="1546" w:type="dxa"/>
            <w:vAlign w:val="top"/>
          </w:tcPr>
          <w:p w14:paraId="12E21229">
            <w:pPr>
              <w:spacing w:before="136"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459.87</w:t>
            </w:r>
          </w:p>
        </w:tc>
      </w:tr>
      <w:tr w14:paraId="293EC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28AB0BAE">
            <w:pPr>
              <w:spacing w:before="124" w:line="241" w:lineRule="auto"/>
              <w:ind w:left="25"/>
              <w:rPr>
                <w:rFonts w:ascii="宋体" w:hAnsi="宋体" w:eastAsia="宋体" w:cs="宋体"/>
                <w:sz w:val="16"/>
                <w:szCs w:val="16"/>
              </w:rPr>
            </w:pPr>
            <w:r>
              <w:rPr>
                <w:rFonts w:ascii="宋体" w:hAnsi="宋体" w:eastAsia="宋体" w:cs="宋体"/>
                <w:spacing w:val="-3"/>
                <w:sz w:val="16"/>
                <w:szCs w:val="16"/>
              </w:rPr>
              <w:t>20509</w:t>
            </w:r>
          </w:p>
        </w:tc>
        <w:tc>
          <w:tcPr>
            <w:tcW w:w="3608" w:type="dxa"/>
            <w:vAlign w:val="top"/>
          </w:tcPr>
          <w:p w14:paraId="5829A538">
            <w:pPr>
              <w:spacing w:before="112" w:line="220" w:lineRule="auto"/>
              <w:ind w:left="10"/>
              <w:rPr>
                <w:rFonts w:ascii="宋体" w:hAnsi="宋体" w:eastAsia="宋体" w:cs="宋体"/>
                <w:sz w:val="16"/>
                <w:szCs w:val="16"/>
              </w:rPr>
            </w:pPr>
            <w:r>
              <w:rPr>
                <w:rFonts w:ascii="宋体" w:hAnsi="宋体" w:eastAsia="宋体" w:cs="宋体"/>
                <w:spacing w:val="-2"/>
                <w:sz w:val="16"/>
                <w:szCs w:val="16"/>
              </w:rPr>
              <w:t>教育费附加安排的支出</w:t>
            </w:r>
          </w:p>
        </w:tc>
        <w:tc>
          <w:tcPr>
            <w:tcW w:w="1769" w:type="dxa"/>
            <w:vAlign w:val="top"/>
          </w:tcPr>
          <w:p w14:paraId="6627954A">
            <w:pPr>
              <w:spacing w:before="138"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29.60</w:t>
            </w:r>
          </w:p>
        </w:tc>
        <w:tc>
          <w:tcPr>
            <w:tcW w:w="1630" w:type="dxa"/>
            <w:vAlign w:val="top"/>
          </w:tcPr>
          <w:p w14:paraId="2FCED3CF">
            <w:pPr>
              <w:spacing w:before="138"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22.13</w:t>
            </w:r>
          </w:p>
        </w:tc>
        <w:tc>
          <w:tcPr>
            <w:tcW w:w="1546" w:type="dxa"/>
            <w:vAlign w:val="top"/>
          </w:tcPr>
          <w:p w14:paraId="1B8231DD">
            <w:pPr>
              <w:spacing w:before="138" w:line="189" w:lineRule="auto"/>
              <w:ind w:right="4"/>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7.47</w:t>
            </w:r>
          </w:p>
        </w:tc>
      </w:tr>
      <w:tr w14:paraId="1533E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787979EB">
            <w:pPr>
              <w:spacing w:before="125" w:line="241" w:lineRule="auto"/>
              <w:ind w:left="25"/>
              <w:rPr>
                <w:rFonts w:ascii="宋体" w:hAnsi="宋体" w:eastAsia="宋体" w:cs="宋体"/>
                <w:sz w:val="16"/>
                <w:szCs w:val="16"/>
              </w:rPr>
            </w:pPr>
            <w:r>
              <w:rPr>
                <w:rFonts w:ascii="宋体" w:hAnsi="宋体" w:eastAsia="宋体" w:cs="宋体"/>
                <w:spacing w:val="-2"/>
                <w:sz w:val="16"/>
                <w:szCs w:val="16"/>
              </w:rPr>
              <w:t>2050999</w:t>
            </w:r>
          </w:p>
        </w:tc>
        <w:tc>
          <w:tcPr>
            <w:tcW w:w="3608" w:type="dxa"/>
            <w:vAlign w:val="top"/>
          </w:tcPr>
          <w:p w14:paraId="30694595">
            <w:pPr>
              <w:spacing w:before="113" w:line="220" w:lineRule="auto"/>
              <w:ind w:left="167"/>
              <w:rPr>
                <w:rFonts w:ascii="宋体" w:hAnsi="宋体" w:eastAsia="宋体" w:cs="宋体"/>
                <w:sz w:val="16"/>
                <w:szCs w:val="16"/>
              </w:rPr>
            </w:pPr>
            <w:r>
              <w:rPr>
                <w:rFonts w:ascii="宋体" w:hAnsi="宋体" w:eastAsia="宋体" w:cs="宋体"/>
                <w:spacing w:val="-2"/>
                <w:sz w:val="16"/>
                <w:szCs w:val="16"/>
              </w:rPr>
              <w:t>其他教育费附加安排的支出</w:t>
            </w:r>
          </w:p>
        </w:tc>
        <w:tc>
          <w:tcPr>
            <w:tcW w:w="1769" w:type="dxa"/>
            <w:vAlign w:val="top"/>
          </w:tcPr>
          <w:p w14:paraId="745E8118">
            <w:pPr>
              <w:spacing w:before="13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29.60</w:t>
            </w:r>
          </w:p>
        </w:tc>
        <w:tc>
          <w:tcPr>
            <w:tcW w:w="1630" w:type="dxa"/>
            <w:vAlign w:val="top"/>
          </w:tcPr>
          <w:p w14:paraId="1349B5A1">
            <w:pPr>
              <w:spacing w:before="13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22.13</w:t>
            </w:r>
          </w:p>
        </w:tc>
        <w:tc>
          <w:tcPr>
            <w:tcW w:w="1546" w:type="dxa"/>
            <w:vAlign w:val="top"/>
          </w:tcPr>
          <w:p w14:paraId="46FC99FC">
            <w:pPr>
              <w:spacing w:before="139" w:line="189" w:lineRule="auto"/>
              <w:ind w:right="4"/>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7.47</w:t>
            </w:r>
          </w:p>
        </w:tc>
      </w:tr>
      <w:tr w14:paraId="5ED5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70" w:type="dxa"/>
            <w:gridSpan w:val="3"/>
            <w:vAlign w:val="top"/>
          </w:tcPr>
          <w:p w14:paraId="270E70FE">
            <w:pPr>
              <w:spacing w:before="126" w:line="241" w:lineRule="auto"/>
              <w:ind w:left="25"/>
              <w:rPr>
                <w:rFonts w:ascii="宋体" w:hAnsi="宋体" w:eastAsia="宋体" w:cs="宋体"/>
                <w:sz w:val="16"/>
                <w:szCs w:val="16"/>
              </w:rPr>
            </w:pPr>
            <w:r>
              <w:rPr>
                <w:rFonts w:ascii="宋体" w:hAnsi="宋体" w:eastAsia="宋体" w:cs="宋体"/>
                <w:spacing w:val="-3"/>
                <w:sz w:val="16"/>
                <w:szCs w:val="16"/>
              </w:rPr>
              <w:t>208</w:t>
            </w:r>
          </w:p>
        </w:tc>
        <w:tc>
          <w:tcPr>
            <w:tcW w:w="3608" w:type="dxa"/>
            <w:vAlign w:val="top"/>
          </w:tcPr>
          <w:p w14:paraId="73F340FF">
            <w:pPr>
              <w:spacing w:before="114" w:line="220" w:lineRule="auto"/>
              <w:ind w:left="7"/>
              <w:rPr>
                <w:rFonts w:ascii="宋体" w:hAnsi="宋体" w:eastAsia="宋体" w:cs="宋体"/>
                <w:sz w:val="16"/>
                <w:szCs w:val="16"/>
              </w:rPr>
            </w:pPr>
            <w:r>
              <w:rPr>
                <w:rFonts w:ascii="宋体" w:hAnsi="宋体" w:eastAsia="宋体" w:cs="宋体"/>
                <w:spacing w:val="-2"/>
                <w:sz w:val="16"/>
                <w:szCs w:val="16"/>
              </w:rPr>
              <w:t>社会保障和就业支出</w:t>
            </w:r>
          </w:p>
        </w:tc>
        <w:tc>
          <w:tcPr>
            <w:tcW w:w="1769" w:type="dxa"/>
            <w:vAlign w:val="top"/>
          </w:tcPr>
          <w:p w14:paraId="2F3CDF97">
            <w:pPr>
              <w:spacing w:before="14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1630" w:type="dxa"/>
            <w:vAlign w:val="top"/>
          </w:tcPr>
          <w:p w14:paraId="2E761828">
            <w:pPr>
              <w:spacing w:before="14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1546" w:type="dxa"/>
            <w:vAlign w:val="top"/>
          </w:tcPr>
          <w:p w14:paraId="65547282">
            <w:pPr>
              <w:pStyle w:val="6"/>
            </w:pPr>
          </w:p>
        </w:tc>
      </w:tr>
      <w:tr w14:paraId="04EAC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00852F3F">
            <w:pPr>
              <w:spacing w:before="128" w:line="241" w:lineRule="auto"/>
              <w:ind w:left="25"/>
              <w:rPr>
                <w:rFonts w:ascii="宋体" w:hAnsi="宋体" w:eastAsia="宋体" w:cs="宋体"/>
                <w:sz w:val="16"/>
                <w:szCs w:val="16"/>
              </w:rPr>
            </w:pPr>
            <w:r>
              <w:rPr>
                <w:rFonts w:ascii="宋体" w:hAnsi="宋体" w:eastAsia="宋体" w:cs="宋体"/>
                <w:spacing w:val="-3"/>
                <w:sz w:val="16"/>
                <w:szCs w:val="16"/>
              </w:rPr>
              <w:t>20805</w:t>
            </w:r>
          </w:p>
        </w:tc>
        <w:tc>
          <w:tcPr>
            <w:tcW w:w="3608" w:type="dxa"/>
            <w:vAlign w:val="top"/>
          </w:tcPr>
          <w:p w14:paraId="389A8C7E">
            <w:pPr>
              <w:spacing w:before="116" w:line="220" w:lineRule="auto"/>
              <w:ind w:left="11"/>
              <w:rPr>
                <w:rFonts w:ascii="宋体" w:hAnsi="宋体" w:eastAsia="宋体" w:cs="宋体"/>
                <w:sz w:val="16"/>
                <w:szCs w:val="16"/>
              </w:rPr>
            </w:pPr>
            <w:r>
              <w:rPr>
                <w:rFonts w:ascii="宋体" w:hAnsi="宋体" w:eastAsia="宋体" w:cs="宋体"/>
                <w:spacing w:val="-2"/>
                <w:sz w:val="16"/>
                <w:szCs w:val="16"/>
              </w:rPr>
              <w:t>行政事业单位养老支出</w:t>
            </w:r>
          </w:p>
        </w:tc>
        <w:tc>
          <w:tcPr>
            <w:tcW w:w="1769" w:type="dxa"/>
            <w:vAlign w:val="top"/>
          </w:tcPr>
          <w:p w14:paraId="069653F6">
            <w:pPr>
              <w:spacing w:before="142"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1630" w:type="dxa"/>
            <w:vAlign w:val="top"/>
          </w:tcPr>
          <w:p w14:paraId="5F3D0C62">
            <w:pPr>
              <w:spacing w:before="142"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57.36</w:t>
            </w:r>
          </w:p>
        </w:tc>
        <w:tc>
          <w:tcPr>
            <w:tcW w:w="1546" w:type="dxa"/>
            <w:vAlign w:val="top"/>
          </w:tcPr>
          <w:p w14:paraId="6ED4CF0F">
            <w:pPr>
              <w:pStyle w:val="6"/>
            </w:pPr>
          </w:p>
        </w:tc>
      </w:tr>
      <w:tr w14:paraId="0F97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25CD559B">
            <w:pPr>
              <w:spacing w:before="129" w:line="241" w:lineRule="auto"/>
              <w:ind w:left="25"/>
              <w:rPr>
                <w:rFonts w:ascii="宋体" w:hAnsi="宋体" w:eastAsia="宋体" w:cs="宋体"/>
                <w:sz w:val="16"/>
                <w:szCs w:val="16"/>
              </w:rPr>
            </w:pPr>
            <w:r>
              <w:rPr>
                <w:rFonts w:ascii="宋体" w:hAnsi="宋体" w:eastAsia="宋体" w:cs="宋体"/>
                <w:spacing w:val="-2"/>
                <w:sz w:val="16"/>
                <w:szCs w:val="16"/>
              </w:rPr>
              <w:t>2080502</w:t>
            </w:r>
          </w:p>
        </w:tc>
        <w:tc>
          <w:tcPr>
            <w:tcW w:w="3608" w:type="dxa"/>
            <w:vAlign w:val="top"/>
          </w:tcPr>
          <w:p w14:paraId="04309B7C">
            <w:pPr>
              <w:spacing w:before="117" w:line="220" w:lineRule="auto"/>
              <w:ind w:left="166"/>
              <w:rPr>
                <w:rFonts w:ascii="宋体" w:hAnsi="宋体" w:eastAsia="宋体" w:cs="宋体"/>
                <w:sz w:val="16"/>
                <w:szCs w:val="16"/>
              </w:rPr>
            </w:pPr>
            <w:r>
              <w:rPr>
                <w:rFonts w:ascii="宋体" w:hAnsi="宋体" w:eastAsia="宋体" w:cs="宋体"/>
                <w:spacing w:val="-2"/>
                <w:sz w:val="16"/>
                <w:szCs w:val="16"/>
              </w:rPr>
              <w:t>事业单位离退休</w:t>
            </w:r>
          </w:p>
        </w:tc>
        <w:tc>
          <w:tcPr>
            <w:tcW w:w="1769" w:type="dxa"/>
            <w:vAlign w:val="top"/>
          </w:tcPr>
          <w:p w14:paraId="765CBC42">
            <w:pPr>
              <w:spacing w:before="14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w:t>
            </w:r>
            <w:r>
              <w:rPr>
                <w:rFonts w:ascii="Times New Roman" w:hAnsi="Times New Roman" w:eastAsia="Times New Roman" w:cs="Times New Roman"/>
                <w:spacing w:val="-8"/>
                <w:sz w:val="16"/>
                <w:szCs w:val="16"/>
              </w:rPr>
              <w:t>2.4</w:t>
            </w:r>
            <w:r>
              <w:rPr>
                <w:rFonts w:ascii="Times New Roman" w:hAnsi="Times New Roman" w:eastAsia="Times New Roman" w:cs="Times New Roman"/>
                <w:spacing w:val="-7"/>
                <w:sz w:val="16"/>
                <w:szCs w:val="16"/>
              </w:rPr>
              <w:t>6</w:t>
            </w:r>
          </w:p>
        </w:tc>
        <w:tc>
          <w:tcPr>
            <w:tcW w:w="1630" w:type="dxa"/>
            <w:vAlign w:val="top"/>
          </w:tcPr>
          <w:p w14:paraId="61BEFBFB">
            <w:pPr>
              <w:spacing w:before="14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w:t>
            </w:r>
            <w:r>
              <w:rPr>
                <w:rFonts w:ascii="Times New Roman" w:hAnsi="Times New Roman" w:eastAsia="Times New Roman" w:cs="Times New Roman"/>
                <w:spacing w:val="-8"/>
                <w:sz w:val="16"/>
                <w:szCs w:val="16"/>
              </w:rPr>
              <w:t>2.4</w:t>
            </w:r>
            <w:r>
              <w:rPr>
                <w:rFonts w:ascii="Times New Roman" w:hAnsi="Times New Roman" w:eastAsia="Times New Roman" w:cs="Times New Roman"/>
                <w:spacing w:val="-7"/>
                <w:sz w:val="16"/>
                <w:szCs w:val="16"/>
              </w:rPr>
              <w:t>6</w:t>
            </w:r>
          </w:p>
        </w:tc>
        <w:tc>
          <w:tcPr>
            <w:tcW w:w="1546" w:type="dxa"/>
            <w:vAlign w:val="top"/>
          </w:tcPr>
          <w:p w14:paraId="1050F6A5">
            <w:pPr>
              <w:pStyle w:val="6"/>
            </w:pPr>
          </w:p>
        </w:tc>
      </w:tr>
      <w:tr w14:paraId="02715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7D32FB81">
            <w:pPr>
              <w:spacing w:before="130" w:line="241" w:lineRule="auto"/>
              <w:ind w:left="25"/>
              <w:rPr>
                <w:rFonts w:ascii="宋体" w:hAnsi="宋体" w:eastAsia="宋体" w:cs="宋体"/>
                <w:sz w:val="16"/>
                <w:szCs w:val="16"/>
              </w:rPr>
            </w:pPr>
            <w:r>
              <w:rPr>
                <w:rFonts w:ascii="宋体" w:hAnsi="宋体" w:eastAsia="宋体" w:cs="宋体"/>
                <w:spacing w:val="-2"/>
                <w:sz w:val="16"/>
                <w:szCs w:val="16"/>
              </w:rPr>
              <w:t>2080505</w:t>
            </w:r>
          </w:p>
        </w:tc>
        <w:tc>
          <w:tcPr>
            <w:tcW w:w="3608" w:type="dxa"/>
            <w:vAlign w:val="top"/>
          </w:tcPr>
          <w:p w14:paraId="31F7816B">
            <w:pPr>
              <w:spacing w:before="118" w:line="220" w:lineRule="auto"/>
              <w:ind w:left="163"/>
              <w:rPr>
                <w:rFonts w:ascii="宋体" w:hAnsi="宋体" w:eastAsia="宋体" w:cs="宋体"/>
                <w:sz w:val="16"/>
                <w:szCs w:val="16"/>
              </w:rPr>
            </w:pPr>
            <w:r>
              <w:rPr>
                <w:rFonts w:ascii="宋体" w:hAnsi="宋体" w:eastAsia="宋体" w:cs="宋体"/>
                <w:spacing w:val="-2"/>
                <w:sz w:val="16"/>
                <w:szCs w:val="16"/>
              </w:rPr>
              <w:t>机关事业单位基本养老保险缴费支出</w:t>
            </w:r>
          </w:p>
        </w:tc>
        <w:tc>
          <w:tcPr>
            <w:tcW w:w="1769" w:type="dxa"/>
            <w:vAlign w:val="top"/>
          </w:tcPr>
          <w:p w14:paraId="718F2121">
            <w:pPr>
              <w:spacing w:before="14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44.90</w:t>
            </w:r>
          </w:p>
        </w:tc>
        <w:tc>
          <w:tcPr>
            <w:tcW w:w="1630" w:type="dxa"/>
            <w:vAlign w:val="top"/>
          </w:tcPr>
          <w:p w14:paraId="3F79AA6B">
            <w:pPr>
              <w:spacing w:before="14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44.90</w:t>
            </w:r>
          </w:p>
        </w:tc>
        <w:tc>
          <w:tcPr>
            <w:tcW w:w="1546" w:type="dxa"/>
            <w:vAlign w:val="top"/>
          </w:tcPr>
          <w:p w14:paraId="7ED45CD9">
            <w:pPr>
              <w:pStyle w:val="6"/>
            </w:pPr>
          </w:p>
        </w:tc>
      </w:tr>
      <w:tr w14:paraId="2F28B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31A03F2E">
            <w:pPr>
              <w:spacing w:before="131" w:line="241" w:lineRule="auto"/>
              <w:ind w:left="25"/>
              <w:rPr>
                <w:rFonts w:ascii="宋体" w:hAnsi="宋体" w:eastAsia="宋体" w:cs="宋体"/>
                <w:sz w:val="16"/>
                <w:szCs w:val="16"/>
              </w:rPr>
            </w:pPr>
            <w:r>
              <w:rPr>
                <w:rFonts w:ascii="宋体" w:hAnsi="宋体" w:eastAsia="宋体" w:cs="宋体"/>
                <w:spacing w:val="-3"/>
                <w:sz w:val="16"/>
                <w:szCs w:val="16"/>
              </w:rPr>
              <w:t>210</w:t>
            </w:r>
          </w:p>
        </w:tc>
        <w:tc>
          <w:tcPr>
            <w:tcW w:w="3608" w:type="dxa"/>
            <w:vAlign w:val="top"/>
          </w:tcPr>
          <w:p w14:paraId="598F1C5A">
            <w:pPr>
              <w:spacing w:before="119" w:line="220" w:lineRule="auto"/>
              <w:ind w:left="7"/>
              <w:rPr>
                <w:rFonts w:ascii="宋体" w:hAnsi="宋体" w:eastAsia="宋体" w:cs="宋体"/>
                <w:sz w:val="16"/>
                <w:szCs w:val="16"/>
              </w:rPr>
            </w:pPr>
            <w:r>
              <w:rPr>
                <w:rFonts w:ascii="宋体" w:hAnsi="宋体" w:eastAsia="宋体" w:cs="宋体"/>
                <w:spacing w:val="-2"/>
                <w:sz w:val="16"/>
                <w:szCs w:val="16"/>
              </w:rPr>
              <w:t>卫生健康支出</w:t>
            </w:r>
          </w:p>
        </w:tc>
        <w:tc>
          <w:tcPr>
            <w:tcW w:w="1769" w:type="dxa"/>
            <w:vAlign w:val="top"/>
          </w:tcPr>
          <w:p w14:paraId="6BDB3709">
            <w:pPr>
              <w:spacing w:before="14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1630" w:type="dxa"/>
            <w:vAlign w:val="top"/>
          </w:tcPr>
          <w:p w14:paraId="32CA285E">
            <w:pPr>
              <w:spacing w:before="14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70.33</w:t>
            </w:r>
          </w:p>
        </w:tc>
        <w:tc>
          <w:tcPr>
            <w:tcW w:w="1546" w:type="dxa"/>
            <w:vAlign w:val="top"/>
          </w:tcPr>
          <w:p w14:paraId="3CE0488A">
            <w:pPr>
              <w:pStyle w:val="6"/>
            </w:pPr>
          </w:p>
        </w:tc>
      </w:tr>
      <w:tr w14:paraId="2106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74359FA3">
            <w:pPr>
              <w:spacing w:before="132" w:line="241" w:lineRule="auto"/>
              <w:ind w:left="25"/>
              <w:rPr>
                <w:rFonts w:ascii="宋体" w:hAnsi="宋体" w:eastAsia="宋体" w:cs="宋体"/>
                <w:sz w:val="16"/>
                <w:szCs w:val="16"/>
              </w:rPr>
            </w:pPr>
            <w:r>
              <w:rPr>
                <w:rFonts w:ascii="宋体" w:hAnsi="宋体" w:eastAsia="宋体" w:cs="宋体"/>
                <w:spacing w:val="-3"/>
                <w:sz w:val="16"/>
                <w:szCs w:val="16"/>
              </w:rPr>
              <w:t>21011</w:t>
            </w:r>
          </w:p>
        </w:tc>
        <w:tc>
          <w:tcPr>
            <w:tcW w:w="3608" w:type="dxa"/>
            <w:vAlign w:val="top"/>
          </w:tcPr>
          <w:p w14:paraId="1083479B">
            <w:pPr>
              <w:spacing w:before="120" w:line="221" w:lineRule="auto"/>
              <w:ind w:left="11"/>
              <w:rPr>
                <w:rFonts w:ascii="宋体" w:hAnsi="宋体" w:eastAsia="宋体" w:cs="宋体"/>
                <w:sz w:val="16"/>
                <w:szCs w:val="16"/>
              </w:rPr>
            </w:pPr>
            <w:r>
              <w:rPr>
                <w:rFonts w:ascii="宋体" w:hAnsi="宋体" w:eastAsia="宋体" w:cs="宋体"/>
                <w:spacing w:val="-2"/>
                <w:sz w:val="16"/>
                <w:szCs w:val="16"/>
              </w:rPr>
              <w:t>行政事业单位医疗</w:t>
            </w:r>
          </w:p>
        </w:tc>
        <w:tc>
          <w:tcPr>
            <w:tcW w:w="1769" w:type="dxa"/>
            <w:vAlign w:val="top"/>
          </w:tcPr>
          <w:p w14:paraId="30D47E1F">
            <w:pPr>
              <w:spacing w:before="14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70.33</w:t>
            </w:r>
          </w:p>
        </w:tc>
        <w:tc>
          <w:tcPr>
            <w:tcW w:w="1630" w:type="dxa"/>
            <w:vAlign w:val="top"/>
          </w:tcPr>
          <w:p w14:paraId="072FA843">
            <w:pPr>
              <w:spacing w:before="14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70.33</w:t>
            </w:r>
          </w:p>
        </w:tc>
        <w:tc>
          <w:tcPr>
            <w:tcW w:w="1546" w:type="dxa"/>
            <w:vAlign w:val="top"/>
          </w:tcPr>
          <w:p w14:paraId="492A4C92">
            <w:pPr>
              <w:pStyle w:val="6"/>
            </w:pPr>
          </w:p>
        </w:tc>
      </w:tr>
      <w:tr w14:paraId="1326C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474FCFCB">
            <w:pPr>
              <w:spacing w:before="133" w:line="241" w:lineRule="auto"/>
              <w:ind w:left="25"/>
              <w:rPr>
                <w:rFonts w:ascii="宋体" w:hAnsi="宋体" w:eastAsia="宋体" w:cs="宋体"/>
                <w:sz w:val="16"/>
                <w:szCs w:val="16"/>
              </w:rPr>
            </w:pPr>
            <w:r>
              <w:rPr>
                <w:rFonts w:ascii="宋体" w:hAnsi="宋体" w:eastAsia="宋体" w:cs="宋体"/>
                <w:spacing w:val="-2"/>
                <w:sz w:val="16"/>
                <w:szCs w:val="16"/>
              </w:rPr>
              <w:t>2101102</w:t>
            </w:r>
          </w:p>
        </w:tc>
        <w:tc>
          <w:tcPr>
            <w:tcW w:w="3608" w:type="dxa"/>
            <w:vAlign w:val="top"/>
          </w:tcPr>
          <w:p w14:paraId="09A172FB">
            <w:pPr>
              <w:spacing w:before="121" w:line="221" w:lineRule="auto"/>
              <w:ind w:left="166"/>
              <w:rPr>
                <w:rFonts w:ascii="宋体" w:hAnsi="宋体" w:eastAsia="宋体" w:cs="宋体"/>
                <w:sz w:val="16"/>
                <w:szCs w:val="16"/>
              </w:rPr>
            </w:pPr>
            <w:r>
              <w:rPr>
                <w:rFonts w:ascii="宋体" w:hAnsi="宋体" w:eastAsia="宋体" w:cs="宋体"/>
                <w:spacing w:val="-2"/>
                <w:sz w:val="16"/>
                <w:szCs w:val="16"/>
              </w:rPr>
              <w:t>事业单位医疗</w:t>
            </w:r>
          </w:p>
        </w:tc>
        <w:tc>
          <w:tcPr>
            <w:tcW w:w="1769" w:type="dxa"/>
            <w:vAlign w:val="top"/>
          </w:tcPr>
          <w:p w14:paraId="12783BBA">
            <w:pPr>
              <w:spacing w:before="14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21.02</w:t>
            </w:r>
          </w:p>
        </w:tc>
        <w:tc>
          <w:tcPr>
            <w:tcW w:w="1630" w:type="dxa"/>
            <w:vAlign w:val="top"/>
          </w:tcPr>
          <w:p w14:paraId="2F8E4A30">
            <w:pPr>
              <w:spacing w:before="14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21.02</w:t>
            </w:r>
          </w:p>
        </w:tc>
        <w:tc>
          <w:tcPr>
            <w:tcW w:w="1546" w:type="dxa"/>
            <w:vAlign w:val="top"/>
          </w:tcPr>
          <w:p w14:paraId="77CA8389">
            <w:pPr>
              <w:pStyle w:val="6"/>
            </w:pPr>
          </w:p>
        </w:tc>
      </w:tr>
      <w:tr w14:paraId="46D16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4666E9F2">
            <w:pPr>
              <w:spacing w:before="134" w:line="241" w:lineRule="auto"/>
              <w:ind w:left="25"/>
              <w:rPr>
                <w:rFonts w:ascii="宋体" w:hAnsi="宋体" w:eastAsia="宋体" w:cs="宋体"/>
                <w:sz w:val="16"/>
                <w:szCs w:val="16"/>
              </w:rPr>
            </w:pPr>
            <w:r>
              <w:rPr>
                <w:rFonts w:ascii="宋体" w:hAnsi="宋体" w:eastAsia="宋体" w:cs="宋体"/>
                <w:spacing w:val="-2"/>
                <w:sz w:val="16"/>
                <w:szCs w:val="16"/>
              </w:rPr>
              <w:t>2101103</w:t>
            </w:r>
          </w:p>
        </w:tc>
        <w:tc>
          <w:tcPr>
            <w:tcW w:w="3608" w:type="dxa"/>
            <w:vAlign w:val="top"/>
          </w:tcPr>
          <w:p w14:paraId="383B1354">
            <w:pPr>
              <w:spacing w:before="122" w:line="220" w:lineRule="auto"/>
              <w:ind w:left="176"/>
              <w:rPr>
                <w:rFonts w:ascii="宋体" w:hAnsi="宋体" w:eastAsia="宋体" w:cs="宋体"/>
                <w:sz w:val="16"/>
                <w:szCs w:val="16"/>
              </w:rPr>
            </w:pPr>
            <w:r>
              <w:rPr>
                <w:rFonts w:ascii="宋体" w:hAnsi="宋体" w:eastAsia="宋体" w:cs="宋体"/>
                <w:spacing w:val="-3"/>
                <w:sz w:val="16"/>
                <w:szCs w:val="16"/>
              </w:rPr>
              <w:t>公务员医疗补助</w:t>
            </w:r>
          </w:p>
        </w:tc>
        <w:tc>
          <w:tcPr>
            <w:tcW w:w="1769" w:type="dxa"/>
            <w:vAlign w:val="top"/>
          </w:tcPr>
          <w:p w14:paraId="4B0264C2">
            <w:pPr>
              <w:spacing w:before="148"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46.76</w:t>
            </w:r>
          </w:p>
        </w:tc>
        <w:tc>
          <w:tcPr>
            <w:tcW w:w="1630" w:type="dxa"/>
            <w:vAlign w:val="top"/>
          </w:tcPr>
          <w:p w14:paraId="59F63CF3">
            <w:pPr>
              <w:spacing w:before="148"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46.76</w:t>
            </w:r>
          </w:p>
        </w:tc>
        <w:tc>
          <w:tcPr>
            <w:tcW w:w="1546" w:type="dxa"/>
            <w:vAlign w:val="top"/>
          </w:tcPr>
          <w:p w14:paraId="2402CA7F">
            <w:pPr>
              <w:pStyle w:val="6"/>
            </w:pPr>
          </w:p>
        </w:tc>
      </w:tr>
      <w:tr w14:paraId="03C7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2629B4BF">
            <w:pPr>
              <w:spacing w:before="135" w:line="241" w:lineRule="auto"/>
              <w:ind w:left="25"/>
              <w:rPr>
                <w:rFonts w:ascii="宋体" w:hAnsi="宋体" w:eastAsia="宋体" w:cs="宋体"/>
                <w:sz w:val="16"/>
                <w:szCs w:val="16"/>
              </w:rPr>
            </w:pPr>
            <w:r>
              <w:rPr>
                <w:rFonts w:ascii="宋体" w:hAnsi="宋体" w:eastAsia="宋体" w:cs="宋体"/>
                <w:spacing w:val="-2"/>
                <w:sz w:val="16"/>
                <w:szCs w:val="16"/>
              </w:rPr>
              <w:t>2101199</w:t>
            </w:r>
          </w:p>
        </w:tc>
        <w:tc>
          <w:tcPr>
            <w:tcW w:w="3608" w:type="dxa"/>
            <w:vAlign w:val="top"/>
          </w:tcPr>
          <w:p w14:paraId="18CD60D0">
            <w:pPr>
              <w:spacing w:before="123" w:line="221" w:lineRule="auto"/>
              <w:ind w:left="167"/>
              <w:rPr>
                <w:rFonts w:ascii="宋体" w:hAnsi="宋体" w:eastAsia="宋体" w:cs="宋体"/>
                <w:sz w:val="16"/>
                <w:szCs w:val="16"/>
              </w:rPr>
            </w:pPr>
            <w:r>
              <w:rPr>
                <w:rFonts w:ascii="宋体" w:hAnsi="宋体" w:eastAsia="宋体" w:cs="宋体"/>
                <w:spacing w:val="-2"/>
                <w:sz w:val="16"/>
                <w:szCs w:val="16"/>
              </w:rPr>
              <w:t>其他行政事业单位医疗支出</w:t>
            </w:r>
          </w:p>
        </w:tc>
        <w:tc>
          <w:tcPr>
            <w:tcW w:w="1769" w:type="dxa"/>
            <w:vAlign w:val="top"/>
          </w:tcPr>
          <w:p w14:paraId="30D511E7">
            <w:pPr>
              <w:spacing w:before="14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2.55</w:t>
            </w:r>
          </w:p>
        </w:tc>
        <w:tc>
          <w:tcPr>
            <w:tcW w:w="1630" w:type="dxa"/>
            <w:vAlign w:val="top"/>
          </w:tcPr>
          <w:p w14:paraId="53D060D1">
            <w:pPr>
              <w:spacing w:before="14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2.55</w:t>
            </w:r>
          </w:p>
        </w:tc>
        <w:tc>
          <w:tcPr>
            <w:tcW w:w="1546" w:type="dxa"/>
            <w:vAlign w:val="top"/>
          </w:tcPr>
          <w:p w14:paraId="2D32B66E">
            <w:pPr>
              <w:pStyle w:val="6"/>
            </w:pPr>
          </w:p>
        </w:tc>
      </w:tr>
      <w:tr w14:paraId="4E8F1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34D72579">
            <w:pPr>
              <w:spacing w:before="136" w:line="242" w:lineRule="auto"/>
              <w:ind w:left="25"/>
              <w:rPr>
                <w:rFonts w:ascii="宋体" w:hAnsi="宋体" w:eastAsia="宋体" w:cs="宋体"/>
                <w:sz w:val="16"/>
                <w:szCs w:val="16"/>
              </w:rPr>
            </w:pPr>
            <w:r>
              <w:rPr>
                <w:rFonts w:ascii="宋体" w:hAnsi="宋体" w:eastAsia="宋体" w:cs="宋体"/>
                <w:spacing w:val="-3"/>
                <w:sz w:val="16"/>
                <w:szCs w:val="16"/>
              </w:rPr>
              <w:t>221</w:t>
            </w:r>
          </w:p>
        </w:tc>
        <w:tc>
          <w:tcPr>
            <w:tcW w:w="3608" w:type="dxa"/>
            <w:vAlign w:val="top"/>
          </w:tcPr>
          <w:p w14:paraId="2E053865">
            <w:pPr>
              <w:spacing w:before="124" w:line="220" w:lineRule="auto"/>
              <w:ind w:left="5"/>
              <w:rPr>
                <w:rFonts w:ascii="宋体" w:hAnsi="宋体" w:eastAsia="宋体" w:cs="宋体"/>
                <w:sz w:val="16"/>
                <w:szCs w:val="16"/>
              </w:rPr>
            </w:pPr>
            <w:r>
              <w:rPr>
                <w:rFonts w:ascii="宋体" w:hAnsi="宋体" w:eastAsia="宋体" w:cs="宋体"/>
                <w:spacing w:val="-2"/>
                <w:sz w:val="16"/>
                <w:szCs w:val="16"/>
              </w:rPr>
              <w:t>住房保障支出</w:t>
            </w:r>
          </w:p>
        </w:tc>
        <w:tc>
          <w:tcPr>
            <w:tcW w:w="1769" w:type="dxa"/>
            <w:vAlign w:val="top"/>
          </w:tcPr>
          <w:p w14:paraId="5523610A">
            <w:pPr>
              <w:spacing w:before="15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c>
          <w:tcPr>
            <w:tcW w:w="1630" w:type="dxa"/>
            <w:vAlign w:val="top"/>
          </w:tcPr>
          <w:p w14:paraId="6827F256">
            <w:pPr>
              <w:spacing w:before="15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76.16</w:t>
            </w:r>
          </w:p>
        </w:tc>
        <w:tc>
          <w:tcPr>
            <w:tcW w:w="1546" w:type="dxa"/>
            <w:vAlign w:val="top"/>
          </w:tcPr>
          <w:p w14:paraId="7276195B">
            <w:pPr>
              <w:pStyle w:val="6"/>
            </w:pPr>
          </w:p>
        </w:tc>
      </w:tr>
      <w:tr w14:paraId="2232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7B0E5E88">
            <w:pPr>
              <w:spacing w:before="137" w:line="241" w:lineRule="auto"/>
              <w:ind w:left="25"/>
              <w:rPr>
                <w:rFonts w:ascii="宋体" w:hAnsi="宋体" w:eastAsia="宋体" w:cs="宋体"/>
                <w:sz w:val="16"/>
                <w:szCs w:val="16"/>
              </w:rPr>
            </w:pPr>
            <w:r>
              <w:rPr>
                <w:rFonts w:ascii="宋体" w:hAnsi="宋体" w:eastAsia="宋体" w:cs="宋体"/>
                <w:spacing w:val="-3"/>
                <w:sz w:val="16"/>
                <w:szCs w:val="16"/>
              </w:rPr>
              <w:t>22102</w:t>
            </w:r>
          </w:p>
        </w:tc>
        <w:tc>
          <w:tcPr>
            <w:tcW w:w="3608" w:type="dxa"/>
            <w:vAlign w:val="top"/>
          </w:tcPr>
          <w:p w14:paraId="66279A28">
            <w:pPr>
              <w:spacing w:before="125" w:line="220" w:lineRule="auto"/>
              <w:ind w:left="5"/>
              <w:rPr>
                <w:rFonts w:ascii="宋体" w:hAnsi="宋体" w:eastAsia="宋体" w:cs="宋体"/>
                <w:sz w:val="16"/>
                <w:szCs w:val="16"/>
              </w:rPr>
            </w:pPr>
            <w:r>
              <w:rPr>
                <w:rFonts w:ascii="宋体" w:hAnsi="宋体" w:eastAsia="宋体" w:cs="宋体"/>
                <w:spacing w:val="-2"/>
                <w:sz w:val="16"/>
                <w:szCs w:val="16"/>
              </w:rPr>
              <w:t>住房改革支出</w:t>
            </w:r>
          </w:p>
        </w:tc>
        <w:tc>
          <w:tcPr>
            <w:tcW w:w="1769" w:type="dxa"/>
            <w:vAlign w:val="top"/>
          </w:tcPr>
          <w:p w14:paraId="702FBDFB">
            <w:pPr>
              <w:spacing w:before="15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76.16</w:t>
            </w:r>
          </w:p>
        </w:tc>
        <w:tc>
          <w:tcPr>
            <w:tcW w:w="1630" w:type="dxa"/>
            <w:vAlign w:val="top"/>
          </w:tcPr>
          <w:p w14:paraId="49BA369E">
            <w:pPr>
              <w:spacing w:before="15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76.16</w:t>
            </w:r>
          </w:p>
        </w:tc>
        <w:tc>
          <w:tcPr>
            <w:tcW w:w="1546" w:type="dxa"/>
            <w:vAlign w:val="top"/>
          </w:tcPr>
          <w:p w14:paraId="4AB65612">
            <w:pPr>
              <w:pStyle w:val="6"/>
            </w:pPr>
          </w:p>
        </w:tc>
      </w:tr>
      <w:tr w14:paraId="0C0CE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70" w:type="dxa"/>
            <w:gridSpan w:val="3"/>
            <w:vAlign w:val="top"/>
          </w:tcPr>
          <w:p w14:paraId="5A7D296F">
            <w:pPr>
              <w:spacing w:before="138" w:line="241" w:lineRule="auto"/>
              <w:ind w:left="25"/>
              <w:rPr>
                <w:rFonts w:ascii="宋体" w:hAnsi="宋体" w:eastAsia="宋体" w:cs="宋体"/>
                <w:sz w:val="16"/>
                <w:szCs w:val="16"/>
              </w:rPr>
            </w:pPr>
            <w:r>
              <w:rPr>
                <w:rFonts w:ascii="宋体" w:hAnsi="宋体" w:eastAsia="宋体" w:cs="宋体"/>
                <w:spacing w:val="-2"/>
                <w:sz w:val="16"/>
                <w:szCs w:val="16"/>
              </w:rPr>
              <w:t>2210201</w:t>
            </w:r>
          </w:p>
        </w:tc>
        <w:tc>
          <w:tcPr>
            <w:tcW w:w="3608" w:type="dxa"/>
            <w:vAlign w:val="top"/>
          </w:tcPr>
          <w:p w14:paraId="2EE666C0">
            <w:pPr>
              <w:spacing w:before="126" w:line="221" w:lineRule="auto"/>
              <w:ind w:left="163"/>
              <w:rPr>
                <w:rFonts w:ascii="宋体" w:hAnsi="宋体" w:eastAsia="宋体" w:cs="宋体"/>
                <w:sz w:val="16"/>
                <w:szCs w:val="16"/>
              </w:rPr>
            </w:pPr>
            <w:r>
              <w:rPr>
                <w:rFonts w:ascii="宋体" w:hAnsi="宋体" w:eastAsia="宋体" w:cs="宋体"/>
                <w:spacing w:val="-2"/>
                <w:sz w:val="16"/>
                <w:szCs w:val="16"/>
              </w:rPr>
              <w:t>住房公积金</w:t>
            </w:r>
          </w:p>
        </w:tc>
        <w:tc>
          <w:tcPr>
            <w:tcW w:w="1769" w:type="dxa"/>
            <w:vAlign w:val="top"/>
          </w:tcPr>
          <w:p w14:paraId="5BD85EC1">
            <w:pPr>
              <w:spacing w:before="152"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63.03</w:t>
            </w:r>
          </w:p>
        </w:tc>
        <w:tc>
          <w:tcPr>
            <w:tcW w:w="1630" w:type="dxa"/>
            <w:vAlign w:val="top"/>
          </w:tcPr>
          <w:p w14:paraId="1AB4DB64">
            <w:pPr>
              <w:spacing w:before="152"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4"/>
                <w:sz w:val="16"/>
                <w:szCs w:val="16"/>
              </w:rPr>
              <w:t>63.03</w:t>
            </w:r>
          </w:p>
        </w:tc>
        <w:tc>
          <w:tcPr>
            <w:tcW w:w="1546" w:type="dxa"/>
            <w:vAlign w:val="top"/>
          </w:tcPr>
          <w:p w14:paraId="3DED446D">
            <w:pPr>
              <w:pStyle w:val="6"/>
            </w:pPr>
          </w:p>
        </w:tc>
      </w:tr>
      <w:tr w14:paraId="1EDCF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70" w:type="dxa"/>
            <w:gridSpan w:val="3"/>
            <w:vAlign w:val="top"/>
          </w:tcPr>
          <w:p w14:paraId="2C48F256">
            <w:pPr>
              <w:spacing w:before="139" w:line="241" w:lineRule="auto"/>
              <w:ind w:left="25"/>
              <w:rPr>
                <w:rFonts w:ascii="宋体" w:hAnsi="宋体" w:eastAsia="宋体" w:cs="宋体"/>
                <w:sz w:val="16"/>
                <w:szCs w:val="16"/>
              </w:rPr>
            </w:pPr>
            <w:r>
              <w:rPr>
                <w:rFonts w:ascii="宋体" w:hAnsi="宋体" w:eastAsia="宋体" w:cs="宋体"/>
                <w:spacing w:val="-2"/>
                <w:sz w:val="16"/>
                <w:szCs w:val="16"/>
              </w:rPr>
              <w:t>2210202</w:t>
            </w:r>
          </w:p>
        </w:tc>
        <w:tc>
          <w:tcPr>
            <w:tcW w:w="3608" w:type="dxa"/>
            <w:vAlign w:val="top"/>
          </w:tcPr>
          <w:p w14:paraId="603DC1A1">
            <w:pPr>
              <w:spacing w:before="127" w:line="220" w:lineRule="auto"/>
              <w:ind w:left="167"/>
              <w:rPr>
                <w:rFonts w:ascii="宋体" w:hAnsi="宋体" w:eastAsia="宋体" w:cs="宋体"/>
                <w:sz w:val="16"/>
                <w:szCs w:val="16"/>
              </w:rPr>
            </w:pPr>
            <w:r>
              <w:rPr>
                <w:rFonts w:ascii="宋体" w:hAnsi="宋体" w:eastAsia="宋体" w:cs="宋体"/>
                <w:spacing w:val="-3"/>
                <w:sz w:val="16"/>
                <w:szCs w:val="16"/>
              </w:rPr>
              <w:t>提租补贴</w:t>
            </w:r>
          </w:p>
        </w:tc>
        <w:tc>
          <w:tcPr>
            <w:tcW w:w="1769" w:type="dxa"/>
            <w:vAlign w:val="top"/>
          </w:tcPr>
          <w:p w14:paraId="29C80103">
            <w:pPr>
              <w:spacing w:before="15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8"/>
                <w:sz w:val="16"/>
                <w:szCs w:val="16"/>
              </w:rPr>
              <w:t>13.13</w:t>
            </w:r>
          </w:p>
        </w:tc>
        <w:tc>
          <w:tcPr>
            <w:tcW w:w="1630" w:type="dxa"/>
            <w:vAlign w:val="top"/>
          </w:tcPr>
          <w:p w14:paraId="56DD5296">
            <w:pPr>
              <w:spacing w:before="15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8"/>
                <w:sz w:val="16"/>
                <w:szCs w:val="16"/>
              </w:rPr>
              <w:t>13.13</w:t>
            </w:r>
          </w:p>
        </w:tc>
        <w:tc>
          <w:tcPr>
            <w:tcW w:w="1546" w:type="dxa"/>
            <w:vAlign w:val="top"/>
          </w:tcPr>
          <w:p w14:paraId="2BD34247">
            <w:pPr>
              <w:pStyle w:val="6"/>
            </w:pPr>
          </w:p>
        </w:tc>
      </w:tr>
    </w:tbl>
    <w:p w14:paraId="77EEF4F5">
      <w:pPr>
        <w:pStyle w:val="2"/>
      </w:pPr>
    </w:p>
    <w:p w14:paraId="41E70BA7">
      <w:pPr>
        <w:sectPr>
          <w:footerReference r:id="rId16" w:type="default"/>
          <w:pgSz w:w="11906" w:h="16840"/>
          <w:pgMar w:top="400" w:right="1158" w:bottom="1313" w:left="1213" w:header="0" w:footer="1151" w:gutter="0"/>
          <w:cols w:space="720" w:num="1"/>
        </w:sectPr>
      </w:pPr>
    </w:p>
    <w:p w14:paraId="4BE90DB3">
      <w:pPr>
        <w:pStyle w:val="2"/>
        <w:spacing w:line="285" w:lineRule="auto"/>
      </w:pPr>
    </w:p>
    <w:p w14:paraId="7118728A">
      <w:pPr>
        <w:pStyle w:val="2"/>
        <w:spacing w:line="285" w:lineRule="auto"/>
      </w:pPr>
    </w:p>
    <w:p w14:paraId="25639A96">
      <w:pPr>
        <w:pStyle w:val="2"/>
        <w:spacing w:line="285" w:lineRule="auto"/>
      </w:pPr>
    </w:p>
    <w:p w14:paraId="6EE4BAAD">
      <w:pPr>
        <w:spacing w:before="97" w:line="219" w:lineRule="auto"/>
        <w:ind w:left="1029"/>
        <w:rPr>
          <w:rFonts w:ascii="宋体" w:hAnsi="宋体" w:eastAsia="宋体" w:cs="宋体"/>
          <w:sz w:val="30"/>
          <w:szCs w:val="30"/>
        </w:rPr>
      </w:pPr>
      <w:r>
        <w:rPr>
          <w:rFonts w:ascii="Times New Roman" w:hAnsi="Times New Roman" w:eastAsia="Times New Roman" w:cs="Times New Roman"/>
          <w:spacing w:val="1"/>
          <w:sz w:val="30"/>
          <w:szCs w:val="30"/>
        </w:rPr>
        <w:t xml:space="preserve">2021 </w:t>
      </w:r>
      <w:r>
        <w:rPr>
          <w:rFonts w:ascii="宋体" w:hAnsi="宋体" w:eastAsia="宋体" w:cs="宋体"/>
          <w:spacing w:val="1"/>
          <w:sz w:val="30"/>
          <w:szCs w:val="30"/>
        </w:rPr>
        <w:t>年度一般公共预算财政拨款基本支出决算表（表</w:t>
      </w:r>
      <w:r>
        <w:rPr>
          <w:rFonts w:ascii="Times New Roman" w:hAnsi="Times New Roman" w:eastAsia="Times New Roman" w:cs="Times New Roman"/>
          <w:spacing w:val="1"/>
          <w:sz w:val="30"/>
          <w:szCs w:val="30"/>
        </w:rPr>
        <w:t>6</w:t>
      </w:r>
      <w:r>
        <w:rPr>
          <w:rFonts w:ascii="宋体" w:hAnsi="宋体" w:eastAsia="宋体" w:cs="宋体"/>
          <w:spacing w:val="1"/>
          <w:sz w:val="30"/>
          <w:szCs w:val="30"/>
        </w:rPr>
        <w:t>）</w:t>
      </w:r>
    </w:p>
    <w:p w14:paraId="231C216D">
      <w:pPr>
        <w:spacing w:before="208" w:line="220" w:lineRule="auto"/>
        <w:ind w:left="37"/>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30C2387E">
      <w:pPr>
        <w:spacing w:line="51" w:lineRule="exact"/>
      </w:pPr>
    </w:p>
    <w:tbl>
      <w:tblPr>
        <w:tblStyle w:val="5"/>
        <w:tblW w:w="9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2"/>
        <w:gridCol w:w="2113"/>
        <w:gridCol w:w="765"/>
        <w:gridCol w:w="514"/>
        <w:gridCol w:w="1398"/>
        <w:gridCol w:w="580"/>
        <w:gridCol w:w="489"/>
        <w:gridCol w:w="2344"/>
        <w:gridCol w:w="798"/>
      </w:tblGrid>
      <w:tr w14:paraId="192FC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00" w:type="dxa"/>
            <w:gridSpan w:val="3"/>
            <w:vAlign w:val="top"/>
          </w:tcPr>
          <w:p w14:paraId="4DFD6083">
            <w:pPr>
              <w:spacing w:before="105" w:line="221" w:lineRule="auto"/>
              <w:ind w:left="1387"/>
              <w:rPr>
                <w:rFonts w:ascii="宋体" w:hAnsi="宋体" w:eastAsia="宋体" w:cs="宋体"/>
                <w:sz w:val="16"/>
                <w:szCs w:val="16"/>
              </w:rPr>
            </w:pPr>
            <w:r>
              <w:rPr>
                <w:rFonts w:ascii="宋体" w:hAnsi="宋体" w:eastAsia="宋体" w:cs="宋体"/>
                <w:spacing w:val="-3"/>
                <w:sz w:val="16"/>
                <w:szCs w:val="16"/>
              </w:rPr>
              <w:t>人员经费</w:t>
            </w:r>
          </w:p>
        </w:tc>
        <w:tc>
          <w:tcPr>
            <w:tcW w:w="6123" w:type="dxa"/>
            <w:gridSpan w:val="6"/>
            <w:vAlign w:val="top"/>
          </w:tcPr>
          <w:p w14:paraId="18B9876F">
            <w:pPr>
              <w:spacing w:before="105" w:line="221" w:lineRule="auto"/>
              <w:ind w:left="2753"/>
              <w:rPr>
                <w:rFonts w:ascii="宋体" w:hAnsi="宋体" w:eastAsia="宋体" w:cs="宋体"/>
                <w:sz w:val="16"/>
                <w:szCs w:val="16"/>
              </w:rPr>
            </w:pPr>
            <w:r>
              <w:rPr>
                <w:rFonts w:ascii="宋体" w:hAnsi="宋体" w:eastAsia="宋体" w:cs="宋体"/>
                <w:spacing w:val="-4"/>
                <w:sz w:val="16"/>
                <w:szCs w:val="16"/>
              </w:rPr>
              <w:t>公用经费</w:t>
            </w:r>
          </w:p>
        </w:tc>
      </w:tr>
      <w:tr w14:paraId="3768D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522" w:type="dxa"/>
            <w:vAlign w:val="top"/>
          </w:tcPr>
          <w:p w14:paraId="059DB3DB">
            <w:pPr>
              <w:spacing w:before="118" w:line="316" w:lineRule="auto"/>
              <w:ind w:left="180" w:right="19" w:hanging="157"/>
              <w:rPr>
                <w:rFonts w:ascii="宋体" w:hAnsi="宋体" w:eastAsia="宋体" w:cs="宋体"/>
                <w:sz w:val="16"/>
                <w:szCs w:val="16"/>
              </w:rPr>
            </w:pPr>
            <w:r>
              <w:rPr>
                <w:rFonts w:ascii="宋体" w:hAnsi="宋体" w:eastAsia="宋体" w:cs="宋体"/>
                <w:spacing w:val="-4"/>
                <w:sz w:val="16"/>
                <w:szCs w:val="16"/>
              </w:rPr>
              <w:t>科目编</w:t>
            </w:r>
            <w:r>
              <w:rPr>
                <w:rFonts w:ascii="宋体" w:hAnsi="宋体" w:eastAsia="宋体" w:cs="宋体"/>
                <w:sz w:val="16"/>
                <w:szCs w:val="16"/>
              </w:rPr>
              <w:t>码</w:t>
            </w:r>
          </w:p>
        </w:tc>
        <w:tc>
          <w:tcPr>
            <w:tcW w:w="2113" w:type="dxa"/>
            <w:vAlign w:val="top"/>
          </w:tcPr>
          <w:p w14:paraId="72E61E84">
            <w:pPr>
              <w:spacing w:before="258" w:line="220" w:lineRule="auto"/>
              <w:ind w:left="734"/>
              <w:rPr>
                <w:rFonts w:ascii="宋体" w:hAnsi="宋体" w:eastAsia="宋体" w:cs="宋体"/>
                <w:sz w:val="16"/>
                <w:szCs w:val="16"/>
              </w:rPr>
            </w:pPr>
            <w:r>
              <w:rPr>
                <w:rFonts w:ascii="宋体" w:hAnsi="宋体" w:eastAsia="宋体" w:cs="宋体"/>
                <w:spacing w:val="-3"/>
                <w:sz w:val="16"/>
                <w:szCs w:val="16"/>
              </w:rPr>
              <w:t>科目名称</w:t>
            </w:r>
          </w:p>
        </w:tc>
        <w:tc>
          <w:tcPr>
            <w:tcW w:w="765" w:type="dxa"/>
            <w:vAlign w:val="top"/>
          </w:tcPr>
          <w:p w14:paraId="4A43A8A6">
            <w:pPr>
              <w:spacing w:before="261" w:line="220" w:lineRule="auto"/>
              <w:ind w:left="153"/>
              <w:rPr>
                <w:rFonts w:ascii="宋体" w:hAnsi="宋体" w:eastAsia="宋体" w:cs="宋体"/>
                <w:sz w:val="16"/>
                <w:szCs w:val="16"/>
              </w:rPr>
            </w:pPr>
            <w:r>
              <w:rPr>
                <w:rFonts w:ascii="宋体" w:hAnsi="宋体" w:eastAsia="宋体" w:cs="宋体"/>
                <w:spacing w:val="-5"/>
                <w:sz w:val="16"/>
                <w:szCs w:val="16"/>
              </w:rPr>
              <w:t>决算数</w:t>
            </w:r>
          </w:p>
        </w:tc>
        <w:tc>
          <w:tcPr>
            <w:tcW w:w="514" w:type="dxa"/>
            <w:vAlign w:val="top"/>
          </w:tcPr>
          <w:p w14:paraId="410B25E7">
            <w:pPr>
              <w:spacing w:before="118" w:line="316" w:lineRule="auto"/>
              <w:ind w:left="176" w:right="15" w:hanging="157"/>
              <w:rPr>
                <w:rFonts w:ascii="宋体" w:hAnsi="宋体" w:eastAsia="宋体" w:cs="宋体"/>
                <w:sz w:val="16"/>
                <w:szCs w:val="16"/>
              </w:rPr>
            </w:pPr>
            <w:r>
              <w:rPr>
                <w:rFonts w:ascii="宋体" w:hAnsi="宋体" w:eastAsia="宋体" w:cs="宋体"/>
                <w:spacing w:val="-4"/>
                <w:sz w:val="16"/>
                <w:szCs w:val="16"/>
              </w:rPr>
              <w:t>科目编</w:t>
            </w:r>
            <w:r>
              <w:rPr>
                <w:rFonts w:ascii="宋体" w:hAnsi="宋体" w:eastAsia="宋体" w:cs="宋体"/>
                <w:sz w:val="16"/>
                <w:szCs w:val="16"/>
              </w:rPr>
              <w:t>码</w:t>
            </w:r>
          </w:p>
        </w:tc>
        <w:tc>
          <w:tcPr>
            <w:tcW w:w="1398" w:type="dxa"/>
            <w:vAlign w:val="top"/>
          </w:tcPr>
          <w:p w14:paraId="6DDC0CDD">
            <w:pPr>
              <w:spacing w:before="258" w:line="220" w:lineRule="auto"/>
              <w:ind w:left="383"/>
              <w:rPr>
                <w:rFonts w:ascii="宋体" w:hAnsi="宋体" w:eastAsia="宋体" w:cs="宋体"/>
                <w:sz w:val="16"/>
                <w:szCs w:val="16"/>
              </w:rPr>
            </w:pPr>
            <w:r>
              <w:rPr>
                <w:rFonts w:ascii="宋体" w:hAnsi="宋体" w:eastAsia="宋体" w:cs="宋体"/>
                <w:spacing w:val="-3"/>
                <w:sz w:val="16"/>
                <w:szCs w:val="16"/>
              </w:rPr>
              <w:t>科目名称</w:t>
            </w:r>
          </w:p>
        </w:tc>
        <w:tc>
          <w:tcPr>
            <w:tcW w:w="580" w:type="dxa"/>
            <w:vAlign w:val="top"/>
          </w:tcPr>
          <w:p w14:paraId="79CD1458">
            <w:pPr>
              <w:spacing w:before="261" w:line="220" w:lineRule="auto"/>
              <w:ind w:left="68"/>
              <w:rPr>
                <w:rFonts w:ascii="宋体" w:hAnsi="宋体" w:eastAsia="宋体" w:cs="宋体"/>
                <w:sz w:val="16"/>
                <w:szCs w:val="16"/>
              </w:rPr>
            </w:pPr>
            <w:r>
              <w:rPr>
                <w:rFonts w:ascii="宋体" w:hAnsi="宋体" w:eastAsia="宋体" w:cs="宋体"/>
                <w:spacing w:val="-5"/>
                <w:sz w:val="16"/>
                <w:szCs w:val="16"/>
              </w:rPr>
              <w:t>决算数</w:t>
            </w:r>
          </w:p>
        </w:tc>
        <w:tc>
          <w:tcPr>
            <w:tcW w:w="489" w:type="dxa"/>
            <w:vAlign w:val="top"/>
          </w:tcPr>
          <w:p w14:paraId="1645FEDB">
            <w:pPr>
              <w:spacing w:before="102" w:line="220" w:lineRule="auto"/>
              <w:ind w:left="95"/>
              <w:rPr>
                <w:rFonts w:ascii="宋体" w:hAnsi="宋体" w:eastAsia="宋体" w:cs="宋体"/>
                <w:sz w:val="16"/>
                <w:szCs w:val="16"/>
              </w:rPr>
            </w:pPr>
            <w:r>
              <w:rPr>
                <w:rFonts w:ascii="宋体" w:hAnsi="宋体" w:eastAsia="宋体" w:cs="宋体"/>
                <w:spacing w:val="-3"/>
                <w:sz w:val="16"/>
                <w:szCs w:val="16"/>
              </w:rPr>
              <w:t>科目</w:t>
            </w:r>
          </w:p>
          <w:p w14:paraId="363D55C9">
            <w:pPr>
              <w:spacing w:before="121" w:line="220" w:lineRule="auto"/>
              <w:ind w:left="96"/>
              <w:rPr>
                <w:rFonts w:ascii="宋体" w:hAnsi="宋体" w:eastAsia="宋体" w:cs="宋体"/>
                <w:sz w:val="16"/>
                <w:szCs w:val="16"/>
              </w:rPr>
            </w:pPr>
            <w:r>
              <w:rPr>
                <w:rFonts w:ascii="宋体" w:hAnsi="宋体" w:eastAsia="宋体" w:cs="宋体"/>
                <w:spacing w:val="-4"/>
                <w:sz w:val="16"/>
                <w:szCs w:val="16"/>
              </w:rPr>
              <w:t>编码</w:t>
            </w:r>
          </w:p>
        </w:tc>
        <w:tc>
          <w:tcPr>
            <w:tcW w:w="2344" w:type="dxa"/>
            <w:vAlign w:val="top"/>
          </w:tcPr>
          <w:p w14:paraId="467A10EC">
            <w:pPr>
              <w:spacing w:before="258" w:line="220" w:lineRule="auto"/>
              <w:ind w:left="866"/>
              <w:rPr>
                <w:rFonts w:ascii="宋体" w:hAnsi="宋体" w:eastAsia="宋体" w:cs="宋体"/>
                <w:sz w:val="16"/>
                <w:szCs w:val="16"/>
              </w:rPr>
            </w:pPr>
            <w:r>
              <w:rPr>
                <w:rFonts w:ascii="宋体" w:hAnsi="宋体" w:eastAsia="宋体" w:cs="宋体"/>
                <w:spacing w:val="-3"/>
                <w:sz w:val="16"/>
                <w:szCs w:val="16"/>
              </w:rPr>
              <w:t>科目名称</w:t>
            </w:r>
          </w:p>
        </w:tc>
        <w:tc>
          <w:tcPr>
            <w:tcW w:w="798" w:type="dxa"/>
            <w:vAlign w:val="top"/>
          </w:tcPr>
          <w:p w14:paraId="23F8AFD9">
            <w:pPr>
              <w:spacing w:before="261" w:line="220" w:lineRule="auto"/>
              <w:ind w:left="178"/>
              <w:rPr>
                <w:rFonts w:ascii="宋体" w:hAnsi="宋体" w:eastAsia="宋体" w:cs="宋体"/>
                <w:sz w:val="16"/>
                <w:szCs w:val="16"/>
              </w:rPr>
            </w:pPr>
            <w:r>
              <w:rPr>
                <w:rFonts w:ascii="宋体" w:hAnsi="宋体" w:eastAsia="宋体" w:cs="宋体"/>
                <w:spacing w:val="-5"/>
                <w:sz w:val="16"/>
                <w:szCs w:val="16"/>
              </w:rPr>
              <w:t>决算数</w:t>
            </w:r>
          </w:p>
        </w:tc>
      </w:tr>
      <w:tr w14:paraId="13FBF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565A7B3D">
            <w:pPr>
              <w:spacing w:before="117"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301</w:t>
            </w:r>
          </w:p>
        </w:tc>
        <w:tc>
          <w:tcPr>
            <w:tcW w:w="2113" w:type="dxa"/>
            <w:vAlign w:val="top"/>
          </w:tcPr>
          <w:p w14:paraId="7C858683">
            <w:pPr>
              <w:spacing w:before="91" w:line="221" w:lineRule="auto"/>
              <w:ind w:left="12"/>
              <w:rPr>
                <w:rFonts w:ascii="宋体" w:hAnsi="宋体" w:eastAsia="宋体" w:cs="宋体"/>
                <w:sz w:val="16"/>
                <w:szCs w:val="16"/>
              </w:rPr>
            </w:pPr>
            <w:r>
              <w:rPr>
                <w:rFonts w:ascii="宋体" w:hAnsi="宋体" w:eastAsia="宋体" w:cs="宋体"/>
                <w:spacing w:val="-3"/>
                <w:sz w:val="16"/>
                <w:szCs w:val="16"/>
              </w:rPr>
              <w:t>工资福利支出</w:t>
            </w:r>
          </w:p>
        </w:tc>
        <w:tc>
          <w:tcPr>
            <w:tcW w:w="765" w:type="dxa"/>
            <w:vAlign w:val="top"/>
          </w:tcPr>
          <w:p w14:paraId="127A1D84">
            <w:pPr>
              <w:spacing w:before="117"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672.99</w:t>
            </w:r>
          </w:p>
        </w:tc>
        <w:tc>
          <w:tcPr>
            <w:tcW w:w="514" w:type="dxa"/>
            <w:vAlign w:val="top"/>
          </w:tcPr>
          <w:p w14:paraId="2A0FCE32">
            <w:pPr>
              <w:spacing w:before="117"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302</w:t>
            </w:r>
          </w:p>
        </w:tc>
        <w:tc>
          <w:tcPr>
            <w:tcW w:w="1398" w:type="dxa"/>
            <w:vAlign w:val="top"/>
          </w:tcPr>
          <w:p w14:paraId="0A124F4B">
            <w:pPr>
              <w:spacing w:before="91" w:line="220" w:lineRule="auto"/>
              <w:ind w:left="22"/>
              <w:rPr>
                <w:rFonts w:ascii="宋体" w:hAnsi="宋体" w:eastAsia="宋体" w:cs="宋体"/>
                <w:sz w:val="16"/>
                <w:szCs w:val="16"/>
              </w:rPr>
            </w:pPr>
            <w:r>
              <w:rPr>
                <w:rFonts w:ascii="宋体" w:hAnsi="宋体" w:eastAsia="宋体" w:cs="宋体"/>
                <w:spacing w:val="-3"/>
                <w:sz w:val="16"/>
                <w:szCs w:val="16"/>
              </w:rPr>
              <w:t>商品和服务支出</w:t>
            </w:r>
          </w:p>
        </w:tc>
        <w:tc>
          <w:tcPr>
            <w:tcW w:w="580" w:type="dxa"/>
            <w:vAlign w:val="top"/>
          </w:tcPr>
          <w:p w14:paraId="38E3FE26">
            <w:pPr>
              <w:spacing w:before="117"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72.44</w:t>
            </w:r>
          </w:p>
        </w:tc>
        <w:tc>
          <w:tcPr>
            <w:tcW w:w="489" w:type="dxa"/>
            <w:vAlign w:val="top"/>
          </w:tcPr>
          <w:p w14:paraId="56FFA23C">
            <w:pPr>
              <w:spacing w:before="117"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307</w:t>
            </w:r>
          </w:p>
        </w:tc>
        <w:tc>
          <w:tcPr>
            <w:tcW w:w="2344" w:type="dxa"/>
            <w:vAlign w:val="top"/>
          </w:tcPr>
          <w:p w14:paraId="3F085CD8">
            <w:pPr>
              <w:spacing w:before="91" w:line="220" w:lineRule="auto"/>
              <w:ind w:left="24"/>
              <w:rPr>
                <w:rFonts w:ascii="宋体" w:hAnsi="宋体" w:eastAsia="宋体" w:cs="宋体"/>
                <w:sz w:val="16"/>
                <w:szCs w:val="16"/>
              </w:rPr>
            </w:pPr>
            <w:r>
              <w:rPr>
                <w:rFonts w:ascii="宋体" w:hAnsi="宋体" w:eastAsia="宋体" w:cs="宋体"/>
                <w:spacing w:val="-2"/>
                <w:sz w:val="16"/>
                <w:szCs w:val="16"/>
              </w:rPr>
              <w:t>债务利息及费用支出</w:t>
            </w:r>
          </w:p>
        </w:tc>
        <w:tc>
          <w:tcPr>
            <w:tcW w:w="798" w:type="dxa"/>
            <w:vAlign w:val="top"/>
          </w:tcPr>
          <w:p w14:paraId="3B46A334">
            <w:pPr>
              <w:pStyle w:val="6"/>
            </w:pPr>
          </w:p>
        </w:tc>
      </w:tr>
      <w:tr w14:paraId="1525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339A4445">
            <w:pPr>
              <w:spacing w:before="119"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30101</w:t>
            </w:r>
          </w:p>
        </w:tc>
        <w:tc>
          <w:tcPr>
            <w:tcW w:w="2113" w:type="dxa"/>
            <w:vAlign w:val="top"/>
          </w:tcPr>
          <w:p w14:paraId="2E23F951">
            <w:pPr>
              <w:spacing w:before="91" w:line="220" w:lineRule="auto"/>
              <w:ind w:left="166"/>
              <w:rPr>
                <w:rFonts w:ascii="宋体" w:hAnsi="宋体" w:eastAsia="宋体" w:cs="宋体"/>
                <w:sz w:val="16"/>
                <w:szCs w:val="16"/>
              </w:rPr>
            </w:pPr>
            <w:r>
              <w:rPr>
                <w:rFonts w:ascii="宋体" w:hAnsi="宋体" w:eastAsia="宋体" w:cs="宋体"/>
                <w:spacing w:val="-3"/>
                <w:sz w:val="16"/>
                <w:szCs w:val="16"/>
              </w:rPr>
              <w:t>基本工资</w:t>
            </w:r>
          </w:p>
        </w:tc>
        <w:tc>
          <w:tcPr>
            <w:tcW w:w="765" w:type="dxa"/>
            <w:vAlign w:val="top"/>
          </w:tcPr>
          <w:p w14:paraId="4768E3D8">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119.88</w:t>
            </w:r>
          </w:p>
        </w:tc>
        <w:tc>
          <w:tcPr>
            <w:tcW w:w="514" w:type="dxa"/>
            <w:vAlign w:val="top"/>
          </w:tcPr>
          <w:p w14:paraId="2CFBE195">
            <w:pPr>
              <w:spacing w:before="119"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30201</w:t>
            </w:r>
          </w:p>
        </w:tc>
        <w:tc>
          <w:tcPr>
            <w:tcW w:w="1398" w:type="dxa"/>
            <w:vAlign w:val="top"/>
          </w:tcPr>
          <w:p w14:paraId="4FBD751D">
            <w:pPr>
              <w:spacing w:before="92" w:line="220" w:lineRule="auto"/>
              <w:ind w:left="182"/>
              <w:rPr>
                <w:rFonts w:ascii="宋体" w:hAnsi="宋体" w:eastAsia="宋体" w:cs="宋体"/>
                <w:sz w:val="16"/>
                <w:szCs w:val="16"/>
              </w:rPr>
            </w:pPr>
            <w:r>
              <w:rPr>
                <w:rFonts w:ascii="宋体" w:hAnsi="宋体" w:eastAsia="宋体" w:cs="宋体"/>
                <w:spacing w:val="-5"/>
                <w:sz w:val="16"/>
                <w:szCs w:val="16"/>
              </w:rPr>
              <w:t>办公费</w:t>
            </w:r>
          </w:p>
        </w:tc>
        <w:tc>
          <w:tcPr>
            <w:tcW w:w="580" w:type="dxa"/>
            <w:vAlign w:val="top"/>
          </w:tcPr>
          <w:p w14:paraId="13A632EA">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19</w:t>
            </w:r>
            <w:r>
              <w:rPr>
                <w:rFonts w:ascii="Times New Roman" w:hAnsi="Times New Roman" w:eastAsia="Times New Roman" w:cs="Times New Roman"/>
                <w:spacing w:val="-9"/>
                <w:sz w:val="16"/>
                <w:szCs w:val="16"/>
              </w:rPr>
              <w:t>.</w:t>
            </w:r>
            <w:r>
              <w:rPr>
                <w:rFonts w:ascii="Times New Roman" w:hAnsi="Times New Roman" w:eastAsia="Times New Roman" w:cs="Times New Roman"/>
                <w:spacing w:val="-7"/>
                <w:sz w:val="16"/>
                <w:szCs w:val="16"/>
              </w:rPr>
              <w:t>6</w:t>
            </w:r>
          </w:p>
        </w:tc>
        <w:tc>
          <w:tcPr>
            <w:tcW w:w="489" w:type="dxa"/>
            <w:vAlign w:val="top"/>
          </w:tcPr>
          <w:p w14:paraId="34ABD403">
            <w:pPr>
              <w:spacing w:before="119"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30701</w:t>
            </w:r>
          </w:p>
        </w:tc>
        <w:tc>
          <w:tcPr>
            <w:tcW w:w="2344" w:type="dxa"/>
            <w:vAlign w:val="top"/>
          </w:tcPr>
          <w:p w14:paraId="69317C49">
            <w:pPr>
              <w:spacing w:before="92" w:line="220" w:lineRule="auto"/>
              <w:ind w:left="212"/>
              <w:rPr>
                <w:rFonts w:ascii="宋体" w:hAnsi="宋体" w:eastAsia="宋体" w:cs="宋体"/>
                <w:sz w:val="16"/>
                <w:szCs w:val="16"/>
              </w:rPr>
            </w:pPr>
            <w:r>
              <w:rPr>
                <w:rFonts w:ascii="宋体" w:hAnsi="宋体" w:eastAsia="宋体" w:cs="宋体"/>
                <w:spacing w:val="-7"/>
                <w:sz w:val="16"/>
                <w:szCs w:val="16"/>
              </w:rPr>
              <w:t>国内债务付息</w:t>
            </w:r>
          </w:p>
        </w:tc>
        <w:tc>
          <w:tcPr>
            <w:tcW w:w="798" w:type="dxa"/>
            <w:vAlign w:val="top"/>
          </w:tcPr>
          <w:p w14:paraId="02E6955C">
            <w:pPr>
              <w:pStyle w:val="6"/>
            </w:pPr>
          </w:p>
        </w:tc>
      </w:tr>
      <w:tr w14:paraId="4D0AF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61716FA4">
            <w:pPr>
              <w:spacing w:before="119"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30102</w:t>
            </w:r>
          </w:p>
        </w:tc>
        <w:tc>
          <w:tcPr>
            <w:tcW w:w="2113" w:type="dxa"/>
            <w:vAlign w:val="top"/>
          </w:tcPr>
          <w:p w14:paraId="6A36F29B">
            <w:pPr>
              <w:spacing w:before="92" w:line="220" w:lineRule="auto"/>
              <w:ind w:left="166"/>
              <w:rPr>
                <w:rFonts w:ascii="宋体" w:hAnsi="宋体" w:eastAsia="宋体" w:cs="宋体"/>
                <w:sz w:val="16"/>
                <w:szCs w:val="16"/>
              </w:rPr>
            </w:pPr>
            <w:r>
              <w:rPr>
                <w:rFonts w:ascii="宋体" w:hAnsi="宋体" w:eastAsia="宋体" w:cs="宋体"/>
                <w:spacing w:val="-3"/>
                <w:sz w:val="16"/>
                <w:szCs w:val="16"/>
              </w:rPr>
              <w:t>津贴补贴</w:t>
            </w:r>
          </w:p>
        </w:tc>
        <w:tc>
          <w:tcPr>
            <w:tcW w:w="765" w:type="dxa"/>
            <w:vAlign w:val="top"/>
          </w:tcPr>
          <w:p w14:paraId="1622A28A">
            <w:pPr>
              <w:spacing w:before="119"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30.85</w:t>
            </w:r>
          </w:p>
        </w:tc>
        <w:tc>
          <w:tcPr>
            <w:tcW w:w="514" w:type="dxa"/>
            <w:vAlign w:val="top"/>
          </w:tcPr>
          <w:p w14:paraId="3109C82D">
            <w:pPr>
              <w:spacing w:before="119"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30202</w:t>
            </w:r>
          </w:p>
        </w:tc>
        <w:tc>
          <w:tcPr>
            <w:tcW w:w="1398" w:type="dxa"/>
            <w:vAlign w:val="top"/>
          </w:tcPr>
          <w:p w14:paraId="7D47D0FB">
            <w:pPr>
              <w:spacing w:before="92" w:line="220" w:lineRule="auto"/>
              <w:ind w:left="201"/>
              <w:rPr>
                <w:rFonts w:ascii="宋体" w:hAnsi="宋体" w:eastAsia="宋体" w:cs="宋体"/>
                <w:sz w:val="16"/>
                <w:szCs w:val="16"/>
              </w:rPr>
            </w:pPr>
            <w:r>
              <w:rPr>
                <w:rFonts w:ascii="宋体" w:hAnsi="宋体" w:eastAsia="宋体" w:cs="宋体"/>
                <w:spacing w:val="-9"/>
                <w:sz w:val="16"/>
                <w:szCs w:val="16"/>
              </w:rPr>
              <w:t>印刷费</w:t>
            </w:r>
          </w:p>
        </w:tc>
        <w:tc>
          <w:tcPr>
            <w:tcW w:w="580" w:type="dxa"/>
            <w:vAlign w:val="top"/>
          </w:tcPr>
          <w:p w14:paraId="4FE1B0BD">
            <w:pPr>
              <w:spacing w:before="11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3.23</w:t>
            </w:r>
          </w:p>
        </w:tc>
        <w:tc>
          <w:tcPr>
            <w:tcW w:w="489" w:type="dxa"/>
            <w:vAlign w:val="top"/>
          </w:tcPr>
          <w:p w14:paraId="5238E97B">
            <w:pPr>
              <w:spacing w:before="119"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30703</w:t>
            </w:r>
          </w:p>
        </w:tc>
        <w:tc>
          <w:tcPr>
            <w:tcW w:w="2344" w:type="dxa"/>
            <w:vAlign w:val="top"/>
          </w:tcPr>
          <w:p w14:paraId="18D6D712">
            <w:pPr>
              <w:spacing w:before="92" w:line="220" w:lineRule="auto"/>
              <w:ind w:left="212"/>
              <w:rPr>
                <w:rFonts w:ascii="宋体" w:hAnsi="宋体" w:eastAsia="宋体" w:cs="宋体"/>
                <w:sz w:val="16"/>
                <w:szCs w:val="16"/>
              </w:rPr>
            </w:pPr>
            <w:r>
              <w:rPr>
                <w:rFonts w:ascii="宋体" w:hAnsi="宋体" w:eastAsia="宋体" w:cs="宋体"/>
                <w:spacing w:val="-6"/>
                <w:sz w:val="16"/>
                <w:szCs w:val="16"/>
              </w:rPr>
              <w:t>国内债务发行费用</w:t>
            </w:r>
          </w:p>
        </w:tc>
        <w:tc>
          <w:tcPr>
            <w:tcW w:w="798" w:type="dxa"/>
            <w:vAlign w:val="top"/>
          </w:tcPr>
          <w:p w14:paraId="67D90257">
            <w:pPr>
              <w:pStyle w:val="6"/>
            </w:pPr>
          </w:p>
        </w:tc>
      </w:tr>
      <w:tr w14:paraId="3086A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22" w:type="dxa"/>
            <w:vAlign w:val="top"/>
          </w:tcPr>
          <w:p w14:paraId="352834D5">
            <w:pPr>
              <w:pStyle w:val="6"/>
              <w:spacing w:line="245" w:lineRule="auto"/>
            </w:pPr>
          </w:p>
          <w:p w14:paraId="7D7C248A">
            <w:pPr>
              <w:spacing w:before="46"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30103</w:t>
            </w:r>
          </w:p>
        </w:tc>
        <w:tc>
          <w:tcPr>
            <w:tcW w:w="2113" w:type="dxa"/>
            <w:vAlign w:val="top"/>
          </w:tcPr>
          <w:p w14:paraId="571F469E">
            <w:pPr>
              <w:spacing w:before="267" w:line="221" w:lineRule="auto"/>
              <w:ind w:left="167"/>
              <w:rPr>
                <w:rFonts w:ascii="宋体" w:hAnsi="宋体" w:eastAsia="宋体" w:cs="宋体"/>
                <w:sz w:val="16"/>
                <w:szCs w:val="16"/>
              </w:rPr>
            </w:pPr>
            <w:r>
              <w:rPr>
                <w:rFonts w:ascii="宋体" w:hAnsi="宋体" w:eastAsia="宋体" w:cs="宋体"/>
                <w:spacing w:val="-4"/>
                <w:sz w:val="16"/>
                <w:szCs w:val="16"/>
              </w:rPr>
              <w:t>奖金</w:t>
            </w:r>
          </w:p>
        </w:tc>
        <w:tc>
          <w:tcPr>
            <w:tcW w:w="765" w:type="dxa"/>
            <w:vAlign w:val="top"/>
          </w:tcPr>
          <w:p w14:paraId="0913A878">
            <w:pPr>
              <w:pStyle w:val="6"/>
              <w:spacing w:line="245" w:lineRule="auto"/>
            </w:pPr>
          </w:p>
          <w:p w14:paraId="4AB34699">
            <w:pPr>
              <w:spacing w:before="46"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1F3CAC90">
            <w:pPr>
              <w:pStyle w:val="6"/>
              <w:spacing w:line="245" w:lineRule="auto"/>
            </w:pPr>
          </w:p>
          <w:p w14:paraId="2AEBCC04">
            <w:pPr>
              <w:spacing w:before="46"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30203</w:t>
            </w:r>
          </w:p>
        </w:tc>
        <w:tc>
          <w:tcPr>
            <w:tcW w:w="1398" w:type="dxa"/>
            <w:vAlign w:val="top"/>
          </w:tcPr>
          <w:p w14:paraId="48046D39">
            <w:pPr>
              <w:spacing w:before="267" w:line="221" w:lineRule="auto"/>
              <w:ind w:left="190"/>
              <w:rPr>
                <w:rFonts w:ascii="宋体" w:hAnsi="宋体" w:eastAsia="宋体" w:cs="宋体"/>
                <w:sz w:val="16"/>
                <w:szCs w:val="16"/>
              </w:rPr>
            </w:pPr>
            <w:r>
              <w:rPr>
                <w:rFonts w:ascii="宋体" w:hAnsi="宋体" w:eastAsia="宋体" w:cs="宋体"/>
                <w:spacing w:val="-6"/>
                <w:sz w:val="16"/>
                <w:szCs w:val="16"/>
              </w:rPr>
              <w:t>咨询费</w:t>
            </w:r>
          </w:p>
        </w:tc>
        <w:tc>
          <w:tcPr>
            <w:tcW w:w="580" w:type="dxa"/>
            <w:vAlign w:val="top"/>
          </w:tcPr>
          <w:p w14:paraId="34D75A86">
            <w:pPr>
              <w:pStyle w:val="6"/>
            </w:pPr>
          </w:p>
        </w:tc>
        <w:tc>
          <w:tcPr>
            <w:tcW w:w="489" w:type="dxa"/>
            <w:vAlign w:val="top"/>
          </w:tcPr>
          <w:p w14:paraId="7198A557">
            <w:pPr>
              <w:pStyle w:val="6"/>
              <w:spacing w:line="245" w:lineRule="auto"/>
            </w:pPr>
          </w:p>
          <w:p w14:paraId="1790D00C">
            <w:pPr>
              <w:spacing w:before="4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310</w:t>
            </w:r>
          </w:p>
        </w:tc>
        <w:tc>
          <w:tcPr>
            <w:tcW w:w="2344" w:type="dxa"/>
            <w:vAlign w:val="top"/>
          </w:tcPr>
          <w:p w14:paraId="7110B059">
            <w:pPr>
              <w:spacing w:before="264" w:line="220" w:lineRule="auto"/>
              <w:ind w:left="38"/>
              <w:rPr>
                <w:rFonts w:ascii="宋体" w:hAnsi="宋体" w:eastAsia="宋体" w:cs="宋体"/>
                <w:sz w:val="16"/>
                <w:szCs w:val="16"/>
              </w:rPr>
            </w:pPr>
            <w:r>
              <w:rPr>
                <w:rFonts w:ascii="宋体" w:hAnsi="宋体" w:eastAsia="宋体" w:cs="宋体"/>
                <w:spacing w:val="-5"/>
                <w:sz w:val="16"/>
                <w:szCs w:val="16"/>
              </w:rPr>
              <w:t>资本性支出</w:t>
            </w:r>
          </w:p>
        </w:tc>
        <w:tc>
          <w:tcPr>
            <w:tcW w:w="798" w:type="dxa"/>
            <w:vAlign w:val="top"/>
          </w:tcPr>
          <w:p w14:paraId="63B13370">
            <w:pPr>
              <w:pStyle w:val="6"/>
            </w:pPr>
          </w:p>
        </w:tc>
      </w:tr>
      <w:tr w14:paraId="6B188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725733B8">
            <w:pPr>
              <w:spacing w:before="122"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30106</w:t>
            </w:r>
          </w:p>
        </w:tc>
        <w:tc>
          <w:tcPr>
            <w:tcW w:w="2113" w:type="dxa"/>
            <w:vAlign w:val="top"/>
          </w:tcPr>
          <w:p w14:paraId="29369B0C">
            <w:pPr>
              <w:spacing w:before="97" w:line="220" w:lineRule="auto"/>
              <w:ind w:left="166"/>
              <w:rPr>
                <w:rFonts w:ascii="宋体" w:hAnsi="宋体" w:eastAsia="宋体" w:cs="宋体"/>
                <w:sz w:val="16"/>
                <w:szCs w:val="16"/>
              </w:rPr>
            </w:pPr>
            <w:r>
              <w:rPr>
                <w:rFonts w:ascii="宋体" w:hAnsi="宋体" w:eastAsia="宋体" w:cs="宋体"/>
                <w:spacing w:val="-3"/>
                <w:sz w:val="16"/>
                <w:szCs w:val="16"/>
              </w:rPr>
              <w:t>伙食补助费</w:t>
            </w:r>
          </w:p>
        </w:tc>
        <w:tc>
          <w:tcPr>
            <w:tcW w:w="765" w:type="dxa"/>
            <w:vAlign w:val="top"/>
          </w:tcPr>
          <w:p w14:paraId="42DC4A01">
            <w:pPr>
              <w:spacing w:before="122"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56564AF1">
            <w:pPr>
              <w:spacing w:before="122"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30204</w:t>
            </w:r>
          </w:p>
        </w:tc>
        <w:tc>
          <w:tcPr>
            <w:tcW w:w="1398" w:type="dxa"/>
            <w:vAlign w:val="top"/>
          </w:tcPr>
          <w:p w14:paraId="415FA393">
            <w:pPr>
              <w:spacing w:before="96" w:line="221" w:lineRule="auto"/>
              <w:ind w:left="177"/>
              <w:rPr>
                <w:rFonts w:ascii="宋体" w:hAnsi="宋体" w:eastAsia="宋体" w:cs="宋体"/>
                <w:sz w:val="16"/>
                <w:szCs w:val="16"/>
              </w:rPr>
            </w:pPr>
            <w:r>
              <w:rPr>
                <w:rFonts w:ascii="宋体" w:hAnsi="宋体" w:eastAsia="宋体" w:cs="宋体"/>
                <w:spacing w:val="-3"/>
                <w:sz w:val="16"/>
                <w:szCs w:val="16"/>
              </w:rPr>
              <w:t>手续费</w:t>
            </w:r>
          </w:p>
        </w:tc>
        <w:tc>
          <w:tcPr>
            <w:tcW w:w="580" w:type="dxa"/>
            <w:vAlign w:val="top"/>
          </w:tcPr>
          <w:p w14:paraId="1B1E5AE9">
            <w:pPr>
              <w:pStyle w:val="6"/>
            </w:pPr>
          </w:p>
        </w:tc>
        <w:tc>
          <w:tcPr>
            <w:tcW w:w="489" w:type="dxa"/>
            <w:vAlign w:val="top"/>
          </w:tcPr>
          <w:p w14:paraId="44EC2898">
            <w:pPr>
              <w:spacing w:before="122"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31002</w:t>
            </w:r>
          </w:p>
        </w:tc>
        <w:tc>
          <w:tcPr>
            <w:tcW w:w="2344" w:type="dxa"/>
            <w:vAlign w:val="top"/>
          </w:tcPr>
          <w:p w14:paraId="4EE110B5">
            <w:pPr>
              <w:spacing w:before="97" w:line="220" w:lineRule="auto"/>
              <w:ind w:left="187"/>
              <w:rPr>
                <w:rFonts w:ascii="宋体" w:hAnsi="宋体" w:eastAsia="宋体" w:cs="宋体"/>
                <w:sz w:val="16"/>
                <w:szCs w:val="16"/>
              </w:rPr>
            </w:pPr>
            <w:r>
              <w:rPr>
                <w:rFonts w:ascii="宋体" w:hAnsi="宋体" w:eastAsia="宋体" w:cs="宋体"/>
                <w:spacing w:val="-3"/>
                <w:sz w:val="16"/>
                <w:szCs w:val="16"/>
              </w:rPr>
              <w:t>办公设备购置</w:t>
            </w:r>
          </w:p>
        </w:tc>
        <w:tc>
          <w:tcPr>
            <w:tcW w:w="798" w:type="dxa"/>
            <w:vAlign w:val="top"/>
          </w:tcPr>
          <w:p w14:paraId="3B1B8708">
            <w:pPr>
              <w:pStyle w:val="6"/>
            </w:pPr>
          </w:p>
        </w:tc>
      </w:tr>
      <w:tr w14:paraId="34AB8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0ADBC79E">
            <w:pPr>
              <w:spacing w:before="124"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30107</w:t>
            </w:r>
          </w:p>
        </w:tc>
        <w:tc>
          <w:tcPr>
            <w:tcW w:w="2113" w:type="dxa"/>
            <w:vAlign w:val="top"/>
          </w:tcPr>
          <w:p w14:paraId="21F826D4">
            <w:pPr>
              <w:spacing w:before="99" w:line="221" w:lineRule="auto"/>
              <w:ind w:left="171"/>
              <w:rPr>
                <w:rFonts w:ascii="宋体" w:hAnsi="宋体" w:eastAsia="宋体" w:cs="宋体"/>
                <w:sz w:val="16"/>
                <w:szCs w:val="16"/>
              </w:rPr>
            </w:pPr>
            <w:r>
              <w:rPr>
                <w:rFonts w:ascii="宋体" w:hAnsi="宋体" w:eastAsia="宋体" w:cs="宋体"/>
                <w:spacing w:val="-3"/>
                <w:sz w:val="16"/>
                <w:szCs w:val="16"/>
              </w:rPr>
              <w:t>绩效工资</w:t>
            </w:r>
          </w:p>
        </w:tc>
        <w:tc>
          <w:tcPr>
            <w:tcW w:w="765" w:type="dxa"/>
            <w:vAlign w:val="top"/>
          </w:tcPr>
          <w:p w14:paraId="6D15E594">
            <w:pPr>
              <w:spacing w:before="124"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346.13</w:t>
            </w:r>
          </w:p>
        </w:tc>
        <w:tc>
          <w:tcPr>
            <w:tcW w:w="514" w:type="dxa"/>
            <w:vAlign w:val="top"/>
          </w:tcPr>
          <w:p w14:paraId="1B2B65AB">
            <w:pPr>
              <w:spacing w:before="124"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30205</w:t>
            </w:r>
          </w:p>
        </w:tc>
        <w:tc>
          <w:tcPr>
            <w:tcW w:w="1398" w:type="dxa"/>
            <w:vAlign w:val="top"/>
          </w:tcPr>
          <w:p w14:paraId="47E5459E">
            <w:pPr>
              <w:spacing w:before="97" w:line="220" w:lineRule="auto"/>
              <w:ind w:left="179"/>
              <w:rPr>
                <w:rFonts w:ascii="宋体" w:hAnsi="宋体" w:eastAsia="宋体" w:cs="宋体"/>
                <w:sz w:val="16"/>
                <w:szCs w:val="16"/>
              </w:rPr>
            </w:pPr>
            <w:r>
              <w:rPr>
                <w:rFonts w:ascii="宋体" w:hAnsi="宋体" w:eastAsia="宋体" w:cs="宋体"/>
                <w:spacing w:val="-4"/>
                <w:sz w:val="16"/>
                <w:szCs w:val="16"/>
              </w:rPr>
              <w:t>水费</w:t>
            </w:r>
          </w:p>
        </w:tc>
        <w:tc>
          <w:tcPr>
            <w:tcW w:w="580" w:type="dxa"/>
            <w:vAlign w:val="top"/>
          </w:tcPr>
          <w:p w14:paraId="58DBCFA0">
            <w:pPr>
              <w:spacing w:before="12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0.89</w:t>
            </w:r>
          </w:p>
        </w:tc>
        <w:tc>
          <w:tcPr>
            <w:tcW w:w="489" w:type="dxa"/>
            <w:vAlign w:val="top"/>
          </w:tcPr>
          <w:p w14:paraId="07742716">
            <w:pPr>
              <w:spacing w:before="124"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31003</w:t>
            </w:r>
          </w:p>
        </w:tc>
        <w:tc>
          <w:tcPr>
            <w:tcW w:w="2344" w:type="dxa"/>
            <w:vAlign w:val="top"/>
          </w:tcPr>
          <w:p w14:paraId="54190100">
            <w:pPr>
              <w:spacing w:before="99" w:line="221" w:lineRule="auto"/>
              <w:ind w:left="182"/>
              <w:rPr>
                <w:rFonts w:ascii="宋体" w:hAnsi="宋体" w:eastAsia="宋体" w:cs="宋体"/>
                <w:sz w:val="16"/>
                <w:szCs w:val="16"/>
              </w:rPr>
            </w:pPr>
            <w:r>
              <w:rPr>
                <w:rFonts w:ascii="宋体" w:hAnsi="宋体" w:eastAsia="宋体" w:cs="宋体"/>
                <w:spacing w:val="-2"/>
                <w:sz w:val="16"/>
                <w:szCs w:val="16"/>
              </w:rPr>
              <w:t>专用设备购置</w:t>
            </w:r>
          </w:p>
        </w:tc>
        <w:tc>
          <w:tcPr>
            <w:tcW w:w="798" w:type="dxa"/>
            <w:vAlign w:val="top"/>
          </w:tcPr>
          <w:p w14:paraId="1CF613C8">
            <w:pPr>
              <w:pStyle w:val="6"/>
            </w:pPr>
          </w:p>
        </w:tc>
      </w:tr>
      <w:tr w14:paraId="3FF4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22" w:type="dxa"/>
            <w:vAlign w:val="top"/>
          </w:tcPr>
          <w:p w14:paraId="55AF7BB5">
            <w:pPr>
              <w:spacing w:before="281"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30108</w:t>
            </w:r>
          </w:p>
        </w:tc>
        <w:tc>
          <w:tcPr>
            <w:tcW w:w="2113" w:type="dxa"/>
            <w:vAlign w:val="top"/>
          </w:tcPr>
          <w:p w14:paraId="73104B06">
            <w:pPr>
              <w:spacing w:before="112" w:line="301" w:lineRule="auto"/>
              <w:ind w:left="3" w:right="25" w:firstLine="159"/>
              <w:rPr>
                <w:rFonts w:ascii="宋体" w:hAnsi="宋体" w:eastAsia="宋体" w:cs="宋体"/>
                <w:sz w:val="16"/>
                <w:szCs w:val="16"/>
              </w:rPr>
            </w:pPr>
            <w:r>
              <w:rPr>
                <w:rFonts w:ascii="宋体" w:hAnsi="宋体" w:eastAsia="宋体" w:cs="宋体"/>
                <w:spacing w:val="-1"/>
                <w:sz w:val="16"/>
                <w:szCs w:val="16"/>
              </w:rPr>
              <w:t>机关事业单位基本养老保险</w:t>
            </w:r>
            <w:r>
              <w:rPr>
                <w:rFonts w:ascii="宋体" w:hAnsi="宋体" w:eastAsia="宋体" w:cs="宋体"/>
                <w:spacing w:val="-2"/>
                <w:sz w:val="16"/>
                <w:szCs w:val="16"/>
              </w:rPr>
              <w:t>缴费</w:t>
            </w:r>
          </w:p>
        </w:tc>
        <w:tc>
          <w:tcPr>
            <w:tcW w:w="765" w:type="dxa"/>
            <w:vAlign w:val="top"/>
          </w:tcPr>
          <w:p w14:paraId="53DBB4D6">
            <w:pPr>
              <w:spacing w:before="281"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40.06</w:t>
            </w:r>
          </w:p>
        </w:tc>
        <w:tc>
          <w:tcPr>
            <w:tcW w:w="514" w:type="dxa"/>
            <w:vAlign w:val="top"/>
          </w:tcPr>
          <w:p w14:paraId="71AB5AEC">
            <w:pPr>
              <w:spacing w:before="281"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30206</w:t>
            </w:r>
          </w:p>
        </w:tc>
        <w:tc>
          <w:tcPr>
            <w:tcW w:w="1398" w:type="dxa"/>
            <w:vAlign w:val="top"/>
          </w:tcPr>
          <w:p w14:paraId="6B951EB6">
            <w:pPr>
              <w:spacing w:before="255" w:line="221" w:lineRule="auto"/>
              <w:ind w:left="215"/>
              <w:rPr>
                <w:rFonts w:ascii="宋体" w:hAnsi="宋体" w:eastAsia="宋体" w:cs="宋体"/>
                <w:sz w:val="16"/>
                <w:szCs w:val="16"/>
              </w:rPr>
            </w:pPr>
            <w:r>
              <w:rPr>
                <w:rFonts w:ascii="宋体" w:hAnsi="宋体" w:eastAsia="宋体" w:cs="宋体"/>
                <w:spacing w:val="-13"/>
                <w:sz w:val="16"/>
                <w:szCs w:val="16"/>
              </w:rPr>
              <w:t>电费</w:t>
            </w:r>
          </w:p>
        </w:tc>
        <w:tc>
          <w:tcPr>
            <w:tcW w:w="580" w:type="dxa"/>
            <w:vAlign w:val="top"/>
          </w:tcPr>
          <w:p w14:paraId="3F61DEEA">
            <w:pPr>
              <w:spacing w:before="28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9.55</w:t>
            </w:r>
          </w:p>
        </w:tc>
        <w:tc>
          <w:tcPr>
            <w:tcW w:w="489" w:type="dxa"/>
            <w:vAlign w:val="top"/>
          </w:tcPr>
          <w:p w14:paraId="348AC01A">
            <w:pPr>
              <w:spacing w:before="281"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31007</w:t>
            </w:r>
          </w:p>
        </w:tc>
        <w:tc>
          <w:tcPr>
            <w:tcW w:w="2344" w:type="dxa"/>
            <w:vAlign w:val="top"/>
          </w:tcPr>
          <w:p w14:paraId="26C6BBA1">
            <w:pPr>
              <w:spacing w:before="255" w:line="220" w:lineRule="auto"/>
              <w:ind w:left="182"/>
              <w:rPr>
                <w:rFonts w:ascii="宋体" w:hAnsi="宋体" w:eastAsia="宋体" w:cs="宋体"/>
                <w:sz w:val="16"/>
                <w:szCs w:val="16"/>
              </w:rPr>
            </w:pPr>
            <w:r>
              <w:rPr>
                <w:rFonts w:ascii="宋体" w:hAnsi="宋体" w:eastAsia="宋体" w:cs="宋体"/>
                <w:spacing w:val="-2"/>
                <w:sz w:val="16"/>
                <w:szCs w:val="16"/>
              </w:rPr>
              <w:t>信息网络及软件购置更新</w:t>
            </w:r>
          </w:p>
        </w:tc>
        <w:tc>
          <w:tcPr>
            <w:tcW w:w="798" w:type="dxa"/>
            <w:vAlign w:val="top"/>
          </w:tcPr>
          <w:p w14:paraId="591A5818">
            <w:pPr>
              <w:pStyle w:val="6"/>
            </w:pPr>
          </w:p>
        </w:tc>
      </w:tr>
      <w:tr w14:paraId="32D2E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5841AECB">
            <w:pPr>
              <w:spacing w:before="126"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30109</w:t>
            </w:r>
          </w:p>
        </w:tc>
        <w:tc>
          <w:tcPr>
            <w:tcW w:w="2113" w:type="dxa"/>
            <w:vAlign w:val="top"/>
          </w:tcPr>
          <w:p w14:paraId="0C84A5B9">
            <w:pPr>
              <w:spacing w:before="101" w:line="220" w:lineRule="auto"/>
              <w:ind w:left="166"/>
              <w:rPr>
                <w:rFonts w:ascii="宋体" w:hAnsi="宋体" w:eastAsia="宋体" w:cs="宋体"/>
                <w:sz w:val="16"/>
                <w:szCs w:val="16"/>
              </w:rPr>
            </w:pPr>
            <w:r>
              <w:rPr>
                <w:rFonts w:ascii="宋体" w:hAnsi="宋体" w:eastAsia="宋体" w:cs="宋体"/>
                <w:spacing w:val="-2"/>
                <w:sz w:val="16"/>
                <w:szCs w:val="16"/>
              </w:rPr>
              <w:t>职业年金缴费</w:t>
            </w:r>
          </w:p>
        </w:tc>
        <w:tc>
          <w:tcPr>
            <w:tcW w:w="765" w:type="dxa"/>
            <w:vAlign w:val="top"/>
          </w:tcPr>
          <w:p w14:paraId="25108929">
            <w:pPr>
              <w:spacing w:before="126"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4.84</w:t>
            </w:r>
          </w:p>
        </w:tc>
        <w:tc>
          <w:tcPr>
            <w:tcW w:w="514" w:type="dxa"/>
            <w:vAlign w:val="top"/>
          </w:tcPr>
          <w:p w14:paraId="5870DD89">
            <w:pPr>
              <w:spacing w:before="126"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30207</w:t>
            </w:r>
          </w:p>
        </w:tc>
        <w:tc>
          <w:tcPr>
            <w:tcW w:w="1398" w:type="dxa"/>
            <w:vAlign w:val="top"/>
          </w:tcPr>
          <w:p w14:paraId="5BBC4523">
            <w:pPr>
              <w:spacing w:before="100" w:line="221" w:lineRule="auto"/>
              <w:ind w:left="201"/>
              <w:rPr>
                <w:rFonts w:ascii="宋体" w:hAnsi="宋体" w:eastAsia="宋体" w:cs="宋体"/>
                <w:sz w:val="16"/>
                <w:szCs w:val="16"/>
              </w:rPr>
            </w:pPr>
            <w:r>
              <w:rPr>
                <w:rFonts w:ascii="宋体" w:hAnsi="宋体" w:eastAsia="宋体" w:cs="宋体"/>
                <w:spacing w:val="-8"/>
                <w:sz w:val="16"/>
                <w:szCs w:val="16"/>
              </w:rPr>
              <w:t>邮电费</w:t>
            </w:r>
          </w:p>
        </w:tc>
        <w:tc>
          <w:tcPr>
            <w:tcW w:w="580" w:type="dxa"/>
            <w:vAlign w:val="top"/>
          </w:tcPr>
          <w:p w14:paraId="5C41D0BC">
            <w:pPr>
              <w:spacing w:before="12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4.56</w:t>
            </w:r>
          </w:p>
        </w:tc>
        <w:tc>
          <w:tcPr>
            <w:tcW w:w="489" w:type="dxa"/>
            <w:vAlign w:val="top"/>
          </w:tcPr>
          <w:p w14:paraId="16F6269E">
            <w:pPr>
              <w:spacing w:before="12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31013</w:t>
            </w:r>
          </w:p>
        </w:tc>
        <w:tc>
          <w:tcPr>
            <w:tcW w:w="2344" w:type="dxa"/>
            <w:vAlign w:val="top"/>
          </w:tcPr>
          <w:p w14:paraId="28A9AAE3">
            <w:pPr>
              <w:spacing w:before="101" w:line="220" w:lineRule="auto"/>
              <w:ind w:left="192"/>
              <w:rPr>
                <w:rFonts w:ascii="宋体" w:hAnsi="宋体" w:eastAsia="宋体" w:cs="宋体"/>
                <w:sz w:val="16"/>
                <w:szCs w:val="16"/>
              </w:rPr>
            </w:pPr>
            <w:r>
              <w:rPr>
                <w:rFonts w:ascii="宋体" w:hAnsi="宋体" w:eastAsia="宋体" w:cs="宋体"/>
                <w:spacing w:val="-4"/>
                <w:sz w:val="16"/>
                <w:szCs w:val="16"/>
              </w:rPr>
              <w:t>公务用车购置</w:t>
            </w:r>
          </w:p>
        </w:tc>
        <w:tc>
          <w:tcPr>
            <w:tcW w:w="798" w:type="dxa"/>
            <w:vAlign w:val="top"/>
          </w:tcPr>
          <w:p w14:paraId="0F46B9F8">
            <w:pPr>
              <w:pStyle w:val="6"/>
            </w:pPr>
          </w:p>
        </w:tc>
      </w:tr>
      <w:tr w14:paraId="0936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1D99751F">
            <w:pPr>
              <w:spacing w:before="127"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30110</w:t>
            </w:r>
          </w:p>
        </w:tc>
        <w:tc>
          <w:tcPr>
            <w:tcW w:w="2113" w:type="dxa"/>
            <w:vAlign w:val="top"/>
          </w:tcPr>
          <w:p w14:paraId="041DAC0B">
            <w:pPr>
              <w:spacing w:before="99" w:line="220" w:lineRule="auto"/>
              <w:ind w:left="166"/>
              <w:rPr>
                <w:rFonts w:ascii="宋体" w:hAnsi="宋体" w:eastAsia="宋体" w:cs="宋体"/>
                <w:sz w:val="16"/>
                <w:szCs w:val="16"/>
              </w:rPr>
            </w:pPr>
            <w:r>
              <w:rPr>
                <w:rFonts w:ascii="宋体" w:hAnsi="宋体" w:eastAsia="宋体" w:cs="宋体"/>
                <w:spacing w:val="-2"/>
                <w:sz w:val="16"/>
                <w:szCs w:val="16"/>
              </w:rPr>
              <w:t>职工基本医疗保险缴费</w:t>
            </w:r>
          </w:p>
        </w:tc>
        <w:tc>
          <w:tcPr>
            <w:tcW w:w="765" w:type="dxa"/>
            <w:vAlign w:val="top"/>
          </w:tcPr>
          <w:p w14:paraId="29A550C4">
            <w:pPr>
              <w:spacing w:before="127"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21.02</w:t>
            </w:r>
          </w:p>
        </w:tc>
        <w:tc>
          <w:tcPr>
            <w:tcW w:w="514" w:type="dxa"/>
            <w:vAlign w:val="top"/>
          </w:tcPr>
          <w:p w14:paraId="34AC8D8D">
            <w:pPr>
              <w:spacing w:before="127"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30208</w:t>
            </w:r>
          </w:p>
        </w:tc>
        <w:tc>
          <w:tcPr>
            <w:tcW w:w="1398" w:type="dxa"/>
            <w:vAlign w:val="top"/>
          </w:tcPr>
          <w:p w14:paraId="09816419">
            <w:pPr>
              <w:spacing w:before="102" w:line="221" w:lineRule="auto"/>
              <w:ind w:left="179"/>
              <w:rPr>
                <w:rFonts w:ascii="宋体" w:hAnsi="宋体" w:eastAsia="宋体" w:cs="宋体"/>
                <w:sz w:val="16"/>
                <w:szCs w:val="16"/>
              </w:rPr>
            </w:pPr>
            <w:r>
              <w:rPr>
                <w:rFonts w:ascii="宋体" w:hAnsi="宋体" w:eastAsia="宋体" w:cs="宋体"/>
                <w:spacing w:val="-4"/>
                <w:sz w:val="16"/>
                <w:szCs w:val="16"/>
              </w:rPr>
              <w:t>取暖费</w:t>
            </w:r>
          </w:p>
        </w:tc>
        <w:tc>
          <w:tcPr>
            <w:tcW w:w="580" w:type="dxa"/>
            <w:vAlign w:val="top"/>
          </w:tcPr>
          <w:p w14:paraId="63FBA7F0">
            <w:pPr>
              <w:pStyle w:val="6"/>
            </w:pPr>
          </w:p>
        </w:tc>
        <w:tc>
          <w:tcPr>
            <w:tcW w:w="489" w:type="dxa"/>
            <w:vAlign w:val="top"/>
          </w:tcPr>
          <w:p w14:paraId="0B523F98">
            <w:pPr>
              <w:spacing w:before="127"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31019</w:t>
            </w:r>
          </w:p>
        </w:tc>
        <w:tc>
          <w:tcPr>
            <w:tcW w:w="2344" w:type="dxa"/>
            <w:vAlign w:val="top"/>
          </w:tcPr>
          <w:p w14:paraId="555724B7">
            <w:pPr>
              <w:spacing w:before="102" w:line="221" w:lineRule="auto"/>
              <w:ind w:left="182"/>
              <w:rPr>
                <w:rFonts w:ascii="宋体" w:hAnsi="宋体" w:eastAsia="宋体" w:cs="宋体"/>
                <w:sz w:val="16"/>
                <w:szCs w:val="16"/>
              </w:rPr>
            </w:pPr>
            <w:r>
              <w:rPr>
                <w:rFonts w:ascii="宋体" w:hAnsi="宋体" w:eastAsia="宋体" w:cs="宋体"/>
                <w:spacing w:val="-2"/>
                <w:sz w:val="16"/>
                <w:szCs w:val="16"/>
              </w:rPr>
              <w:t>其他交通工具购置</w:t>
            </w:r>
          </w:p>
        </w:tc>
        <w:tc>
          <w:tcPr>
            <w:tcW w:w="798" w:type="dxa"/>
            <w:vAlign w:val="top"/>
          </w:tcPr>
          <w:p w14:paraId="3341537A">
            <w:pPr>
              <w:pStyle w:val="6"/>
            </w:pPr>
          </w:p>
        </w:tc>
      </w:tr>
      <w:tr w14:paraId="2F82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45A90AEE">
            <w:pPr>
              <w:spacing w:before="126"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30111</w:t>
            </w:r>
          </w:p>
        </w:tc>
        <w:tc>
          <w:tcPr>
            <w:tcW w:w="2113" w:type="dxa"/>
            <w:vAlign w:val="top"/>
          </w:tcPr>
          <w:p w14:paraId="0AE39A20">
            <w:pPr>
              <w:spacing w:before="101" w:line="220" w:lineRule="auto"/>
              <w:ind w:left="175"/>
              <w:rPr>
                <w:rFonts w:ascii="宋体" w:hAnsi="宋体" w:eastAsia="宋体" w:cs="宋体"/>
                <w:sz w:val="16"/>
                <w:szCs w:val="16"/>
              </w:rPr>
            </w:pPr>
            <w:r>
              <w:rPr>
                <w:rFonts w:ascii="宋体" w:hAnsi="宋体" w:eastAsia="宋体" w:cs="宋体"/>
                <w:spacing w:val="-3"/>
                <w:sz w:val="16"/>
                <w:szCs w:val="16"/>
              </w:rPr>
              <w:t>公务员医疗补助缴费</w:t>
            </w:r>
          </w:p>
        </w:tc>
        <w:tc>
          <w:tcPr>
            <w:tcW w:w="765" w:type="dxa"/>
            <w:vAlign w:val="top"/>
          </w:tcPr>
          <w:p w14:paraId="22A84716">
            <w:pPr>
              <w:spacing w:before="127"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42.02</w:t>
            </w:r>
          </w:p>
        </w:tc>
        <w:tc>
          <w:tcPr>
            <w:tcW w:w="514" w:type="dxa"/>
            <w:vAlign w:val="top"/>
          </w:tcPr>
          <w:p w14:paraId="74359B8B">
            <w:pPr>
              <w:spacing w:before="127"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30209</w:t>
            </w:r>
          </w:p>
        </w:tc>
        <w:tc>
          <w:tcPr>
            <w:tcW w:w="1398" w:type="dxa"/>
            <w:vAlign w:val="top"/>
          </w:tcPr>
          <w:p w14:paraId="4830898E">
            <w:pPr>
              <w:spacing w:before="101" w:line="220" w:lineRule="auto"/>
              <w:ind w:left="177"/>
              <w:rPr>
                <w:rFonts w:ascii="宋体" w:hAnsi="宋体" w:eastAsia="宋体" w:cs="宋体"/>
                <w:sz w:val="16"/>
                <w:szCs w:val="16"/>
              </w:rPr>
            </w:pPr>
            <w:r>
              <w:rPr>
                <w:rFonts w:ascii="宋体" w:hAnsi="宋体" w:eastAsia="宋体" w:cs="宋体"/>
                <w:spacing w:val="-2"/>
                <w:sz w:val="16"/>
                <w:szCs w:val="16"/>
              </w:rPr>
              <w:t>物业管理费</w:t>
            </w:r>
          </w:p>
        </w:tc>
        <w:tc>
          <w:tcPr>
            <w:tcW w:w="580" w:type="dxa"/>
            <w:vAlign w:val="top"/>
          </w:tcPr>
          <w:p w14:paraId="55FECC59">
            <w:pPr>
              <w:pStyle w:val="6"/>
            </w:pPr>
          </w:p>
        </w:tc>
        <w:tc>
          <w:tcPr>
            <w:tcW w:w="489" w:type="dxa"/>
            <w:vAlign w:val="top"/>
          </w:tcPr>
          <w:p w14:paraId="22C02402">
            <w:pPr>
              <w:spacing w:before="12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31021</w:t>
            </w:r>
          </w:p>
        </w:tc>
        <w:tc>
          <w:tcPr>
            <w:tcW w:w="2344" w:type="dxa"/>
            <w:vAlign w:val="top"/>
          </w:tcPr>
          <w:p w14:paraId="76482EE7">
            <w:pPr>
              <w:spacing w:before="98" w:line="220" w:lineRule="auto"/>
              <w:ind w:left="183"/>
              <w:rPr>
                <w:rFonts w:ascii="宋体" w:hAnsi="宋体" w:eastAsia="宋体" w:cs="宋体"/>
                <w:sz w:val="16"/>
                <w:szCs w:val="16"/>
              </w:rPr>
            </w:pPr>
            <w:r>
              <w:rPr>
                <w:rFonts w:ascii="宋体" w:hAnsi="宋体" w:eastAsia="宋体" w:cs="宋体"/>
                <w:spacing w:val="-2"/>
                <w:sz w:val="16"/>
                <w:szCs w:val="16"/>
              </w:rPr>
              <w:t>文物和陈列品购置</w:t>
            </w:r>
          </w:p>
        </w:tc>
        <w:tc>
          <w:tcPr>
            <w:tcW w:w="798" w:type="dxa"/>
            <w:vAlign w:val="top"/>
          </w:tcPr>
          <w:p w14:paraId="34387C52">
            <w:pPr>
              <w:pStyle w:val="6"/>
            </w:pPr>
          </w:p>
        </w:tc>
      </w:tr>
      <w:tr w14:paraId="4233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65AF9E1E">
            <w:pPr>
              <w:spacing w:before="127"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30112</w:t>
            </w:r>
          </w:p>
        </w:tc>
        <w:tc>
          <w:tcPr>
            <w:tcW w:w="2113" w:type="dxa"/>
            <w:vAlign w:val="top"/>
          </w:tcPr>
          <w:p w14:paraId="5AD161AB">
            <w:pPr>
              <w:spacing w:before="99" w:line="220" w:lineRule="auto"/>
              <w:ind w:left="166"/>
              <w:rPr>
                <w:rFonts w:ascii="宋体" w:hAnsi="宋体" w:eastAsia="宋体" w:cs="宋体"/>
                <w:sz w:val="16"/>
                <w:szCs w:val="16"/>
              </w:rPr>
            </w:pPr>
            <w:r>
              <w:rPr>
                <w:rFonts w:ascii="宋体" w:hAnsi="宋体" w:eastAsia="宋体" w:cs="宋体"/>
                <w:spacing w:val="-2"/>
                <w:sz w:val="16"/>
                <w:szCs w:val="16"/>
              </w:rPr>
              <w:t>其他社会保障缴费</w:t>
            </w:r>
          </w:p>
        </w:tc>
        <w:tc>
          <w:tcPr>
            <w:tcW w:w="765" w:type="dxa"/>
            <w:vAlign w:val="top"/>
          </w:tcPr>
          <w:p w14:paraId="36A6FC96">
            <w:pPr>
              <w:spacing w:before="127" w:line="189" w:lineRule="auto"/>
              <w:ind w:right="3"/>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5.16</w:t>
            </w:r>
          </w:p>
        </w:tc>
        <w:tc>
          <w:tcPr>
            <w:tcW w:w="514" w:type="dxa"/>
            <w:vAlign w:val="top"/>
          </w:tcPr>
          <w:p w14:paraId="453990F5">
            <w:pPr>
              <w:spacing w:before="127"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30211</w:t>
            </w:r>
          </w:p>
        </w:tc>
        <w:tc>
          <w:tcPr>
            <w:tcW w:w="1398" w:type="dxa"/>
            <w:vAlign w:val="top"/>
          </w:tcPr>
          <w:p w14:paraId="4141E373">
            <w:pPr>
              <w:spacing w:before="101" w:line="221" w:lineRule="auto"/>
              <w:ind w:left="179"/>
              <w:rPr>
                <w:rFonts w:ascii="宋体" w:hAnsi="宋体" w:eastAsia="宋体" w:cs="宋体"/>
                <w:sz w:val="16"/>
                <w:szCs w:val="16"/>
              </w:rPr>
            </w:pPr>
            <w:r>
              <w:rPr>
                <w:rFonts w:ascii="宋体" w:hAnsi="宋体" w:eastAsia="宋体" w:cs="宋体"/>
                <w:spacing w:val="-4"/>
                <w:sz w:val="16"/>
                <w:szCs w:val="16"/>
              </w:rPr>
              <w:t>差旅费</w:t>
            </w:r>
          </w:p>
        </w:tc>
        <w:tc>
          <w:tcPr>
            <w:tcW w:w="580" w:type="dxa"/>
            <w:vAlign w:val="top"/>
          </w:tcPr>
          <w:p w14:paraId="3B751A27">
            <w:pPr>
              <w:pStyle w:val="6"/>
            </w:pPr>
          </w:p>
        </w:tc>
        <w:tc>
          <w:tcPr>
            <w:tcW w:w="489" w:type="dxa"/>
            <w:vAlign w:val="top"/>
          </w:tcPr>
          <w:p w14:paraId="2682C911">
            <w:pPr>
              <w:spacing w:before="127"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31022</w:t>
            </w:r>
          </w:p>
        </w:tc>
        <w:tc>
          <w:tcPr>
            <w:tcW w:w="2344" w:type="dxa"/>
            <w:vAlign w:val="top"/>
          </w:tcPr>
          <w:p w14:paraId="45F0C298">
            <w:pPr>
              <w:spacing w:before="102" w:line="220" w:lineRule="auto"/>
              <w:ind w:left="183"/>
              <w:rPr>
                <w:rFonts w:ascii="宋体" w:hAnsi="宋体" w:eastAsia="宋体" w:cs="宋体"/>
                <w:sz w:val="16"/>
                <w:szCs w:val="16"/>
              </w:rPr>
            </w:pPr>
            <w:r>
              <w:rPr>
                <w:rFonts w:ascii="宋体" w:hAnsi="宋体" w:eastAsia="宋体" w:cs="宋体"/>
                <w:spacing w:val="-2"/>
                <w:sz w:val="16"/>
                <w:szCs w:val="16"/>
              </w:rPr>
              <w:t>无形资产购置</w:t>
            </w:r>
          </w:p>
        </w:tc>
        <w:tc>
          <w:tcPr>
            <w:tcW w:w="798" w:type="dxa"/>
            <w:vAlign w:val="top"/>
          </w:tcPr>
          <w:p w14:paraId="06096687">
            <w:pPr>
              <w:pStyle w:val="6"/>
            </w:pPr>
          </w:p>
        </w:tc>
      </w:tr>
      <w:tr w14:paraId="5D668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22" w:type="dxa"/>
            <w:vAlign w:val="top"/>
          </w:tcPr>
          <w:p w14:paraId="57AC9869">
            <w:pPr>
              <w:spacing w:before="284"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30113</w:t>
            </w:r>
          </w:p>
        </w:tc>
        <w:tc>
          <w:tcPr>
            <w:tcW w:w="2113" w:type="dxa"/>
            <w:vAlign w:val="top"/>
          </w:tcPr>
          <w:p w14:paraId="21ADBD9B">
            <w:pPr>
              <w:spacing w:before="259" w:line="221" w:lineRule="auto"/>
              <w:ind w:left="165"/>
              <w:rPr>
                <w:rFonts w:ascii="宋体" w:hAnsi="宋体" w:eastAsia="宋体" w:cs="宋体"/>
                <w:sz w:val="16"/>
                <w:szCs w:val="16"/>
              </w:rPr>
            </w:pPr>
            <w:r>
              <w:rPr>
                <w:rFonts w:ascii="宋体" w:hAnsi="宋体" w:eastAsia="宋体" w:cs="宋体"/>
                <w:spacing w:val="-2"/>
                <w:sz w:val="16"/>
                <w:szCs w:val="16"/>
              </w:rPr>
              <w:t>住房公积金</w:t>
            </w:r>
          </w:p>
        </w:tc>
        <w:tc>
          <w:tcPr>
            <w:tcW w:w="765" w:type="dxa"/>
            <w:vAlign w:val="top"/>
          </w:tcPr>
          <w:p w14:paraId="5FC198F8">
            <w:pPr>
              <w:spacing w:before="284"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63.03</w:t>
            </w:r>
          </w:p>
        </w:tc>
        <w:tc>
          <w:tcPr>
            <w:tcW w:w="514" w:type="dxa"/>
            <w:vAlign w:val="top"/>
          </w:tcPr>
          <w:p w14:paraId="1070224B">
            <w:pPr>
              <w:spacing w:before="284"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30212</w:t>
            </w:r>
          </w:p>
        </w:tc>
        <w:tc>
          <w:tcPr>
            <w:tcW w:w="1398" w:type="dxa"/>
            <w:vAlign w:val="top"/>
          </w:tcPr>
          <w:p w14:paraId="186A6E11">
            <w:pPr>
              <w:spacing w:before="115" w:line="299" w:lineRule="auto"/>
              <w:ind w:left="17" w:firstLine="184"/>
              <w:rPr>
                <w:rFonts w:ascii="宋体" w:hAnsi="宋体" w:eastAsia="宋体" w:cs="宋体"/>
                <w:sz w:val="16"/>
                <w:szCs w:val="16"/>
              </w:rPr>
            </w:pPr>
            <w:r>
              <w:rPr>
                <w:rFonts w:ascii="宋体" w:hAnsi="宋体" w:eastAsia="宋体" w:cs="宋体"/>
                <w:spacing w:val="-13"/>
                <w:sz w:val="16"/>
                <w:szCs w:val="16"/>
              </w:rPr>
              <w:t>因</w:t>
            </w:r>
            <w:r>
              <w:rPr>
                <w:rFonts w:ascii="宋体" w:hAnsi="宋体" w:eastAsia="宋体" w:cs="宋体"/>
                <w:spacing w:val="-12"/>
                <w:sz w:val="16"/>
                <w:szCs w:val="16"/>
              </w:rPr>
              <w:t>公出国（境）</w:t>
            </w:r>
            <w:r>
              <w:rPr>
                <w:rFonts w:ascii="宋体" w:hAnsi="宋体" w:eastAsia="宋体" w:cs="宋体"/>
                <w:spacing w:val="-11"/>
                <w:sz w:val="16"/>
                <w:szCs w:val="16"/>
              </w:rPr>
              <w:t>费</w:t>
            </w:r>
            <w:r>
              <w:rPr>
                <w:rFonts w:ascii="宋体" w:hAnsi="宋体" w:eastAsia="宋体" w:cs="宋体"/>
                <w:sz w:val="16"/>
                <w:szCs w:val="16"/>
              </w:rPr>
              <w:t>用</w:t>
            </w:r>
          </w:p>
        </w:tc>
        <w:tc>
          <w:tcPr>
            <w:tcW w:w="580" w:type="dxa"/>
            <w:vAlign w:val="top"/>
          </w:tcPr>
          <w:p w14:paraId="36E081D7">
            <w:pPr>
              <w:pStyle w:val="6"/>
            </w:pPr>
          </w:p>
        </w:tc>
        <w:tc>
          <w:tcPr>
            <w:tcW w:w="489" w:type="dxa"/>
            <w:vAlign w:val="top"/>
          </w:tcPr>
          <w:p w14:paraId="4C61EA32">
            <w:pPr>
              <w:spacing w:before="284"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31099</w:t>
            </w:r>
          </w:p>
        </w:tc>
        <w:tc>
          <w:tcPr>
            <w:tcW w:w="2344" w:type="dxa"/>
            <w:vAlign w:val="top"/>
          </w:tcPr>
          <w:p w14:paraId="50E2429B">
            <w:pPr>
              <w:spacing w:before="256" w:line="220" w:lineRule="auto"/>
              <w:ind w:left="182"/>
              <w:rPr>
                <w:rFonts w:ascii="宋体" w:hAnsi="宋体" w:eastAsia="宋体" w:cs="宋体"/>
                <w:sz w:val="16"/>
                <w:szCs w:val="16"/>
              </w:rPr>
            </w:pPr>
            <w:r>
              <w:rPr>
                <w:rFonts w:ascii="宋体" w:hAnsi="宋体" w:eastAsia="宋体" w:cs="宋体"/>
                <w:spacing w:val="-2"/>
                <w:sz w:val="16"/>
                <w:szCs w:val="16"/>
              </w:rPr>
              <w:t>其他资本性支出</w:t>
            </w:r>
          </w:p>
        </w:tc>
        <w:tc>
          <w:tcPr>
            <w:tcW w:w="798" w:type="dxa"/>
            <w:vAlign w:val="top"/>
          </w:tcPr>
          <w:p w14:paraId="33859D8D">
            <w:pPr>
              <w:pStyle w:val="6"/>
            </w:pPr>
          </w:p>
        </w:tc>
      </w:tr>
      <w:tr w14:paraId="0063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456D1675">
            <w:pPr>
              <w:spacing w:before="130"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30114</w:t>
            </w:r>
          </w:p>
        </w:tc>
        <w:tc>
          <w:tcPr>
            <w:tcW w:w="2113" w:type="dxa"/>
            <w:vAlign w:val="top"/>
          </w:tcPr>
          <w:p w14:paraId="2F52C5E7">
            <w:pPr>
              <w:spacing w:before="104" w:line="221" w:lineRule="auto"/>
              <w:ind w:left="180"/>
              <w:rPr>
                <w:rFonts w:ascii="宋体" w:hAnsi="宋体" w:eastAsia="宋体" w:cs="宋体"/>
                <w:sz w:val="16"/>
                <w:szCs w:val="16"/>
              </w:rPr>
            </w:pPr>
            <w:r>
              <w:rPr>
                <w:rFonts w:ascii="宋体" w:hAnsi="宋体" w:eastAsia="宋体" w:cs="宋体"/>
                <w:spacing w:val="-6"/>
                <w:sz w:val="16"/>
                <w:szCs w:val="16"/>
              </w:rPr>
              <w:t>医疗费</w:t>
            </w:r>
          </w:p>
        </w:tc>
        <w:tc>
          <w:tcPr>
            <w:tcW w:w="765" w:type="dxa"/>
            <w:vAlign w:val="top"/>
          </w:tcPr>
          <w:p w14:paraId="511A63E0">
            <w:pPr>
              <w:spacing w:before="130"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6510A253">
            <w:pPr>
              <w:spacing w:before="130"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30213</w:t>
            </w:r>
          </w:p>
        </w:tc>
        <w:tc>
          <w:tcPr>
            <w:tcW w:w="1398" w:type="dxa"/>
            <w:vAlign w:val="top"/>
          </w:tcPr>
          <w:p w14:paraId="5E4C7DF5">
            <w:pPr>
              <w:spacing w:before="104" w:line="220" w:lineRule="auto"/>
              <w:ind w:left="182"/>
              <w:rPr>
                <w:rFonts w:ascii="宋体" w:hAnsi="宋体" w:eastAsia="宋体" w:cs="宋体"/>
                <w:sz w:val="16"/>
                <w:szCs w:val="16"/>
              </w:rPr>
            </w:pPr>
            <w:r>
              <w:rPr>
                <w:rFonts w:ascii="宋体" w:hAnsi="宋体" w:eastAsia="宋体" w:cs="宋体"/>
                <w:sz w:val="16"/>
                <w:szCs w:val="16"/>
              </w:rPr>
              <w:t>维修（护）费</w:t>
            </w:r>
          </w:p>
        </w:tc>
        <w:tc>
          <w:tcPr>
            <w:tcW w:w="580" w:type="dxa"/>
            <w:vAlign w:val="top"/>
          </w:tcPr>
          <w:p w14:paraId="3C1D4142">
            <w:pPr>
              <w:spacing w:before="130"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w:t>
            </w:r>
            <w:r>
              <w:rPr>
                <w:rFonts w:ascii="Times New Roman" w:hAnsi="Times New Roman" w:eastAsia="Times New Roman" w:cs="Times New Roman"/>
                <w:spacing w:val="-8"/>
                <w:sz w:val="16"/>
                <w:szCs w:val="16"/>
              </w:rPr>
              <w:t>3.6</w:t>
            </w:r>
            <w:r>
              <w:rPr>
                <w:rFonts w:ascii="Times New Roman" w:hAnsi="Times New Roman" w:eastAsia="Times New Roman" w:cs="Times New Roman"/>
                <w:spacing w:val="-7"/>
                <w:sz w:val="16"/>
                <w:szCs w:val="16"/>
              </w:rPr>
              <w:t>2</w:t>
            </w:r>
          </w:p>
        </w:tc>
        <w:tc>
          <w:tcPr>
            <w:tcW w:w="489" w:type="dxa"/>
            <w:vAlign w:val="top"/>
          </w:tcPr>
          <w:p w14:paraId="7EFC7D19">
            <w:pPr>
              <w:spacing w:before="130"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312</w:t>
            </w:r>
          </w:p>
        </w:tc>
        <w:tc>
          <w:tcPr>
            <w:tcW w:w="2344" w:type="dxa"/>
            <w:vAlign w:val="top"/>
          </w:tcPr>
          <w:p w14:paraId="5050CE05">
            <w:pPr>
              <w:spacing w:before="104" w:line="221" w:lineRule="auto"/>
              <w:ind w:left="20"/>
              <w:rPr>
                <w:rFonts w:ascii="宋体" w:hAnsi="宋体" w:eastAsia="宋体" w:cs="宋体"/>
                <w:sz w:val="16"/>
                <w:szCs w:val="16"/>
              </w:rPr>
            </w:pPr>
            <w:r>
              <w:rPr>
                <w:rFonts w:ascii="宋体" w:hAnsi="宋体" w:eastAsia="宋体" w:cs="宋体"/>
                <w:spacing w:val="-2"/>
                <w:sz w:val="16"/>
                <w:szCs w:val="16"/>
              </w:rPr>
              <w:t>对企业补助</w:t>
            </w:r>
          </w:p>
        </w:tc>
        <w:tc>
          <w:tcPr>
            <w:tcW w:w="798" w:type="dxa"/>
            <w:vAlign w:val="top"/>
          </w:tcPr>
          <w:p w14:paraId="37C7B1B7">
            <w:pPr>
              <w:pStyle w:val="6"/>
            </w:pPr>
          </w:p>
        </w:tc>
      </w:tr>
      <w:tr w14:paraId="144C3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1173C6FD">
            <w:pPr>
              <w:spacing w:before="129"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30199</w:t>
            </w:r>
          </w:p>
        </w:tc>
        <w:tc>
          <w:tcPr>
            <w:tcW w:w="2113" w:type="dxa"/>
            <w:vAlign w:val="top"/>
          </w:tcPr>
          <w:p w14:paraId="2DFAA419">
            <w:pPr>
              <w:spacing w:before="103" w:line="221" w:lineRule="auto"/>
              <w:ind w:left="166"/>
              <w:rPr>
                <w:rFonts w:ascii="宋体" w:hAnsi="宋体" w:eastAsia="宋体" w:cs="宋体"/>
                <w:sz w:val="16"/>
                <w:szCs w:val="16"/>
              </w:rPr>
            </w:pPr>
            <w:r>
              <w:rPr>
                <w:rFonts w:ascii="宋体" w:hAnsi="宋体" w:eastAsia="宋体" w:cs="宋体"/>
                <w:spacing w:val="-2"/>
                <w:sz w:val="16"/>
                <w:szCs w:val="16"/>
              </w:rPr>
              <w:t>其他工资福利支出</w:t>
            </w:r>
          </w:p>
        </w:tc>
        <w:tc>
          <w:tcPr>
            <w:tcW w:w="765" w:type="dxa"/>
            <w:vAlign w:val="top"/>
          </w:tcPr>
          <w:p w14:paraId="55E5301E">
            <w:pPr>
              <w:spacing w:before="129"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3180F627">
            <w:pPr>
              <w:spacing w:before="129"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30214</w:t>
            </w:r>
          </w:p>
        </w:tc>
        <w:tc>
          <w:tcPr>
            <w:tcW w:w="1398" w:type="dxa"/>
            <w:vAlign w:val="top"/>
          </w:tcPr>
          <w:p w14:paraId="4C165A0E">
            <w:pPr>
              <w:spacing w:before="103" w:line="221" w:lineRule="auto"/>
              <w:ind w:left="178"/>
              <w:rPr>
                <w:rFonts w:ascii="宋体" w:hAnsi="宋体" w:eastAsia="宋体" w:cs="宋体"/>
                <w:sz w:val="16"/>
                <w:szCs w:val="16"/>
              </w:rPr>
            </w:pPr>
            <w:r>
              <w:rPr>
                <w:rFonts w:ascii="宋体" w:hAnsi="宋体" w:eastAsia="宋体" w:cs="宋体"/>
                <w:spacing w:val="-3"/>
                <w:sz w:val="16"/>
                <w:szCs w:val="16"/>
              </w:rPr>
              <w:t>租赁费</w:t>
            </w:r>
          </w:p>
        </w:tc>
        <w:tc>
          <w:tcPr>
            <w:tcW w:w="580" w:type="dxa"/>
            <w:vAlign w:val="top"/>
          </w:tcPr>
          <w:p w14:paraId="739B744D">
            <w:pPr>
              <w:spacing w:before="129"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0.35</w:t>
            </w:r>
          </w:p>
        </w:tc>
        <w:tc>
          <w:tcPr>
            <w:tcW w:w="489" w:type="dxa"/>
            <w:vAlign w:val="top"/>
          </w:tcPr>
          <w:p w14:paraId="1628F373">
            <w:pPr>
              <w:spacing w:before="129"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31204</w:t>
            </w:r>
          </w:p>
        </w:tc>
        <w:tc>
          <w:tcPr>
            <w:tcW w:w="2344" w:type="dxa"/>
            <w:vAlign w:val="top"/>
          </w:tcPr>
          <w:p w14:paraId="5FF45462">
            <w:pPr>
              <w:spacing w:before="104" w:line="220" w:lineRule="auto"/>
              <w:ind w:left="119"/>
              <w:rPr>
                <w:rFonts w:ascii="宋体" w:hAnsi="宋体" w:eastAsia="宋体" w:cs="宋体"/>
                <w:sz w:val="16"/>
                <w:szCs w:val="16"/>
              </w:rPr>
            </w:pPr>
            <w:r>
              <w:rPr>
                <w:rFonts w:ascii="宋体" w:hAnsi="宋体" w:eastAsia="宋体" w:cs="宋体"/>
                <w:spacing w:val="-6"/>
                <w:sz w:val="16"/>
                <w:szCs w:val="16"/>
              </w:rPr>
              <w:t>费用补贴</w:t>
            </w:r>
          </w:p>
        </w:tc>
        <w:tc>
          <w:tcPr>
            <w:tcW w:w="798" w:type="dxa"/>
            <w:vAlign w:val="top"/>
          </w:tcPr>
          <w:p w14:paraId="6F4324F6">
            <w:pPr>
              <w:pStyle w:val="6"/>
            </w:pPr>
          </w:p>
        </w:tc>
      </w:tr>
      <w:tr w14:paraId="526BD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275B3060">
            <w:pPr>
              <w:spacing w:before="131"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303</w:t>
            </w:r>
          </w:p>
        </w:tc>
        <w:tc>
          <w:tcPr>
            <w:tcW w:w="2113" w:type="dxa"/>
            <w:vAlign w:val="top"/>
          </w:tcPr>
          <w:p w14:paraId="0617D3DD">
            <w:pPr>
              <w:spacing w:before="104" w:line="220" w:lineRule="auto"/>
              <w:ind w:left="4"/>
              <w:rPr>
                <w:rFonts w:ascii="宋体" w:hAnsi="宋体" w:eastAsia="宋体" w:cs="宋体"/>
                <w:sz w:val="16"/>
                <w:szCs w:val="16"/>
              </w:rPr>
            </w:pPr>
            <w:r>
              <w:rPr>
                <w:rFonts w:ascii="宋体" w:hAnsi="宋体" w:eastAsia="宋体" w:cs="宋体"/>
                <w:spacing w:val="-2"/>
                <w:sz w:val="16"/>
                <w:szCs w:val="16"/>
              </w:rPr>
              <w:t>对个人和家庭的补助</w:t>
            </w:r>
          </w:p>
        </w:tc>
        <w:tc>
          <w:tcPr>
            <w:tcW w:w="765" w:type="dxa"/>
            <w:vAlign w:val="top"/>
          </w:tcPr>
          <w:p w14:paraId="459DE0F1">
            <w:pPr>
              <w:spacing w:before="131"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20.64</w:t>
            </w:r>
          </w:p>
        </w:tc>
        <w:tc>
          <w:tcPr>
            <w:tcW w:w="514" w:type="dxa"/>
            <w:vAlign w:val="top"/>
          </w:tcPr>
          <w:p w14:paraId="67651E10">
            <w:pPr>
              <w:spacing w:before="131"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30215</w:t>
            </w:r>
          </w:p>
        </w:tc>
        <w:tc>
          <w:tcPr>
            <w:tcW w:w="1398" w:type="dxa"/>
            <w:vAlign w:val="top"/>
          </w:tcPr>
          <w:p w14:paraId="485C6EDB">
            <w:pPr>
              <w:spacing w:before="103" w:line="220" w:lineRule="auto"/>
              <w:ind w:left="176"/>
              <w:rPr>
                <w:rFonts w:ascii="宋体" w:hAnsi="宋体" w:eastAsia="宋体" w:cs="宋体"/>
                <w:sz w:val="16"/>
                <w:szCs w:val="16"/>
              </w:rPr>
            </w:pPr>
            <w:r>
              <w:rPr>
                <w:rFonts w:ascii="宋体" w:hAnsi="宋体" w:eastAsia="宋体" w:cs="宋体"/>
                <w:spacing w:val="-3"/>
                <w:sz w:val="16"/>
                <w:szCs w:val="16"/>
              </w:rPr>
              <w:t>会议费</w:t>
            </w:r>
          </w:p>
        </w:tc>
        <w:tc>
          <w:tcPr>
            <w:tcW w:w="580" w:type="dxa"/>
            <w:vAlign w:val="top"/>
          </w:tcPr>
          <w:p w14:paraId="5C89479E">
            <w:pPr>
              <w:pStyle w:val="6"/>
            </w:pPr>
          </w:p>
        </w:tc>
        <w:tc>
          <w:tcPr>
            <w:tcW w:w="489" w:type="dxa"/>
            <w:vAlign w:val="top"/>
          </w:tcPr>
          <w:p w14:paraId="624CAFAD">
            <w:pPr>
              <w:spacing w:before="131"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31299</w:t>
            </w:r>
          </w:p>
        </w:tc>
        <w:tc>
          <w:tcPr>
            <w:tcW w:w="2344" w:type="dxa"/>
            <w:vAlign w:val="top"/>
          </w:tcPr>
          <w:p w14:paraId="3E2A2F22">
            <w:pPr>
              <w:spacing w:before="104" w:line="220" w:lineRule="auto"/>
              <w:ind w:left="103"/>
              <w:rPr>
                <w:rFonts w:ascii="宋体" w:hAnsi="宋体" w:eastAsia="宋体" w:cs="宋体"/>
                <w:sz w:val="16"/>
                <w:szCs w:val="16"/>
              </w:rPr>
            </w:pPr>
            <w:r>
              <w:rPr>
                <w:rFonts w:ascii="宋体" w:hAnsi="宋体" w:eastAsia="宋体" w:cs="宋体"/>
                <w:spacing w:val="-2"/>
                <w:sz w:val="16"/>
                <w:szCs w:val="16"/>
              </w:rPr>
              <w:t>其他对企业补贴</w:t>
            </w:r>
          </w:p>
        </w:tc>
        <w:tc>
          <w:tcPr>
            <w:tcW w:w="798" w:type="dxa"/>
            <w:vAlign w:val="top"/>
          </w:tcPr>
          <w:p w14:paraId="630F8FBA">
            <w:pPr>
              <w:pStyle w:val="6"/>
            </w:pPr>
          </w:p>
        </w:tc>
      </w:tr>
      <w:tr w14:paraId="3B888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1A7D4017">
            <w:pPr>
              <w:spacing w:before="130"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30301</w:t>
            </w:r>
          </w:p>
        </w:tc>
        <w:tc>
          <w:tcPr>
            <w:tcW w:w="2113" w:type="dxa"/>
            <w:vAlign w:val="top"/>
          </w:tcPr>
          <w:p w14:paraId="532B8E2B">
            <w:pPr>
              <w:spacing w:before="105" w:line="220" w:lineRule="auto"/>
              <w:ind w:left="171"/>
              <w:rPr>
                <w:rFonts w:ascii="宋体" w:hAnsi="宋体" w:eastAsia="宋体" w:cs="宋体"/>
                <w:sz w:val="16"/>
                <w:szCs w:val="16"/>
              </w:rPr>
            </w:pPr>
            <w:r>
              <w:rPr>
                <w:rFonts w:ascii="宋体" w:hAnsi="宋体" w:eastAsia="宋体" w:cs="宋体"/>
                <w:spacing w:val="-4"/>
                <w:sz w:val="16"/>
                <w:szCs w:val="16"/>
              </w:rPr>
              <w:t>离休费</w:t>
            </w:r>
          </w:p>
        </w:tc>
        <w:tc>
          <w:tcPr>
            <w:tcW w:w="765" w:type="dxa"/>
            <w:vAlign w:val="top"/>
          </w:tcPr>
          <w:p w14:paraId="10970C24">
            <w:pPr>
              <w:spacing w:before="131"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4DC2B739">
            <w:pPr>
              <w:spacing w:before="130"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30216</w:t>
            </w:r>
          </w:p>
        </w:tc>
        <w:tc>
          <w:tcPr>
            <w:tcW w:w="1398" w:type="dxa"/>
            <w:vAlign w:val="top"/>
          </w:tcPr>
          <w:p w14:paraId="5CF15D34">
            <w:pPr>
              <w:spacing w:before="105" w:line="221" w:lineRule="auto"/>
              <w:ind w:left="177"/>
              <w:rPr>
                <w:rFonts w:ascii="宋体" w:hAnsi="宋体" w:eastAsia="宋体" w:cs="宋体"/>
                <w:sz w:val="16"/>
                <w:szCs w:val="16"/>
              </w:rPr>
            </w:pPr>
            <w:r>
              <w:rPr>
                <w:rFonts w:ascii="宋体" w:hAnsi="宋体" w:eastAsia="宋体" w:cs="宋体"/>
                <w:spacing w:val="-3"/>
                <w:sz w:val="16"/>
                <w:szCs w:val="16"/>
              </w:rPr>
              <w:t>培训费</w:t>
            </w:r>
          </w:p>
        </w:tc>
        <w:tc>
          <w:tcPr>
            <w:tcW w:w="580" w:type="dxa"/>
            <w:vAlign w:val="top"/>
          </w:tcPr>
          <w:p w14:paraId="789B2FD7">
            <w:pPr>
              <w:spacing w:before="131"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1.0</w:t>
            </w:r>
            <w:r>
              <w:rPr>
                <w:rFonts w:ascii="Times New Roman" w:hAnsi="Times New Roman" w:eastAsia="Times New Roman" w:cs="Times New Roman"/>
                <w:spacing w:val="-6"/>
                <w:sz w:val="16"/>
                <w:szCs w:val="16"/>
              </w:rPr>
              <w:t>4</w:t>
            </w:r>
          </w:p>
        </w:tc>
        <w:tc>
          <w:tcPr>
            <w:tcW w:w="489" w:type="dxa"/>
            <w:vAlign w:val="top"/>
          </w:tcPr>
          <w:p w14:paraId="55C9DE91">
            <w:pPr>
              <w:spacing w:before="131"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399</w:t>
            </w:r>
          </w:p>
        </w:tc>
        <w:tc>
          <w:tcPr>
            <w:tcW w:w="2344" w:type="dxa"/>
            <w:vAlign w:val="top"/>
          </w:tcPr>
          <w:p w14:paraId="02116A00">
            <w:pPr>
              <w:spacing w:before="105" w:line="221" w:lineRule="auto"/>
              <w:ind w:left="24"/>
              <w:rPr>
                <w:rFonts w:ascii="宋体" w:hAnsi="宋体" w:eastAsia="宋体" w:cs="宋体"/>
                <w:sz w:val="16"/>
                <w:szCs w:val="16"/>
              </w:rPr>
            </w:pPr>
            <w:r>
              <w:rPr>
                <w:rFonts w:ascii="宋体" w:hAnsi="宋体" w:eastAsia="宋体" w:cs="宋体"/>
                <w:spacing w:val="-3"/>
                <w:sz w:val="16"/>
                <w:szCs w:val="16"/>
              </w:rPr>
              <w:t>其他支出</w:t>
            </w:r>
          </w:p>
        </w:tc>
        <w:tc>
          <w:tcPr>
            <w:tcW w:w="798" w:type="dxa"/>
            <w:vAlign w:val="top"/>
          </w:tcPr>
          <w:p w14:paraId="6CE5CBBE">
            <w:pPr>
              <w:pStyle w:val="6"/>
            </w:pPr>
          </w:p>
        </w:tc>
      </w:tr>
      <w:tr w14:paraId="77347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22" w:type="dxa"/>
            <w:vAlign w:val="top"/>
          </w:tcPr>
          <w:p w14:paraId="1A8B4494">
            <w:pPr>
              <w:spacing w:before="286"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30302</w:t>
            </w:r>
          </w:p>
        </w:tc>
        <w:tc>
          <w:tcPr>
            <w:tcW w:w="2113" w:type="dxa"/>
            <w:vAlign w:val="top"/>
          </w:tcPr>
          <w:p w14:paraId="26BDBB91">
            <w:pPr>
              <w:spacing w:before="261" w:line="220" w:lineRule="auto"/>
              <w:ind w:left="166"/>
              <w:rPr>
                <w:rFonts w:ascii="宋体" w:hAnsi="宋体" w:eastAsia="宋体" w:cs="宋体"/>
                <w:sz w:val="16"/>
                <w:szCs w:val="16"/>
              </w:rPr>
            </w:pPr>
            <w:r>
              <w:rPr>
                <w:rFonts w:ascii="宋体" w:hAnsi="宋体" w:eastAsia="宋体" w:cs="宋体"/>
                <w:spacing w:val="-3"/>
                <w:sz w:val="16"/>
                <w:szCs w:val="16"/>
              </w:rPr>
              <w:t>退休费</w:t>
            </w:r>
          </w:p>
        </w:tc>
        <w:tc>
          <w:tcPr>
            <w:tcW w:w="765" w:type="dxa"/>
            <w:vAlign w:val="top"/>
          </w:tcPr>
          <w:p w14:paraId="10A95E33">
            <w:pPr>
              <w:spacing w:before="28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8"/>
                <w:sz w:val="16"/>
                <w:szCs w:val="16"/>
              </w:rPr>
              <w:t>1</w:t>
            </w:r>
            <w:r>
              <w:rPr>
                <w:rFonts w:ascii="Times New Roman" w:hAnsi="Times New Roman" w:eastAsia="Times New Roman" w:cs="Times New Roman"/>
                <w:spacing w:val="-7"/>
                <w:sz w:val="16"/>
                <w:szCs w:val="16"/>
              </w:rPr>
              <w:t>5.9</w:t>
            </w:r>
            <w:r>
              <w:rPr>
                <w:rFonts w:ascii="Times New Roman" w:hAnsi="Times New Roman" w:eastAsia="Times New Roman" w:cs="Times New Roman"/>
                <w:spacing w:val="-6"/>
                <w:sz w:val="16"/>
                <w:szCs w:val="16"/>
              </w:rPr>
              <w:t>0</w:t>
            </w:r>
          </w:p>
        </w:tc>
        <w:tc>
          <w:tcPr>
            <w:tcW w:w="514" w:type="dxa"/>
            <w:vAlign w:val="top"/>
          </w:tcPr>
          <w:p w14:paraId="30FB33FA">
            <w:pPr>
              <w:spacing w:before="286"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30217</w:t>
            </w:r>
          </w:p>
        </w:tc>
        <w:tc>
          <w:tcPr>
            <w:tcW w:w="1398" w:type="dxa"/>
            <w:vAlign w:val="top"/>
          </w:tcPr>
          <w:p w14:paraId="4FBE63CB">
            <w:pPr>
              <w:spacing w:before="261" w:line="220" w:lineRule="auto"/>
              <w:ind w:left="187"/>
              <w:rPr>
                <w:rFonts w:ascii="宋体" w:hAnsi="宋体" w:eastAsia="宋体" w:cs="宋体"/>
                <w:sz w:val="16"/>
                <w:szCs w:val="16"/>
              </w:rPr>
            </w:pPr>
            <w:r>
              <w:rPr>
                <w:rFonts w:ascii="宋体" w:hAnsi="宋体" w:eastAsia="宋体" w:cs="宋体"/>
                <w:spacing w:val="-4"/>
                <w:sz w:val="16"/>
                <w:szCs w:val="16"/>
              </w:rPr>
              <w:t>公务接待费</w:t>
            </w:r>
          </w:p>
        </w:tc>
        <w:tc>
          <w:tcPr>
            <w:tcW w:w="580" w:type="dxa"/>
            <w:vAlign w:val="top"/>
          </w:tcPr>
          <w:p w14:paraId="1FBCD73D">
            <w:pPr>
              <w:pStyle w:val="6"/>
            </w:pPr>
          </w:p>
        </w:tc>
        <w:tc>
          <w:tcPr>
            <w:tcW w:w="489" w:type="dxa"/>
            <w:vAlign w:val="top"/>
          </w:tcPr>
          <w:p w14:paraId="0A3C8506">
            <w:pPr>
              <w:spacing w:before="286" w:line="189" w:lineRule="auto"/>
              <w:ind w:left="2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39908</w:t>
            </w:r>
          </w:p>
        </w:tc>
        <w:tc>
          <w:tcPr>
            <w:tcW w:w="2344" w:type="dxa"/>
            <w:vAlign w:val="top"/>
          </w:tcPr>
          <w:p w14:paraId="2F3BB6F8">
            <w:pPr>
              <w:spacing w:before="117" w:line="298" w:lineRule="auto"/>
              <w:ind w:left="30" w:right="7" w:firstLine="149"/>
              <w:rPr>
                <w:rFonts w:ascii="宋体" w:hAnsi="宋体" w:eastAsia="宋体" w:cs="宋体"/>
                <w:sz w:val="16"/>
                <w:szCs w:val="16"/>
              </w:rPr>
            </w:pPr>
            <w:r>
              <w:rPr>
                <w:rFonts w:ascii="宋体" w:hAnsi="宋体" w:eastAsia="宋体" w:cs="宋体"/>
                <w:spacing w:val="5"/>
                <w:sz w:val="16"/>
                <w:szCs w:val="16"/>
              </w:rPr>
              <w:t>对民间非营利组织和群众性自</w:t>
            </w:r>
            <w:r>
              <w:rPr>
                <w:rFonts w:ascii="宋体" w:hAnsi="宋体" w:eastAsia="宋体" w:cs="宋体"/>
                <w:spacing w:val="-4"/>
                <w:sz w:val="16"/>
                <w:szCs w:val="16"/>
              </w:rPr>
              <w:t>治组织补贴</w:t>
            </w:r>
          </w:p>
        </w:tc>
        <w:tc>
          <w:tcPr>
            <w:tcW w:w="798" w:type="dxa"/>
            <w:vAlign w:val="top"/>
          </w:tcPr>
          <w:p w14:paraId="1FE132A6">
            <w:pPr>
              <w:pStyle w:val="6"/>
            </w:pPr>
          </w:p>
        </w:tc>
      </w:tr>
      <w:tr w14:paraId="3411E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78AEFA8F">
            <w:pPr>
              <w:spacing w:before="133"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30303</w:t>
            </w:r>
          </w:p>
        </w:tc>
        <w:tc>
          <w:tcPr>
            <w:tcW w:w="2113" w:type="dxa"/>
            <w:vAlign w:val="top"/>
          </w:tcPr>
          <w:p w14:paraId="444FFAE0">
            <w:pPr>
              <w:spacing w:before="106" w:line="220" w:lineRule="auto"/>
              <w:ind w:left="166"/>
              <w:rPr>
                <w:rFonts w:ascii="宋体" w:hAnsi="宋体" w:eastAsia="宋体" w:cs="宋体"/>
                <w:sz w:val="16"/>
                <w:szCs w:val="16"/>
              </w:rPr>
            </w:pPr>
            <w:r>
              <w:rPr>
                <w:rFonts w:ascii="宋体" w:hAnsi="宋体" w:eastAsia="宋体" w:cs="宋体"/>
                <w:spacing w:val="2"/>
                <w:sz w:val="16"/>
                <w:szCs w:val="16"/>
              </w:rPr>
              <w:t>退职（役）费</w:t>
            </w:r>
          </w:p>
        </w:tc>
        <w:tc>
          <w:tcPr>
            <w:tcW w:w="765" w:type="dxa"/>
            <w:vAlign w:val="top"/>
          </w:tcPr>
          <w:p w14:paraId="18E0C76D">
            <w:pPr>
              <w:spacing w:before="133"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0C2B1431">
            <w:pPr>
              <w:spacing w:before="133"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30218</w:t>
            </w:r>
          </w:p>
        </w:tc>
        <w:tc>
          <w:tcPr>
            <w:tcW w:w="1398" w:type="dxa"/>
            <w:vAlign w:val="top"/>
          </w:tcPr>
          <w:p w14:paraId="3B15C286">
            <w:pPr>
              <w:spacing w:before="105" w:line="220" w:lineRule="auto"/>
              <w:ind w:left="177"/>
              <w:rPr>
                <w:rFonts w:ascii="宋体" w:hAnsi="宋体" w:eastAsia="宋体" w:cs="宋体"/>
                <w:sz w:val="16"/>
                <w:szCs w:val="16"/>
              </w:rPr>
            </w:pPr>
            <w:r>
              <w:rPr>
                <w:rFonts w:ascii="宋体" w:hAnsi="宋体" w:eastAsia="宋体" w:cs="宋体"/>
                <w:spacing w:val="-3"/>
                <w:sz w:val="16"/>
                <w:szCs w:val="16"/>
              </w:rPr>
              <w:t>专用材料费</w:t>
            </w:r>
          </w:p>
        </w:tc>
        <w:tc>
          <w:tcPr>
            <w:tcW w:w="580" w:type="dxa"/>
            <w:vAlign w:val="top"/>
          </w:tcPr>
          <w:p w14:paraId="508A60B4">
            <w:pPr>
              <w:spacing w:before="133"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7.06</w:t>
            </w:r>
          </w:p>
        </w:tc>
        <w:tc>
          <w:tcPr>
            <w:tcW w:w="489" w:type="dxa"/>
            <w:vAlign w:val="top"/>
          </w:tcPr>
          <w:p w14:paraId="32CDAFF3">
            <w:pPr>
              <w:pStyle w:val="6"/>
            </w:pPr>
          </w:p>
        </w:tc>
        <w:tc>
          <w:tcPr>
            <w:tcW w:w="2344" w:type="dxa"/>
            <w:vAlign w:val="top"/>
          </w:tcPr>
          <w:p w14:paraId="6632D735">
            <w:pPr>
              <w:pStyle w:val="6"/>
            </w:pPr>
          </w:p>
        </w:tc>
        <w:tc>
          <w:tcPr>
            <w:tcW w:w="798" w:type="dxa"/>
            <w:vAlign w:val="top"/>
          </w:tcPr>
          <w:p w14:paraId="3C24536F">
            <w:pPr>
              <w:pStyle w:val="6"/>
            </w:pPr>
          </w:p>
        </w:tc>
      </w:tr>
      <w:tr w14:paraId="1C557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51690599">
            <w:pPr>
              <w:spacing w:before="132"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30304</w:t>
            </w:r>
          </w:p>
        </w:tc>
        <w:tc>
          <w:tcPr>
            <w:tcW w:w="2113" w:type="dxa"/>
            <w:vAlign w:val="top"/>
          </w:tcPr>
          <w:p w14:paraId="611FE6B5">
            <w:pPr>
              <w:spacing w:before="107" w:line="220" w:lineRule="auto"/>
              <w:ind w:left="162"/>
              <w:rPr>
                <w:rFonts w:ascii="宋体" w:hAnsi="宋体" w:eastAsia="宋体" w:cs="宋体"/>
                <w:sz w:val="16"/>
                <w:szCs w:val="16"/>
              </w:rPr>
            </w:pPr>
            <w:r>
              <w:rPr>
                <w:rFonts w:ascii="宋体" w:hAnsi="宋体" w:eastAsia="宋体" w:cs="宋体"/>
                <w:spacing w:val="-2"/>
                <w:sz w:val="16"/>
                <w:szCs w:val="16"/>
              </w:rPr>
              <w:t>抚恤金</w:t>
            </w:r>
          </w:p>
        </w:tc>
        <w:tc>
          <w:tcPr>
            <w:tcW w:w="765" w:type="dxa"/>
            <w:vAlign w:val="top"/>
          </w:tcPr>
          <w:p w14:paraId="503872F6">
            <w:pPr>
              <w:spacing w:before="133"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4C43EC99">
            <w:pPr>
              <w:spacing w:before="132"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30224</w:t>
            </w:r>
          </w:p>
        </w:tc>
        <w:tc>
          <w:tcPr>
            <w:tcW w:w="1398" w:type="dxa"/>
            <w:vAlign w:val="top"/>
          </w:tcPr>
          <w:p w14:paraId="5CA54844">
            <w:pPr>
              <w:spacing w:before="107" w:line="220" w:lineRule="auto"/>
              <w:ind w:left="177"/>
              <w:rPr>
                <w:rFonts w:ascii="宋体" w:hAnsi="宋体" w:eastAsia="宋体" w:cs="宋体"/>
                <w:sz w:val="16"/>
                <w:szCs w:val="16"/>
              </w:rPr>
            </w:pPr>
            <w:r>
              <w:rPr>
                <w:rFonts w:ascii="宋体" w:hAnsi="宋体" w:eastAsia="宋体" w:cs="宋体"/>
                <w:spacing w:val="-2"/>
                <w:sz w:val="16"/>
                <w:szCs w:val="16"/>
              </w:rPr>
              <w:t>被装购置费</w:t>
            </w:r>
          </w:p>
        </w:tc>
        <w:tc>
          <w:tcPr>
            <w:tcW w:w="580" w:type="dxa"/>
            <w:vAlign w:val="top"/>
          </w:tcPr>
          <w:p w14:paraId="1AA364BA">
            <w:pPr>
              <w:pStyle w:val="6"/>
            </w:pPr>
          </w:p>
        </w:tc>
        <w:tc>
          <w:tcPr>
            <w:tcW w:w="489" w:type="dxa"/>
            <w:vAlign w:val="top"/>
          </w:tcPr>
          <w:p w14:paraId="62F091AC">
            <w:pPr>
              <w:pStyle w:val="6"/>
            </w:pPr>
          </w:p>
        </w:tc>
        <w:tc>
          <w:tcPr>
            <w:tcW w:w="2344" w:type="dxa"/>
            <w:vAlign w:val="top"/>
          </w:tcPr>
          <w:p w14:paraId="4A5FBC4E">
            <w:pPr>
              <w:pStyle w:val="6"/>
            </w:pPr>
          </w:p>
        </w:tc>
        <w:tc>
          <w:tcPr>
            <w:tcW w:w="798" w:type="dxa"/>
            <w:vAlign w:val="top"/>
          </w:tcPr>
          <w:p w14:paraId="6224302B">
            <w:pPr>
              <w:pStyle w:val="6"/>
            </w:pPr>
          </w:p>
        </w:tc>
      </w:tr>
      <w:tr w14:paraId="48F96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1D502EF4">
            <w:pPr>
              <w:spacing w:before="132"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30305</w:t>
            </w:r>
          </w:p>
        </w:tc>
        <w:tc>
          <w:tcPr>
            <w:tcW w:w="2113" w:type="dxa"/>
            <w:vAlign w:val="top"/>
          </w:tcPr>
          <w:p w14:paraId="77A9B660">
            <w:pPr>
              <w:spacing w:before="106" w:line="221" w:lineRule="auto"/>
              <w:ind w:left="167"/>
              <w:rPr>
                <w:rFonts w:ascii="宋体" w:hAnsi="宋体" w:eastAsia="宋体" w:cs="宋体"/>
                <w:sz w:val="16"/>
                <w:szCs w:val="16"/>
              </w:rPr>
            </w:pPr>
            <w:r>
              <w:rPr>
                <w:rFonts w:ascii="宋体" w:hAnsi="宋体" w:eastAsia="宋体" w:cs="宋体"/>
                <w:spacing w:val="-3"/>
                <w:sz w:val="16"/>
                <w:szCs w:val="16"/>
              </w:rPr>
              <w:t>生活补助</w:t>
            </w:r>
          </w:p>
        </w:tc>
        <w:tc>
          <w:tcPr>
            <w:tcW w:w="765" w:type="dxa"/>
            <w:vAlign w:val="top"/>
          </w:tcPr>
          <w:p w14:paraId="1599944F">
            <w:pPr>
              <w:spacing w:before="132"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18ED98D4">
            <w:pPr>
              <w:spacing w:before="132"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30225</w:t>
            </w:r>
          </w:p>
        </w:tc>
        <w:tc>
          <w:tcPr>
            <w:tcW w:w="1398" w:type="dxa"/>
            <w:vAlign w:val="top"/>
          </w:tcPr>
          <w:p w14:paraId="294B6529">
            <w:pPr>
              <w:spacing w:before="106" w:line="221" w:lineRule="auto"/>
              <w:ind w:left="177"/>
              <w:rPr>
                <w:rFonts w:ascii="宋体" w:hAnsi="宋体" w:eastAsia="宋体" w:cs="宋体"/>
                <w:sz w:val="16"/>
                <w:szCs w:val="16"/>
              </w:rPr>
            </w:pPr>
            <w:r>
              <w:rPr>
                <w:rFonts w:ascii="宋体" w:hAnsi="宋体" w:eastAsia="宋体" w:cs="宋体"/>
                <w:spacing w:val="-3"/>
                <w:sz w:val="16"/>
                <w:szCs w:val="16"/>
              </w:rPr>
              <w:t>专用燃料费</w:t>
            </w:r>
          </w:p>
        </w:tc>
        <w:tc>
          <w:tcPr>
            <w:tcW w:w="580" w:type="dxa"/>
            <w:vAlign w:val="top"/>
          </w:tcPr>
          <w:p w14:paraId="52E5966B">
            <w:pPr>
              <w:pStyle w:val="6"/>
            </w:pPr>
          </w:p>
        </w:tc>
        <w:tc>
          <w:tcPr>
            <w:tcW w:w="489" w:type="dxa"/>
            <w:vAlign w:val="top"/>
          </w:tcPr>
          <w:p w14:paraId="7CDBD4C5">
            <w:pPr>
              <w:pStyle w:val="6"/>
            </w:pPr>
          </w:p>
        </w:tc>
        <w:tc>
          <w:tcPr>
            <w:tcW w:w="2344" w:type="dxa"/>
            <w:vAlign w:val="top"/>
          </w:tcPr>
          <w:p w14:paraId="0103A2AE">
            <w:pPr>
              <w:pStyle w:val="6"/>
            </w:pPr>
          </w:p>
        </w:tc>
        <w:tc>
          <w:tcPr>
            <w:tcW w:w="798" w:type="dxa"/>
            <w:vAlign w:val="top"/>
          </w:tcPr>
          <w:p w14:paraId="1EC00DA9">
            <w:pPr>
              <w:pStyle w:val="6"/>
            </w:pPr>
          </w:p>
        </w:tc>
      </w:tr>
      <w:tr w14:paraId="105DA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65572C3D">
            <w:pPr>
              <w:spacing w:before="134"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30306</w:t>
            </w:r>
          </w:p>
        </w:tc>
        <w:tc>
          <w:tcPr>
            <w:tcW w:w="2113" w:type="dxa"/>
            <w:vAlign w:val="top"/>
          </w:tcPr>
          <w:p w14:paraId="66B60F7C">
            <w:pPr>
              <w:spacing w:before="107" w:line="220" w:lineRule="auto"/>
              <w:ind w:left="167"/>
              <w:rPr>
                <w:rFonts w:ascii="宋体" w:hAnsi="宋体" w:eastAsia="宋体" w:cs="宋体"/>
                <w:sz w:val="16"/>
                <w:szCs w:val="16"/>
              </w:rPr>
            </w:pPr>
            <w:r>
              <w:rPr>
                <w:rFonts w:ascii="宋体" w:hAnsi="宋体" w:eastAsia="宋体" w:cs="宋体"/>
                <w:spacing w:val="-3"/>
                <w:sz w:val="16"/>
                <w:szCs w:val="16"/>
              </w:rPr>
              <w:t>救济费</w:t>
            </w:r>
          </w:p>
        </w:tc>
        <w:tc>
          <w:tcPr>
            <w:tcW w:w="765" w:type="dxa"/>
            <w:vAlign w:val="top"/>
          </w:tcPr>
          <w:p w14:paraId="054C4CA4">
            <w:pPr>
              <w:spacing w:before="134"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4C8D428B">
            <w:pPr>
              <w:spacing w:before="134"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30226</w:t>
            </w:r>
          </w:p>
        </w:tc>
        <w:tc>
          <w:tcPr>
            <w:tcW w:w="1398" w:type="dxa"/>
            <w:vAlign w:val="top"/>
          </w:tcPr>
          <w:p w14:paraId="09099EFE">
            <w:pPr>
              <w:spacing w:before="107" w:line="220" w:lineRule="auto"/>
              <w:ind w:left="183"/>
              <w:rPr>
                <w:rFonts w:ascii="宋体" w:hAnsi="宋体" w:eastAsia="宋体" w:cs="宋体"/>
                <w:sz w:val="16"/>
                <w:szCs w:val="16"/>
              </w:rPr>
            </w:pPr>
            <w:r>
              <w:rPr>
                <w:rFonts w:ascii="宋体" w:hAnsi="宋体" w:eastAsia="宋体" w:cs="宋体"/>
                <w:spacing w:val="-5"/>
                <w:sz w:val="16"/>
                <w:szCs w:val="16"/>
              </w:rPr>
              <w:t>劳务费</w:t>
            </w:r>
          </w:p>
        </w:tc>
        <w:tc>
          <w:tcPr>
            <w:tcW w:w="580" w:type="dxa"/>
            <w:vAlign w:val="top"/>
          </w:tcPr>
          <w:p w14:paraId="55D1D643">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0.50</w:t>
            </w:r>
          </w:p>
        </w:tc>
        <w:tc>
          <w:tcPr>
            <w:tcW w:w="489" w:type="dxa"/>
            <w:vAlign w:val="top"/>
          </w:tcPr>
          <w:p w14:paraId="204B2CE9">
            <w:pPr>
              <w:pStyle w:val="6"/>
            </w:pPr>
          </w:p>
        </w:tc>
        <w:tc>
          <w:tcPr>
            <w:tcW w:w="2344" w:type="dxa"/>
            <w:vAlign w:val="top"/>
          </w:tcPr>
          <w:p w14:paraId="349D3A57">
            <w:pPr>
              <w:pStyle w:val="6"/>
            </w:pPr>
          </w:p>
        </w:tc>
        <w:tc>
          <w:tcPr>
            <w:tcW w:w="798" w:type="dxa"/>
            <w:vAlign w:val="top"/>
          </w:tcPr>
          <w:p w14:paraId="1A968A6F">
            <w:pPr>
              <w:pStyle w:val="6"/>
            </w:pPr>
          </w:p>
        </w:tc>
      </w:tr>
      <w:tr w14:paraId="1DA6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635AF081">
            <w:pPr>
              <w:spacing w:before="134"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30307</w:t>
            </w:r>
          </w:p>
        </w:tc>
        <w:tc>
          <w:tcPr>
            <w:tcW w:w="2113" w:type="dxa"/>
            <w:vAlign w:val="top"/>
          </w:tcPr>
          <w:p w14:paraId="66515111">
            <w:pPr>
              <w:spacing w:before="108" w:line="221" w:lineRule="auto"/>
              <w:ind w:left="180"/>
              <w:rPr>
                <w:rFonts w:ascii="宋体" w:hAnsi="宋体" w:eastAsia="宋体" w:cs="宋体"/>
                <w:sz w:val="16"/>
                <w:szCs w:val="16"/>
              </w:rPr>
            </w:pPr>
            <w:r>
              <w:rPr>
                <w:rFonts w:ascii="宋体" w:hAnsi="宋体" w:eastAsia="宋体" w:cs="宋体"/>
                <w:spacing w:val="-5"/>
                <w:sz w:val="16"/>
                <w:szCs w:val="16"/>
              </w:rPr>
              <w:t>医疗费补助</w:t>
            </w:r>
          </w:p>
        </w:tc>
        <w:tc>
          <w:tcPr>
            <w:tcW w:w="765" w:type="dxa"/>
            <w:vAlign w:val="top"/>
          </w:tcPr>
          <w:p w14:paraId="717BCBF6">
            <w:pPr>
              <w:spacing w:before="134"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4.74</w:t>
            </w:r>
          </w:p>
        </w:tc>
        <w:tc>
          <w:tcPr>
            <w:tcW w:w="514" w:type="dxa"/>
            <w:vAlign w:val="top"/>
          </w:tcPr>
          <w:p w14:paraId="18B3E0C1">
            <w:pPr>
              <w:spacing w:before="134"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30227</w:t>
            </w:r>
          </w:p>
        </w:tc>
        <w:tc>
          <w:tcPr>
            <w:tcW w:w="1398" w:type="dxa"/>
            <w:vAlign w:val="top"/>
          </w:tcPr>
          <w:p w14:paraId="6E154B8A">
            <w:pPr>
              <w:spacing w:before="108" w:line="220" w:lineRule="auto"/>
              <w:ind w:left="176"/>
              <w:rPr>
                <w:rFonts w:ascii="宋体" w:hAnsi="宋体" w:eastAsia="宋体" w:cs="宋体"/>
                <w:sz w:val="16"/>
                <w:szCs w:val="16"/>
              </w:rPr>
            </w:pPr>
            <w:r>
              <w:rPr>
                <w:rFonts w:ascii="宋体" w:hAnsi="宋体" w:eastAsia="宋体" w:cs="宋体"/>
                <w:spacing w:val="-2"/>
                <w:sz w:val="16"/>
                <w:szCs w:val="16"/>
              </w:rPr>
              <w:t>委托业务费</w:t>
            </w:r>
          </w:p>
        </w:tc>
        <w:tc>
          <w:tcPr>
            <w:tcW w:w="580" w:type="dxa"/>
            <w:vAlign w:val="top"/>
          </w:tcPr>
          <w:p w14:paraId="2D370940">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1.15</w:t>
            </w:r>
          </w:p>
        </w:tc>
        <w:tc>
          <w:tcPr>
            <w:tcW w:w="489" w:type="dxa"/>
            <w:vAlign w:val="top"/>
          </w:tcPr>
          <w:p w14:paraId="3864BB64">
            <w:pPr>
              <w:pStyle w:val="6"/>
            </w:pPr>
          </w:p>
        </w:tc>
        <w:tc>
          <w:tcPr>
            <w:tcW w:w="2344" w:type="dxa"/>
            <w:vAlign w:val="top"/>
          </w:tcPr>
          <w:p w14:paraId="0A7A82C7">
            <w:pPr>
              <w:pStyle w:val="6"/>
            </w:pPr>
          </w:p>
        </w:tc>
        <w:tc>
          <w:tcPr>
            <w:tcW w:w="798" w:type="dxa"/>
            <w:vAlign w:val="top"/>
          </w:tcPr>
          <w:p w14:paraId="223DFF5C">
            <w:pPr>
              <w:pStyle w:val="6"/>
            </w:pPr>
          </w:p>
        </w:tc>
      </w:tr>
      <w:tr w14:paraId="6B90E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737085A5">
            <w:pPr>
              <w:spacing w:before="134"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30308</w:t>
            </w:r>
          </w:p>
        </w:tc>
        <w:tc>
          <w:tcPr>
            <w:tcW w:w="2113" w:type="dxa"/>
            <w:vAlign w:val="top"/>
          </w:tcPr>
          <w:p w14:paraId="50F32A26">
            <w:pPr>
              <w:spacing w:before="108" w:line="221" w:lineRule="auto"/>
              <w:ind w:left="166"/>
              <w:rPr>
                <w:rFonts w:ascii="宋体" w:hAnsi="宋体" w:eastAsia="宋体" w:cs="宋体"/>
                <w:sz w:val="16"/>
                <w:szCs w:val="16"/>
              </w:rPr>
            </w:pPr>
            <w:r>
              <w:rPr>
                <w:rFonts w:ascii="宋体" w:hAnsi="宋体" w:eastAsia="宋体" w:cs="宋体"/>
                <w:spacing w:val="-3"/>
                <w:sz w:val="16"/>
                <w:szCs w:val="16"/>
              </w:rPr>
              <w:t>助学金</w:t>
            </w:r>
          </w:p>
        </w:tc>
        <w:tc>
          <w:tcPr>
            <w:tcW w:w="765" w:type="dxa"/>
            <w:vAlign w:val="top"/>
          </w:tcPr>
          <w:p w14:paraId="103FA356">
            <w:pPr>
              <w:spacing w:before="134"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0B622FFB">
            <w:pPr>
              <w:spacing w:before="134"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30228</w:t>
            </w:r>
          </w:p>
        </w:tc>
        <w:tc>
          <w:tcPr>
            <w:tcW w:w="1398" w:type="dxa"/>
            <w:vAlign w:val="top"/>
          </w:tcPr>
          <w:p w14:paraId="6B080D16">
            <w:pPr>
              <w:spacing w:before="106" w:line="220" w:lineRule="auto"/>
              <w:ind w:left="179"/>
              <w:rPr>
                <w:rFonts w:ascii="宋体" w:hAnsi="宋体" w:eastAsia="宋体" w:cs="宋体"/>
                <w:sz w:val="16"/>
                <w:szCs w:val="16"/>
              </w:rPr>
            </w:pPr>
            <w:r>
              <w:rPr>
                <w:rFonts w:ascii="宋体" w:hAnsi="宋体" w:eastAsia="宋体" w:cs="宋体"/>
                <w:spacing w:val="-3"/>
                <w:sz w:val="16"/>
                <w:szCs w:val="16"/>
              </w:rPr>
              <w:t>工会经费</w:t>
            </w:r>
          </w:p>
        </w:tc>
        <w:tc>
          <w:tcPr>
            <w:tcW w:w="580" w:type="dxa"/>
            <w:vAlign w:val="top"/>
          </w:tcPr>
          <w:p w14:paraId="7F96AE61">
            <w:pPr>
              <w:spacing w:before="134"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2.16</w:t>
            </w:r>
          </w:p>
        </w:tc>
        <w:tc>
          <w:tcPr>
            <w:tcW w:w="489" w:type="dxa"/>
            <w:vAlign w:val="top"/>
          </w:tcPr>
          <w:p w14:paraId="6B1A2C23">
            <w:pPr>
              <w:pStyle w:val="6"/>
            </w:pPr>
          </w:p>
        </w:tc>
        <w:tc>
          <w:tcPr>
            <w:tcW w:w="2344" w:type="dxa"/>
            <w:vAlign w:val="top"/>
          </w:tcPr>
          <w:p w14:paraId="5574BC7B">
            <w:pPr>
              <w:pStyle w:val="6"/>
            </w:pPr>
          </w:p>
        </w:tc>
        <w:tc>
          <w:tcPr>
            <w:tcW w:w="798" w:type="dxa"/>
            <w:vAlign w:val="top"/>
          </w:tcPr>
          <w:p w14:paraId="2AF5A926">
            <w:pPr>
              <w:pStyle w:val="6"/>
            </w:pPr>
          </w:p>
        </w:tc>
      </w:tr>
      <w:tr w14:paraId="34F66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69CD7D67">
            <w:pPr>
              <w:spacing w:before="135"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30309</w:t>
            </w:r>
          </w:p>
        </w:tc>
        <w:tc>
          <w:tcPr>
            <w:tcW w:w="2113" w:type="dxa"/>
            <w:vAlign w:val="top"/>
          </w:tcPr>
          <w:p w14:paraId="61E3CB77">
            <w:pPr>
              <w:spacing w:before="108" w:line="220" w:lineRule="auto"/>
              <w:ind w:left="167"/>
              <w:rPr>
                <w:rFonts w:ascii="宋体" w:hAnsi="宋体" w:eastAsia="宋体" w:cs="宋体"/>
                <w:sz w:val="16"/>
                <w:szCs w:val="16"/>
              </w:rPr>
            </w:pPr>
            <w:r>
              <w:rPr>
                <w:rFonts w:ascii="宋体" w:hAnsi="宋体" w:eastAsia="宋体" w:cs="宋体"/>
                <w:spacing w:val="-3"/>
                <w:sz w:val="16"/>
                <w:szCs w:val="16"/>
              </w:rPr>
              <w:t>奖励金</w:t>
            </w:r>
          </w:p>
        </w:tc>
        <w:tc>
          <w:tcPr>
            <w:tcW w:w="765" w:type="dxa"/>
            <w:vAlign w:val="top"/>
          </w:tcPr>
          <w:p w14:paraId="3C36EF6C">
            <w:pPr>
              <w:spacing w:before="135"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786335FC">
            <w:pPr>
              <w:spacing w:before="135"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30229</w:t>
            </w:r>
          </w:p>
        </w:tc>
        <w:tc>
          <w:tcPr>
            <w:tcW w:w="1398" w:type="dxa"/>
            <w:vAlign w:val="top"/>
          </w:tcPr>
          <w:p w14:paraId="7DC75A60">
            <w:pPr>
              <w:spacing w:before="110" w:line="221" w:lineRule="auto"/>
              <w:ind w:left="176"/>
              <w:rPr>
                <w:rFonts w:ascii="宋体" w:hAnsi="宋体" w:eastAsia="宋体" w:cs="宋体"/>
                <w:sz w:val="16"/>
                <w:szCs w:val="16"/>
              </w:rPr>
            </w:pPr>
            <w:r>
              <w:rPr>
                <w:rFonts w:ascii="宋体" w:hAnsi="宋体" w:eastAsia="宋体" w:cs="宋体"/>
                <w:spacing w:val="-3"/>
                <w:sz w:val="16"/>
                <w:szCs w:val="16"/>
              </w:rPr>
              <w:t>福利费</w:t>
            </w:r>
          </w:p>
        </w:tc>
        <w:tc>
          <w:tcPr>
            <w:tcW w:w="580" w:type="dxa"/>
            <w:vAlign w:val="top"/>
          </w:tcPr>
          <w:p w14:paraId="2197E28A">
            <w:pPr>
              <w:spacing w:before="135"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9"/>
                <w:sz w:val="16"/>
                <w:szCs w:val="16"/>
              </w:rPr>
              <w:t>1.35</w:t>
            </w:r>
          </w:p>
        </w:tc>
        <w:tc>
          <w:tcPr>
            <w:tcW w:w="489" w:type="dxa"/>
            <w:vAlign w:val="top"/>
          </w:tcPr>
          <w:p w14:paraId="25769F79">
            <w:pPr>
              <w:pStyle w:val="6"/>
            </w:pPr>
          </w:p>
        </w:tc>
        <w:tc>
          <w:tcPr>
            <w:tcW w:w="2344" w:type="dxa"/>
            <w:vAlign w:val="top"/>
          </w:tcPr>
          <w:p w14:paraId="271C44C5">
            <w:pPr>
              <w:pStyle w:val="6"/>
            </w:pPr>
          </w:p>
        </w:tc>
        <w:tc>
          <w:tcPr>
            <w:tcW w:w="798" w:type="dxa"/>
            <w:vAlign w:val="top"/>
          </w:tcPr>
          <w:p w14:paraId="000EF669">
            <w:pPr>
              <w:pStyle w:val="6"/>
            </w:pPr>
          </w:p>
        </w:tc>
      </w:tr>
      <w:tr w14:paraId="06729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22" w:type="dxa"/>
            <w:vAlign w:val="top"/>
          </w:tcPr>
          <w:p w14:paraId="0DB5A240">
            <w:pPr>
              <w:pStyle w:val="6"/>
              <w:spacing w:line="243" w:lineRule="auto"/>
            </w:pPr>
          </w:p>
          <w:p w14:paraId="057F4B11">
            <w:pPr>
              <w:spacing w:before="46"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30310</w:t>
            </w:r>
          </w:p>
        </w:tc>
        <w:tc>
          <w:tcPr>
            <w:tcW w:w="2113" w:type="dxa"/>
            <w:vAlign w:val="top"/>
          </w:tcPr>
          <w:p w14:paraId="2B2FD335">
            <w:pPr>
              <w:spacing w:before="265" w:line="220" w:lineRule="auto"/>
              <w:ind w:left="166"/>
              <w:rPr>
                <w:rFonts w:ascii="宋体" w:hAnsi="宋体" w:eastAsia="宋体" w:cs="宋体"/>
                <w:sz w:val="16"/>
                <w:szCs w:val="16"/>
              </w:rPr>
            </w:pPr>
            <w:r>
              <w:rPr>
                <w:rFonts w:ascii="宋体" w:hAnsi="宋体" w:eastAsia="宋体" w:cs="宋体"/>
                <w:spacing w:val="-2"/>
                <w:sz w:val="16"/>
                <w:szCs w:val="16"/>
              </w:rPr>
              <w:t>个人农业生产补贴</w:t>
            </w:r>
          </w:p>
        </w:tc>
        <w:tc>
          <w:tcPr>
            <w:tcW w:w="765" w:type="dxa"/>
            <w:vAlign w:val="top"/>
          </w:tcPr>
          <w:p w14:paraId="4345D151">
            <w:pPr>
              <w:pStyle w:val="6"/>
              <w:spacing w:line="243" w:lineRule="auto"/>
            </w:pPr>
          </w:p>
          <w:p w14:paraId="69E58953">
            <w:pPr>
              <w:spacing w:before="46"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5679B8BB">
            <w:pPr>
              <w:pStyle w:val="6"/>
              <w:spacing w:line="243" w:lineRule="auto"/>
            </w:pPr>
          </w:p>
          <w:p w14:paraId="49FF0977">
            <w:pPr>
              <w:spacing w:before="46"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30231</w:t>
            </w:r>
          </w:p>
        </w:tc>
        <w:tc>
          <w:tcPr>
            <w:tcW w:w="1398" w:type="dxa"/>
            <w:vAlign w:val="top"/>
          </w:tcPr>
          <w:p w14:paraId="3D8B5F07">
            <w:pPr>
              <w:spacing w:before="120" w:line="296" w:lineRule="auto"/>
              <w:ind w:left="17" w:right="19" w:firstLine="169"/>
              <w:rPr>
                <w:rFonts w:ascii="宋体" w:hAnsi="宋体" w:eastAsia="宋体" w:cs="宋体"/>
                <w:sz w:val="16"/>
                <w:szCs w:val="16"/>
              </w:rPr>
            </w:pPr>
            <w:r>
              <w:rPr>
                <w:rFonts w:ascii="宋体" w:hAnsi="宋体" w:eastAsia="宋体" w:cs="宋体"/>
                <w:spacing w:val="8"/>
                <w:sz w:val="16"/>
                <w:szCs w:val="16"/>
              </w:rPr>
              <w:t>公务用车运行维</w:t>
            </w:r>
            <w:r>
              <w:rPr>
                <w:rFonts w:ascii="宋体" w:hAnsi="宋体" w:eastAsia="宋体" w:cs="宋体"/>
                <w:spacing w:val="-3"/>
                <w:sz w:val="16"/>
                <w:szCs w:val="16"/>
              </w:rPr>
              <w:t>护费</w:t>
            </w:r>
          </w:p>
        </w:tc>
        <w:tc>
          <w:tcPr>
            <w:tcW w:w="580" w:type="dxa"/>
            <w:vAlign w:val="top"/>
          </w:tcPr>
          <w:p w14:paraId="7D510F87">
            <w:pPr>
              <w:pStyle w:val="6"/>
            </w:pPr>
          </w:p>
        </w:tc>
        <w:tc>
          <w:tcPr>
            <w:tcW w:w="489" w:type="dxa"/>
            <w:vAlign w:val="top"/>
          </w:tcPr>
          <w:p w14:paraId="31499568">
            <w:pPr>
              <w:pStyle w:val="6"/>
            </w:pPr>
          </w:p>
        </w:tc>
        <w:tc>
          <w:tcPr>
            <w:tcW w:w="2344" w:type="dxa"/>
            <w:vAlign w:val="top"/>
          </w:tcPr>
          <w:p w14:paraId="2147960B">
            <w:pPr>
              <w:pStyle w:val="6"/>
            </w:pPr>
          </w:p>
        </w:tc>
        <w:tc>
          <w:tcPr>
            <w:tcW w:w="798" w:type="dxa"/>
            <w:vAlign w:val="top"/>
          </w:tcPr>
          <w:p w14:paraId="57FD216D">
            <w:pPr>
              <w:pStyle w:val="6"/>
            </w:pPr>
          </w:p>
        </w:tc>
      </w:tr>
      <w:tr w14:paraId="4D589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22" w:type="dxa"/>
            <w:vAlign w:val="top"/>
          </w:tcPr>
          <w:p w14:paraId="4B73F2A1">
            <w:pPr>
              <w:spacing w:before="136"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30311</w:t>
            </w:r>
          </w:p>
        </w:tc>
        <w:tc>
          <w:tcPr>
            <w:tcW w:w="2113" w:type="dxa"/>
            <w:vAlign w:val="top"/>
          </w:tcPr>
          <w:p w14:paraId="679AD885">
            <w:pPr>
              <w:spacing w:before="108" w:line="220" w:lineRule="auto"/>
              <w:ind w:left="165"/>
              <w:rPr>
                <w:rFonts w:ascii="宋体" w:hAnsi="宋体" w:eastAsia="宋体" w:cs="宋体"/>
                <w:sz w:val="16"/>
                <w:szCs w:val="16"/>
              </w:rPr>
            </w:pPr>
            <w:r>
              <w:rPr>
                <w:rFonts w:ascii="宋体" w:hAnsi="宋体" w:eastAsia="宋体" w:cs="宋体"/>
                <w:spacing w:val="-2"/>
                <w:sz w:val="16"/>
                <w:szCs w:val="16"/>
              </w:rPr>
              <w:t>代缴社会保险费</w:t>
            </w:r>
          </w:p>
        </w:tc>
        <w:tc>
          <w:tcPr>
            <w:tcW w:w="765" w:type="dxa"/>
            <w:vAlign w:val="top"/>
          </w:tcPr>
          <w:p w14:paraId="1BD85E61">
            <w:pPr>
              <w:spacing w:before="136"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068FE375">
            <w:pPr>
              <w:spacing w:before="136"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30239</w:t>
            </w:r>
          </w:p>
        </w:tc>
        <w:tc>
          <w:tcPr>
            <w:tcW w:w="1398" w:type="dxa"/>
            <w:vAlign w:val="top"/>
          </w:tcPr>
          <w:p w14:paraId="0C9AB826">
            <w:pPr>
              <w:spacing w:before="110" w:line="221" w:lineRule="auto"/>
              <w:ind w:left="177"/>
              <w:rPr>
                <w:rFonts w:ascii="宋体" w:hAnsi="宋体" w:eastAsia="宋体" w:cs="宋体"/>
                <w:sz w:val="16"/>
                <w:szCs w:val="16"/>
              </w:rPr>
            </w:pPr>
            <w:r>
              <w:rPr>
                <w:rFonts w:ascii="宋体" w:hAnsi="宋体" w:eastAsia="宋体" w:cs="宋体"/>
                <w:spacing w:val="-2"/>
                <w:sz w:val="16"/>
                <w:szCs w:val="16"/>
              </w:rPr>
              <w:t>其他交通费用</w:t>
            </w:r>
          </w:p>
        </w:tc>
        <w:tc>
          <w:tcPr>
            <w:tcW w:w="580" w:type="dxa"/>
            <w:vAlign w:val="top"/>
          </w:tcPr>
          <w:p w14:paraId="640ED469">
            <w:pPr>
              <w:pStyle w:val="6"/>
            </w:pPr>
          </w:p>
        </w:tc>
        <w:tc>
          <w:tcPr>
            <w:tcW w:w="489" w:type="dxa"/>
            <w:vAlign w:val="top"/>
          </w:tcPr>
          <w:p w14:paraId="3BB9401C">
            <w:pPr>
              <w:pStyle w:val="6"/>
            </w:pPr>
          </w:p>
        </w:tc>
        <w:tc>
          <w:tcPr>
            <w:tcW w:w="2344" w:type="dxa"/>
            <w:vAlign w:val="top"/>
          </w:tcPr>
          <w:p w14:paraId="2A8E2565">
            <w:pPr>
              <w:pStyle w:val="6"/>
            </w:pPr>
          </w:p>
        </w:tc>
        <w:tc>
          <w:tcPr>
            <w:tcW w:w="798" w:type="dxa"/>
            <w:vAlign w:val="top"/>
          </w:tcPr>
          <w:p w14:paraId="4D7EA644">
            <w:pPr>
              <w:pStyle w:val="6"/>
            </w:pPr>
          </w:p>
        </w:tc>
      </w:tr>
      <w:tr w14:paraId="3385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522" w:type="dxa"/>
            <w:vAlign w:val="top"/>
          </w:tcPr>
          <w:p w14:paraId="5A1E2063">
            <w:pPr>
              <w:spacing w:before="137" w:line="189" w:lineRule="auto"/>
              <w:ind w:left="23"/>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30399</w:t>
            </w:r>
          </w:p>
        </w:tc>
        <w:tc>
          <w:tcPr>
            <w:tcW w:w="2113" w:type="dxa"/>
            <w:vAlign w:val="top"/>
          </w:tcPr>
          <w:p w14:paraId="7016A48B">
            <w:pPr>
              <w:spacing w:before="110" w:line="220" w:lineRule="auto"/>
              <w:ind w:left="166"/>
              <w:rPr>
                <w:rFonts w:ascii="宋体" w:hAnsi="宋体" w:eastAsia="宋体" w:cs="宋体"/>
                <w:sz w:val="16"/>
                <w:szCs w:val="16"/>
              </w:rPr>
            </w:pPr>
            <w:r>
              <w:rPr>
                <w:rFonts w:ascii="宋体" w:hAnsi="宋体" w:eastAsia="宋体" w:cs="宋体"/>
                <w:spacing w:val="-2"/>
                <w:sz w:val="16"/>
                <w:szCs w:val="16"/>
              </w:rPr>
              <w:t>其他对个人和家庭的补助</w:t>
            </w:r>
          </w:p>
        </w:tc>
        <w:tc>
          <w:tcPr>
            <w:tcW w:w="765" w:type="dxa"/>
            <w:vAlign w:val="top"/>
          </w:tcPr>
          <w:p w14:paraId="23B0F1FD">
            <w:pPr>
              <w:spacing w:before="137"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0.00</w:t>
            </w:r>
          </w:p>
        </w:tc>
        <w:tc>
          <w:tcPr>
            <w:tcW w:w="514" w:type="dxa"/>
            <w:vAlign w:val="top"/>
          </w:tcPr>
          <w:p w14:paraId="0B4940D5">
            <w:pPr>
              <w:spacing w:before="137"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30240</w:t>
            </w:r>
          </w:p>
        </w:tc>
        <w:tc>
          <w:tcPr>
            <w:tcW w:w="1398" w:type="dxa"/>
            <w:vAlign w:val="top"/>
          </w:tcPr>
          <w:p w14:paraId="0D503C24">
            <w:pPr>
              <w:spacing w:before="109" w:line="220" w:lineRule="auto"/>
              <w:ind w:left="176"/>
              <w:rPr>
                <w:rFonts w:ascii="宋体" w:hAnsi="宋体" w:eastAsia="宋体" w:cs="宋体"/>
                <w:sz w:val="16"/>
                <w:szCs w:val="16"/>
              </w:rPr>
            </w:pPr>
            <w:r>
              <w:rPr>
                <w:rFonts w:ascii="宋体" w:hAnsi="宋体" w:eastAsia="宋体" w:cs="宋体"/>
                <w:spacing w:val="-2"/>
                <w:sz w:val="16"/>
                <w:szCs w:val="16"/>
              </w:rPr>
              <w:t>税金及附加费用</w:t>
            </w:r>
          </w:p>
        </w:tc>
        <w:tc>
          <w:tcPr>
            <w:tcW w:w="580" w:type="dxa"/>
            <w:vAlign w:val="top"/>
          </w:tcPr>
          <w:p w14:paraId="04772A13">
            <w:pPr>
              <w:pStyle w:val="6"/>
            </w:pPr>
          </w:p>
        </w:tc>
        <w:tc>
          <w:tcPr>
            <w:tcW w:w="489" w:type="dxa"/>
            <w:vAlign w:val="top"/>
          </w:tcPr>
          <w:p w14:paraId="58896DCA">
            <w:pPr>
              <w:pStyle w:val="6"/>
            </w:pPr>
          </w:p>
        </w:tc>
        <w:tc>
          <w:tcPr>
            <w:tcW w:w="2344" w:type="dxa"/>
            <w:vAlign w:val="top"/>
          </w:tcPr>
          <w:p w14:paraId="79F81D64">
            <w:pPr>
              <w:pStyle w:val="6"/>
            </w:pPr>
          </w:p>
        </w:tc>
        <w:tc>
          <w:tcPr>
            <w:tcW w:w="798" w:type="dxa"/>
            <w:vAlign w:val="top"/>
          </w:tcPr>
          <w:p w14:paraId="0D067541">
            <w:pPr>
              <w:pStyle w:val="6"/>
            </w:pPr>
          </w:p>
        </w:tc>
      </w:tr>
      <w:tr w14:paraId="071C7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22" w:type="dxa"/>
            <w:vAlign w:val="top"/>
          </w:tcPr>
          <w:p w14:paraId="05D0DFA2">
            <w:pPr>
              <w:pStyle w:val="6"/>
            </w:pPr>
          </w:p>
        </w:tc>
        <w:tc>
          <w:tcPr>
            <w:tcW w:w="2113" w:type="dxa"/>
            <w:vAlign w:val="top"/>
          </w:tcPr>
          <w:p w14:paraId="7DECA876">
            <w:pPr>
              <w:pStyle w:val="6"/>
            </w:pPr>
          </w:p>
        </w:tc>
        <w:tc>
          <w:tcPr>
            <w:tcW w:w="765" w:type="dxa"/>
            <w:vAlign w:val="top"/>
          </w:tcPr>
          <w:p w14:paraId="1AD9AA19">
            <w:pPr>
              <w:pStyle w:val="6"/>
            </w:pPr>
          </w:p>
        </w:tc>
        <w:tc>
          <w:tcPr>
            <w:tcW w:w="514" w:type="dxa"/>
            <w:vAlign w:val="top"/>
          </w:tcPr>
          <w:p w14:paraId="4067F99C">
            <w:pPr>
              <w:pStyle w:val="6"/>
              <w:spacing w:line="246" w:lineRule="auto"/>
            </w:pPr>
          </w:p>
          <w:p w14:paraId="40ABD7C4">
            <w:pPr>
              <w:spacing w:before="46" w:line="189" w:lineRule="auto"/>
              <w:ind w:left="1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30299</w:t>
            </w:r>
          </w:p>
        </w:tc>
        <w:tc>
          <w:tcPr>
            <w:tcW w:w="1398" w:type="dxa"/>
            <w:vAlign w:val="top"/>
          </w:tcPr>
          <w:p w14:paraId="022644C4">
            <w:pPr>
              <w:spacing w:before="124" w:line="294" w:lineRule="auto"/>
              <w:ind w:left="17" w:right="24" w:firstLine="160"/>
              <w:rPr>
                <w:rFonts w:ascii="宋体" w:hAnsi="宋体" w:eastAsia="宋体" w:cs="宋体"/>
                <w:sz w:val="16"/>
                <w:szCs w:val="16"/>
              </w:rPr>
            </w:pPr>
            <w:r>
              <w:rPr>
                <w:rFonts w:ascii="宋体" w:hAnsi="宋体" w:eastAsia="宋体" w:cs="宋体"/>
                <w:spacing w:val="9"/>
                <w:sz w:val="16"/>
                <w:szCs w:val="16"/>
              </w:rPr>
              <w:t>其他商品和服务</w:t>
            </w:r>
            <w:r>
              <w:rPr>
                <w:rFonts w:ascii="宋体" w:hAnsi="宋体" w:eastAsia="宋体" w:cs="宋体"/>
                <w:spacing w:val="-3"/>
                <w:sz w:val="16"/>
                <w:szCs w:val="16"/>
              </w:rPr>
              <w:t>支出</w:t>
            </w:r>
          </w:p>
        </w:tc>
        <w:tc>
          <w:tcPr>
            <w:tcW w:w="580" w:type="dxa"/>
            <w:vAlign w:val="top"/>
          </w:tcPr>
          <w:p w14:paraId="6524AB17">
            <w:pPr>
              <w:pStyle w:val="6"/>
              <w:spacing w:line="246" w:lineRule="auto"/>
            </w:pPr>
          </w:p>
          <w:p w14:paraId="720F9442">
            <w:pPr>
              <w:spacing w:before="46" w:line="189" w:lineRule="auto"/>
              <w:jc w:val="right"/>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7.38</w:t>
            </w:r>
          </w:p>
        </w:tc>
        <w:tc>
          <w:tcPr>
            <w:tcW w:w="489" w:type="dxa"/>
            <w:vAlign w:val="top"/>
          </w:tcPr>
          <w:p w14:paraId="38A0BA4B">
            <w:pPr>
              <w:pStyle w:val="6"/>
            </w:pPr>
          </w:p>
        </w:tc>
        <w:tc>
          <w:tcPr>
            <w:tcW w:w="2344" w:type="dxa"/>
            <w:vAlign w:val="top"/>
          </w:tcPr>
          <w:p w14:paraId="27F6E4C9">
            <w:pPr>
              <w:pStyle w:val="6"/>
            </w:pPr>
          </w:p>
        </w:tc>
        <w:tc>
          <w:tcPr>
            <w:tcW w:w="798" w:type="dxa"/>
            <w:vAlign w:val="top"/>
          </w:tcPr>
          <w:p w14:paraId="74E92F4A">
            <w:pPr>
              <w:pStyle w:val="6"/>
            </w:pPr>
          </w:p>
        </w:tc>
      </w:tr>
      <w:tr w14:paraId="4AFF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635" w:type="dxa"/>
            <w:gridSpan w:val="2"/>
            <w:vAlign w:val="top"/>
          </w:tcPr>
          <w:p w14:paraId="0315DED5">
            <w:pPr>
              <w:spacing w:before="113" w:line="221" w:lineRule="auto"/>
              <w:ind w:left="845"/>
              <w:rPr>
                <w:rFonts w:ascii="宋体" w:hAnsi="宋体" w:eastAsia="宋体" w:cs="宋体"/>
                <w:sz w:val="16"/>
                <w:szCs w:val="16"/>
              </w:rPr>
            </w:pPr>
            <w:r>
              <w:rPr>
                <w:rFonts w:ascii="宋体" w:hAnsi="宋体" w:eastAsia="宋体" w:cs="宋体"/>
                <w:spacing w:val="-2"/>
                <w:sz w:val="16"/>
                <w:szCs w:val="16"/>
              </w:rPr>
              <w:t>人员经费合计</w:t>
            </w:r>
          </w:p>
        </w:tc>
        <w:tc>
          <w:tcPr>
            <w:tcW w:w="765" w:type="dxa"/>
            <w:vAlign w:val="top"/>
          </w:tcPr>
          <w:p w14:paraId="165D1F8E">
            <w:pPr>
              <w:spacing w:before="139" w:line="189" w:lineRule="auto"/>
              <w:ind w:right="6"/>
              <w:jc w:val="right"/>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693.63</w:t>
            </w:r>
          </w:p>
        </w:tc>
        <w:tc>
          <w:tcPr>
            <w:tcW w:w="5325" w:type="dxa"/>
            <w:gridSpan w:val="5"/>
            <w:vAlign w:val="top"/>
          </w:tcPr>
          <w:p w14:paraId="2D376550">
            <w:pPr>
              <w:spacing w:before="113" w:line="221" w:lineRule="auto"/>
              <w:ind w:left="2201"/>
              <w:rPr>
                <w:rFonts w:ascii="宋体" w:hAnsi="宋体" w:eastAsia="宋体" w:cs="宋体"/>
                <w:sz w:val="16"/>
                <w:szCs w:val="16"/>
              </w:rPr>
            </w:pPr>
            <w:r>
              <w:rPr>
                <w:rFonts w:ascii="宋体" w:hAnsi="宋体" w:eastAsia="宋体" w:cs="宋体"/>
                <w:spacing w:val="-4"/>
                <w:sz w:val="16"/>
                <w:szCs w:val="16"/>
              </w:rPr>
              <w:t>公用经费合计</w:t>
            </w:r>
          </w:p>
        </w:tc>
        <w:tc>
          <w:tcPr>
            <w:tcW w:w="798" w:type="dxa"/>
            <w:vAlign w:val="top"/>
          </w:tcPr>
          <w:p w14:paraId="398C5397">
            <w:pPr>
              <w:spacing w:before="139" w:line="189" w:lineRule="auto"/>
              <w:ind w:right="4"/>
              <w:jc w:val="right"/>
              <w:rPr>
                <w:rFonts w:ascii="Times New Roman" w:hAnsi="Times New Roman" w:eastAsia="Times New Roman" w:cs="Times New Roman"/>
                <w:sz w:val="16"/>
                <w:szCs w:val="16"/>
              </w:rPr>
            </w:pPr>
            <w:r>
              <w:rPr>
                <w:rFonts w:ascii="Times New Roman" w:hAnsi="Times New Roman" w:eastAsia="Times New Roman" w:cs="Times New Roman"/>
                <w:b/>
                <w:bCs/>
                <w:spacing w:val="-2"/>
                <w:sz w:val="16"/>
                <w:szCs w:val="16"/>
              </w:rPr>
              <w:t>72.44</w:t>
            </w:r>
          </w:p>
        </w:tc>
      </w:tr>
    </w:tbl>
    <w:p w14:paraId="3C504469">
      <w:pPr>
        <w:pStyle w:val="2"/>
      </w:pPr>
    </w:p>
    <w:p w14:paraId="552784F4">
      <w:pPr>
        <w:sectPr>
          <w:footerReference r:id="rId17" w:type="default"/>
          <w:pgSz w:w="11906" w:h="16840"/>
          <w:pgMar w:top="400" w:right="1158" w:bottom="1313" w:left="1213" w:header="0" w:footer="1151" w:gutter="0"/>
          <w:cols w:space="720" w:num="1"/>
        </w:sectPr>
      </w:pPr>
    </w:p>
    <w:p w14:paraId="0DC183F8">
      <w:pPr>
        <w:pStyle w:val="2"/>
      </w:pPr>
    </w:p>
    <w:p w14:paraId="72FF089B">
      <w:pPr>
        <w:pStyle w:val="2"/>
      </w:pPr>
    </w:p>
    <w:p w14:paraId="63DD9CE3">
      <w:pPr>
        <w:pStyle w:val="2"/>
      </w:pPr>
    </w:p>
    <w:p w14:paraId="2454EB6F">
      <w:pPr>
        <w:pStyle w:val="2"/>
      </w:pPr>
    </w:p>
    <w:p w14:paraId="4E951361">
      <w:pPr>
        <w:pStyle w:val="2"/>
      </w:pPr>
    </w:p>
    <w:p w14:paraId="0A8152F9">
      <w:pPr>
        <w:pStyle w:val="2"/>
        <w:spacing w:line="241" w:lineRule="auto"/>
      </w:pPr>
    </w:p>
    <w:p w14:paraId="5D4C6051">
      <w:pPr>
        <w:spacing w:before="91" w:line="220" w:lineRule="auto"/>
        <w:ind w:left="914"/>
        <w:rPr>
          <w:rFonts w:ascii="宋体" w:hAnsi="宋体" w:eastAsia="宋体" w:cs="宋体"/>
          <w:sz w:val="28"/>
          <w:szCs w:val="28"/>
        </w:rPr>
      </w:pPr>
      <w:r>
        <w:rPr>
          <w:rFonts w:ascii="Times New Roman" w:hAnsi="Times New Roman" w:eastAsia="Times New Roman" w:cs="Times New Roman"/>
          <w:spacing w:val="2"/>
          <w:sz w:val="28"/>
          <w:szCs w:val="28"/>
        </w:rPr>
        <w:t xml:space="preserve">2021 </w:t>
      </w:r>
      <w:r>
        <w:rPr>
          <w:rFonts w:ascii="宋体" w:hAnsi="宋体" w:eastAsia="宋体" w:cs="宋体"/>
          <w:spacing w:val="2"/>
          <w:sz w:val="28"/>
          <w:szCs w:val="28"/>
        </w:rPr>
        <w:t>年度一般公共预算财政拨款</w:t>
      </w:r>
      <w:r>
        <w:rPr>
          <w:rFonts w:ascii="Times New Roman" w:hAnsi="Times New Roman" w:eastAsia="Times New Roman" w:cs="Times New Roman"/>
          <w:spacing w:val="2"/>
          <w:sz w:val="28"/>
          <w:szCs w:val="28"/>
        </w:rPr>
        <w:t>“</w:t>
      </w:r>
      <w:r>
        <w:rPr>
          <w:rFonts w:ascii="宋体" w:hAnsi="宋体" w:eastAsia="宋体" w:cs="宋体"/>
          <w:spacing w:val="2"/>
          <w:sz w:val="28"/>
          <w:szCs w:val="28"/>
        </w:rPr>
        <w:t>三公</w:t>
      </w:r>
      <w:r>
        <w:rPr>
          <w:rFonts w:ascii="Times New Roman" w:hAnsi="Times New Roman" w:eastAsia="Times New Roman" w:cs="Times New Roman"/>
          <w:spacing w:val="1"/>
          <w:sz w:val="28"/>
          <w:szCs w:val="28"/>
        </w:rPr>
        <w:t>”</w:t>
      </w:r>
      <w:r>
        <w:rPr>
          <w:rFonts w:ascii="宋体" w:hAnsi="宋体" w:eastAsia="宋体" w:cs="宋体"/>
          <w:spacing w:val="1"/>
          <w:sz w:val="28"/>
          <w:szCs w:val="28"/>
        </w:rPr>
        <w:t>经费支出决算表（表</w:t>
      </w:r>
      <w:r>
        <w:rPr>
          <w:rFonts w:ascii="Times New Roman" w:hAnsi="Times New Roman" w:eastAsia="Times New Roman" w:cs="Times New Roman"/>
          <w:spacing w:val="1"/>
          <w:sz w:val="28"/>
          <w:szCs w:val="28"/>
        </w:rPr>
        <w:t>7</w:t>
      </w:r>
      <w:r>
        <w:rPr>
          <w:rFonts w:ascii="宋体" w:hAnsi="宋体" w:eastAsia="宋体" w:cs="宋体"/>
          <w:spacing w:val="1"/>
          <w:sz w:val="28"/>
          <w:szCs w:val="28"/>
        </w:rPr>
        <w:t>）</w:t>
      </w:r>
    </w:p>
    <w:p w14:paraId="5BFD8735">
      <w:pPr>
        <w:pStyle w:val="2"/>
        <w:spacing w:line="256" w:lineRule="auto"/>
      </w:pPr>
    </w:p>
    <w:p w14:paraId="3B0B57A3">
      <w:pPr>
        <w:spacing w:before="52" w:line="220" w:lineRule="auto"/>
        <w:ind w:left="79"/>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68BF56F7">
      <w:pPr>
        <w:spacing w:line="136" w:lineRule="exact"/>
      </w:pPr>
    </w:p>
    <w:tbl>
      <w:tblPr>
        <w:tblStyle w:val="5"/>
        <w:tblW w:w="9523"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6"/>
        <w:gridCol w:w="830"/>
        <w:gridCol w:w="702"/>
        <w:gridCol w:w="858"/>
        <w:gridCol w:w="1015"/>
        <w:gridCol w:w="681"/>
        <w:gridCol w:w="526"/>
        <w:gridCol w:w="824"/>
        <w:gridCol w:w="653"/>
        <w:gridCol w:w="1006"/>
        <w:gridCol w:w="958"/>
        <w:gridCol w:w="964"/>
      </w:tblGrid>
      <w:tr w14:paraId="0038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4592" w:type="dxa"/>
            <w:gridSpan w:val="6"/>
            <w:vAlign w:val="top"/>
          </w:tcPr>
          <w:p w14:paraId="14C8A40C">
            <w:pPr>
              <w:spacing w:before="106" w:line="220" w:lineRule="auto"/>
              <w:ind w:left="2065"/>
              <w:rPr>
                <w:rFonts w:ascii="宋体" w:hAnsi="宋体" w:eastAsia="宋体" w:cs="宋体"/>
                <w:sz w:val="16"/>
                <w:szCs w:val="16"/>
              </w:rPr>
            </w:pPr>
            <w:r>
              <w:rPr>
                <w:rFonts w:ascii="宋体" w:hAnsi="宋体" w:eastAsia="宋体" w:cs="宋体"/>
                <w:spacing w:val="-3"/>
                <w:sz w:val="16"/>
                <w:szCs w:val="16"/>
              </w:rPr>
              <w:t>预算数</w:t>
            </w:r>
          </w:p>
        </w:tc>
        <w:tc>
          <w:tcPr>
            <w:tcW w:w="4931" w:type="dxa"/>
            <w:gridSpan w:val="6"/>
            <w:vAlign w:val="top"/>
          </w:tcPr>
          <w:p w14:paraId="626DE5D5">
            <w:pPr>
              <w:spacing w:before="106" w:line="220" w:lineRule="auto"/>
              <w:ind w:left="2238"/>
              <w:rPr>
                <w:rFonts w:ascii="宋体" w:hAnsi="宋体" w:eastAsia="宋体" w:cs="宋体"/>
                <w:sz w:val="16"/>
                <w:szCs w:val="16"/>
              </w:rPr>
            </w:pPr>
            <w:r>
              <w:rPr>
                <w:rFonts w:ascii="宋体" w:hAnsi="宋体" w:eastAsia="宋体" w:cs="宋体"/>
                <w:spacing w:val="-5"/>
                <w:sz w:val="16"/>
                <w:szCs w:val="16"/>
              </w:rPr>
              <w:t>决算数</w:t>
            </w:r>
          </w:p>
        </w:tc>
      </w:tr>
      <w:tr w14:paraId="41890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506" w:type="dxa"/>
            <w:vMerge w:val="restart"/>
            <w:tcBorders>
              <w:bottom w:val="nil"/>
            </w:tcBorders>
            <w:vAlign w:val="top"/>
          </w:tcPr>
          <w:p w14:paraId="4B472CD9">
            <w:pPr>
              <w:pStyle w:val="6"/>
              <w:spacing w:line="367" w:lineRule="auto"/>
            </w:pPr>
          </w:p>
          <w:p w14:paraId="28B6C03C">
            <w:pPr>
              <w:spacing w:before="52" w:line="222" w:lineRule="auto"/>
              <w:ind w:left="96"/>
              <w:rPr>
                <w:rFonts w:ascii="宋体" w:hAnsi="宋体" w:eastAsia="宋体" w:cs="宋体"/>
                <w:sz w:val="16"/>
                <w:szCs w:val="16"/>
              </w:rPr>
            </w:pPr>
            <w:r>
              <w:rPr>
                <w:rFonts w:ascii="宋体" w:hAnsi="宋体" w:eastAsia="宋体" w:cs="宋体"/>
                <w:spacing w:val="-3"/>
                <w:sz w:val="16"/>
                <w:szCs w:val="16"/>
              </w:rPr>
              <w:t>合计</w:t>
            </w:r>
          </w:p>
        </w:tc>
        <w:tc>
          <w:tcPr>
            <w:tcW w:w="830" w:type="dxa"/>
            <w:vMerge w:val="restart"/>
            <w:tcBorders>
              <w:bottom w:val="nil"/>
            </w:tcBorders>
            <w:vAlign w:val="top"/>
          </w:tcPr>
          <w:p w14:paraId="097F7C23">
            <w:pPr>
              <w:spacing w:before="281" w:line="362" w:lineRule="auto"/>
              <w:ind w:left="101" w:right="95" w:firstLine="14"/>
              <w:rPr>
                <w:rFonts w:ascii="宋体" w:hAnsi="宋体" w:eastAsia="宋体" w:cs="宋体"/>
                <w:sz w:val="16"/>
                <w:szCs w:val="16"/>
              </w:rPr>
            </w:pPr>
            <w:r>
              <w:rPr>
                <w:rFonts w:ascii="宋体" w:hAnsi="宋体" w:eastAsia="宋体" w:cs="宋体"/>
                <w:spacing w:val="-9"/>
                <w:sz w:val="16"/>
                <w:szCs w:val="16"/>
              </w:rPr>
              <w:t>因公出国</w:t>
            </w:r>
            <w:r>
              <w:rPr>
                <w:rFonts w:ascii="宋体" w:hAnsi="宋体" w:eastAsia="宋体" w:cs="宋体"/>
                <w:spacing w:val="-5"/>
                <w:sz w:val="16"/>
                <w:szCs w:val="16"/>
              </w:rPr>
              <w:t>（境）费</w:t>
            </w:r>
          </w:p>
        </w:tc>
        <w:tc>
          <w:tcPr>
            <w:tcW w:w="2575" w:type="dxa"/>
            <w:gridSpan w:val="3"/>
            <w:vAlign w:val="top"/>
          </w:tcPr>
          <w:p w14:paraId="2086961B">
            <w:pPr>
              <w:spacing w:before="93" w:line="220" w:lineRule="auto"/>
              <w:ind w:left="498"/>
              <w:rPr>
                <w:rFonts w:ascii="宋体" w:hAnsi="宋体" w:eastAsia="宋体" w:cs="宋体"/>
                <w:sz w:val="16"/>
                <w:szCs w:val="16"/>
              </w:rPr>
            </w:pPr>
            <w:r>
              <w:rPr>
                <w:rFonts w:ascii="宋体" w:hAnsi="宋体" w:eastAsia="宋体" w:cs="宋体"/>
                <w:spacing w:val="-3"/>
                <w:sz w:val="16"/>
                <w:szCs w:val="16"/>
              </w:rPr>
              <w:t>公务用车购置及运行费</w:t>
            </w:r>
          </w:p>
        </w:tc>
        <w:tc>
          <w:tcPr>
            <w:tcW w:w="681" w:type="dxa"/>
            <w:vMerge w:val="restart"/>
            <w:tcBorders>
              <w:bottom w:val="nil"/>
            </w:tcBorders>
            <w:vAlign w:val="top"/>
          </w:tcPr>
          <w:p w14:paraId="34131A27">
            <w:pPr>
              <w:spacing w:before="281" w:line="362" w:lineRule="auto"/>
              <w:ind w:left="281" w:right="15" w:hanging="246"/>
              <w:rPr>
                <w:rFonts w:ascii="宋体" w:hAnsi="宋体" w:eastAsia="宋体" w:cs="宋体"/>
                <w:sz w:val="16"/>
                <w:szCs w:val="16"/>
              </w:rPr>
            </w:pPr>
            <w:r>
              <w:rPr>
                <w:rFonts w:ascii="宋体" w:hAnsi="宋体" w:eastAsia="宋体" w:cs="宋体"/>
                <w:spacing w:val="-5"/>
                <w:sz w:val="16"/>
                <w:szCs w:val="16"/>
              </w:rPr>
              <w:t>公务接待</w:t>
            </w:r>
            <w:r>
              <w:rPr>
                <w:rFonts w:ascii="宋体" w:hAnsi="宋体" w:eastAsia="宋体" w:cs="宋体"/>
                <w:sz w:val="16"/>
                <w:szCs w:val="16"/>
              </w:rPr>
              <w:t>费</w:t>
            </w:r>
          </w:p>
        </w:tc>
        <w:tc>
          <w:tcPr>
            <w:tcW w:w="526" w:type="dxa"/>
            <w:vMerge w:val="restart"/>
            <w:tcBorders>
              <w:bottom w:val="nil"/>
            </w:tcBorders>
            <w:vAlign w:val="top"/>
          </w:tcPr>
          <w:p w14:paraId="043B17EC">
            <w:pPr>
              <w:pStyle w:val="6"/>
              <w:spacing w:line="367" w:lineRule="auto"/>
            </w:pPr>
          </w:p>
          <w:p w14:paraId="612D92C9">
            <w:pPr>
              <w:spacing w:before="52" w:line="222" w:lineRule="auto"/>
              <w:ind w:left="110"/>
              <w:rPr>
                <w:rFonts w:ascii="宋体" w:hAnsi="宋体" w:eastAsia="宋体" w:cs="宋体"/>
                <w:sz w:val="16"/>
                <w:szCs w:val="16"/>
              </w:rPr>
            </w:pPr>
            <w:r>
              <w:rPr>
                <w:rFonts w:ascii="宋体" w:hAnsi="宋体" w:eastAsia="宋体" w:cs="宋体"/>
                <w:spacing w:val="-3"/>
                <w:sz w:val="16"/>
                <w:szCs w:val="16"/>
              </w:rPr>
              <w:t>合计</w:t>
            </w:r>
          </w:p>
        </w:tc>
        <w:tc>
          <w:tcPr>
            <w:tcW w:w="824" w:type="dxa"/>
            <w:vMerge w:val="restart"/>
            <w:tcBorders>
              <w:bottom w:val="nil"/>
            </w:tcBorders>
            <w:vAlign w:val="top"/>
          </w:tcPr>
          <w:p w14:paraId="5FF6BD6D">
            <w:pPr>
              <w:spacing w:before="281" w:line="362" w:lineRule="auto"/>
              <w:ind w:left="109" w:right="81" w:firstLine="14"/>
              <w:rPr>
                <w:rFonts w:ascii="宋体" w:hAnsi="宋体" w:eastAsia="宋体" w:cs="宋体"/>
                <w:sz w:val="16"/>
                <w:szCs w:val="16"/>
              </w:rPr>
            </w:pPr>
            <w:r>
              <w:rPr>
                <w:rFonts w:ascii="宋体" w:hAnsi="宋体" w:eastAsia="宋体" w:cs="宋体"/>
                <w:spacing w:val="-9"/>
                <w:sz w:val="16"/>
                <w:szCs w:val="16"/>
              </w:rPr>
              <w:t>因公出国</w:t>
            </w:r>
            <w:r>
              <w:rPr>
                <w:rFonts w:ascii="宋体" w:hAnsi="宋体" w:eastAsia="宋体" w:cs="宋体"/>
                <w:spacing w:val="-5"/>
                <w:sz w:val="16"/>
                <w:szCs w:val="16"/>
              </w:rPr>
              <w:t>（境）费</w:t>
            </w:r>
          </w:p>
        </w:tc>
        <w:tc>
          <w:tcPr>
            <w:tcW w:w="2617" w:type="dxa"/>
            <w:gridSpan w:val="3"/>
            <w:vAlign w:val="top"/>
          </w:tcPr>
          <w:p w14:paraId="0F3B733E">
            <w:pPr>
              <w:spacing w:before="93" w:line="220" w:lineRule="auto"/>
              <w:ind w:left="531"/>
              <w:rPr>
                <w:rFonts w:ascii="宋体" w:hAnsi="宋体" w:eastAsia="宋体" w:cs="宋体"/>
                <w:sz w:val="16"/>
                <w:szCs w:val="16"/>
              </w:rPr>
            </w:pPr>
            <w:r>
              <w:rPr>
                <w:rFonts w:ascii="宋体" w:hAnsi="宋体" w:eastAsia="宋体" w:cs="宋体"/>
                <w:spacing w:val="-3"/>
                <w:sz w:val="16"/>
                <w:szCs w:val="16"/>
              </w:rPr>
              <w:t>公务用车购置及运行费</w:t>
            </w:r>
          </w:p>
        </w:tc>
        <w:tc>
          <w:tcPr>
            <w:tcW w:w="964" w:type="dxa"/>
            <w:vMerge w:val="restart"/>
            <w:tcBorders>
              <w:bottom w:val="nil"/>
            </w:tcBorders>
            <w:vAlign w:val="top"/>
          </w:tcPr>
          <w:p w14:paraId="55473FFA">
            <w:pPr>
              <w:pStyle w:val="6"/>
              <w:spacing w:line="368" w:lineRule="auto"/>
            </w:pPr>
          </w:p>
          <w:p w14:paraId="3A10C1AB">
            <w:pPr>
              <w:spacing w:before="52" w:line="220" w:lineRule="auto"/>
              <w:ind w:left="103"/>
              <w:rPr>
                <w:rFonts w:ascii="宋体" w:hAnsi="宋体" w:eastAsia="宋体" w:cs="宋体"/>
                <w:sz w:val="16"/>
                <w:szCs w:val="16"/>
              </w:rPr>
            </w:pPr>
            <w:r>
              <w:rPr>
                <w:rFonts w:ascii="宋体" w:hAnsi="宋体" w:eastAsia="宋体" w:cs="宋体"/>
                <w:spacing w:val="-4"/>
                <w:sz w:val="16"/>
                <w:szCs w:val="16"/>
              </w:rPr>
              <w:t>公务接待费</w:t>
            </w:r>
          </w:p>
        </w:tc>
      </w:tr>
      <w:tr w14:paraId="65E2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06" w:type="dxa"/>
            <w:vMerge w:val="continue"/>
            <w:tcBorders>
              <w:top w:val="nil"/>
            </w:tcBorders>
            <w:vAlign w:val="top"/>
          </w:tcPr>
          <w:p w14:paraId="402D9B4C">
            <w:pPr>
              <w:pStyle w:val="6"/>
            </w:pPr>
          </w:p>
        </w:tc>
        <w:tc>
          <w:tcPr>
            <w:tcW w:w="830" w:type="dxa"/>
            <w:vMerge w:val="continue"/>
            <w:tcBorders>
              <w:top w:val="nil"/>
            </w:tcBorders>
            <w:vAlign w:val="top"/>
          </w:tcPr>
          <w:p w14:paraId="5A6D2E14">
            <w:pPr>
              <w:pStyle w:val="6"/>
            </w:pPr>
          </w:p>
        </w:tc>
        <w:tc>
          <w:tcPr>
            <w:tcW w:w="702" w:type="dxa"/>
            <w:vAlign w:val="top"/>
          </w:tcPr>
          <w:p w14:paraId="6B8E6DCB">
            <w:pPr>
              <w:spacing w:before="256" w:line="222" w:lineRule="auto"/>
              <w:ind w:left="197"/>
              <w:rPr>
                <w:rFonts w:ascii="宋体" w:hAnsi="宋体" w:eastAsia="宋体" w:cs="宋体"/>
                <w:sz w:val="16"/>
                <w:szCs w:val="16"/>
              </w:rPr>
            </w:pPr>
            <w:r>
              <w:rPr>
                <w:rFonts w:ascii="宋体" w:hAnsi="宋体" w:eastAsia="宋体" w:cs="宋体"/>
                <w:spacing w:val="-5"/>
                <w:sz w:val="16"/>
                <w:szCs w:val="16"/>
              </w:rPr>
              <w:t>小计</w:t>
            </w:r>
          </w:p>
        </w:tc>
        <w:tc>
          <w:tcPr>
            <w:tcW w:w="858" w:type="dxa"/>
            <w:vAlign w:val="top"/>
          </w:tcPr>
          <w:p w14:paraId="4BF18212">
            <w:pPr>
              <w:spacing w:before="111" w:line="298" w:lineRule="auto"/>
              <w:ind w:left="264" w:right="28" w:hanging="226"/>
              <w:rPr>
                <w:rFonts w:ascii="宋体" w:hAnsi="宋体" w:eastAsia="宋体" w:cs="宋体"/>
                <w:sz w:val="16"/>
                <w:szCs w:val="16"/>
              </w:rPr>
            </w:pPr>
            <w:r>
              <w:rPr>
                <w:rFonts w:ascii="宋体" w:hAnsi="宋体" w:eastAsia="宋体" w:cs="宋体"/>
                <w:spacing w:val="-4"/>
                <w:sz w:val="16"/>
                <w:szCs w:val="16"/>
              </w:rPr>
              <w:t>公务用车购</w:t>
            </w:r>
            <w:r>
              <w:rPr>
                <w:rFonts w:ascii="宋体" w:hAnsi="宋体" w:eastAsia="宋体" w:cs="宋体"/>
                <w:spacing w:val="-2"/>
                <w:sz w:val="16"/>
                <w:szCs w:val="16"/>
              </w:rPr>
              <w:t>置费</w:t>
            </w:r>
          </w:p>
        </w:tc>
        <w:tc>
          <w:tcPr>
            <w:tcW w:w="1015" w:type="dxa"/>
            <w:vAlign w:val="top"/>
          </w:tcPr>
          <w:p w14:paraId="5DD9FF1F">
            <w:pPr>
              <w:spacing w:before="111" w:line="298" w:lineRule="auto"/>
              <w:ind w:left="446" w:right="26" w:hanging="407"/>
              <w:rPr>
                <w:rFonts w:ascii="宋体" w:hAnsi="宋体" w:eastAsia="宋体" w:cs="宋体"/>
                <w:sz w:val="16"/>
                <w:szCs w:val="16"/>
              </w:rPr>
            </w:pPr>
            <w:r>
              <w:rPr>
                <w:rFonts w:ascii="宋体" w:hAnsi="宋体" w:eastAsia="宋体" w:cs="宋体"/>
                <w:spacing w:val="-4"/>
                <w:sz w:val="16"/>
                <w:szCs w:val="16"/>
              </w:rPr>
              <w:t>公务用车运行</w:t>
            </w:r>
            <w:r>
              <w:rPr>
                <w:rFonts w:ascii="宋体" w:hAnsi="宋体" w:eastAsia="宋体" w:cs="宋体"/>
                <w:sz w:val="16"/>
                <w:szCs w:val="16"/>
              </w:rPr>
              <w:t>费</w:t>
            </w:r>
          </w:p>
        </w:tc>
        <w:tc>
          <w:tcPr>
            <w:tcW w:w="681" w:type="dxa"/>
            <w:vMerge w:val="continue"/>
            <w:tcBorders>
              <w:top w:val="nil"/>
            </w:tcBorders>
            <w:vAlign w:val="top"/>
          </w:tcPr>
          <w:p w14:paraId="042F51CD">
            <w:pPr>
              <w:pStyle w:val="6"/>
            </w:pPr>
          </w:p>
        </w:tc>
        <w:tc>
          <w:tcPr>
            <w:tcW w:w="526" w:type="dxa"/>
            <w:vMerge w:val="continue"/>
            <w:tcBorders>
              <w:top w:val="nil"/>
            </w:tcBorders>
            <w:vAlign w:val="top"/>
          </w:tcPr>
          <w:p w14:paraId="4F8232CB">
            <w:pPr>
              <w:pStyle w:val="6"/>
            </w:pPr>
          </w:p>
        </w:tc>
        <w:tc>
          <w:tcPr>
            <w:tcW w:w="824" w:type="dxa"/>
            <w:vMerge w:val="continue"/>
            <w:tcBorders>
              <w:top w:val="nil"/>
            </w:tcBorders>
            <w:vAlign w:val="top"/>
          </w:tcPr>
          <w:p w14:paraId="7E373454">
            <w:pPr>
              <w:pStyle w:val="6"/>
            </w:pPr>
          </w:p>
        </w:tc>
        <w:tc>
          <w:tcPr>
            <w:tcW w:w="653" w:type="dxa"/>
            <w:vAlign w:val="top"/>
          </w:tcPr>
          <w:p w14:paraId="2EB4BE06">
            <w:pPr>
              <w:spacing w:before="256" w:line="222" w:lineRule="auto"/>
              <w:ind w:left="182"/>
              <w:rPr>
                <w:rFonts w:ascii="宋体" w:hAnsi="宋体" w:eastAsia="宋体" w:cs="宋体"/>
                <w:sz w:val="16"/>
                <w:szCs w:val="16"/>
              </w:rPr>
            </w:pPr>
            <w:r>
              <w:rPr>
                <w:rFonts w:ascii="宋体" w:hAnsi="宋体" w:eastAsia="宋体" w:cs="宋体"/>
                <w:spacing w:val="-5"/>
                <w:sz w:val="16"/>
                <w:szCs w:val="16"/>
              </w:rPr>
              <w:t>小计</w:t>
            </w:r>
          </w:p>
        </w:tc>
        <w:tc>
          <w:tcPr>
            <w:tcW w:w="1006" w:type="dxa"/>
            <w:vAlign w:val="top"/>
          </w:tcPr>
          <w:p w14:paraId="5CD07BEB">
            <w:pPr>
              <w:spacing w:before="111" w:line="298" w:lineRule="auto"/>
              <w:ind w:left="450" w:right="12" w:hanging="407"/>
              <w:rPr>
                <w:rFonts w:ascii="宋体" w:hAnsi="宋体" w:eastAsia="宋体" w:cs="宋体"/>
                <w:sz w:val="16"/>
                <w:szCs w:val="16"/>
              </w:rPr>
            </w:pPr>
            <w:r>
              <w:rPr>
                <w:rFonts w:ascii="宋体" w:hAnsi="宋体" w:eastAsia="宋体" w:cs="宋体"/>
                <w:spacing w:val="-4"/>
                <w:sz w:val="16"/>
                <w:szCs w:val="16"/>
              </w:rPr>
              <w:t>公务用车购置</w:t>
            </w:r>
            <w:r>
              <w:rPr>
                <w:rFonts w:ascii="宋体" w:hAnsi="宋体" w:eastAsia="宋体" w:cs="宋体"/>
                <w:sz w:val="16"/>
                <w:szCs w:val="16"/>
              </w:rPr>
              <w:t>费</w:t>
            </w:r>
          </w:p>
        </w:tc>
        <w:tc>
          <w:tcPr>
            <w:tcW w:w="958" w:type="dxa"/>
            <w:vAlign w:val="top"/>
          </w:tcPr>
          <w:p w14:paraId="525A4BC0">
            <w:pPr>
              <w:spacing w:before="111" w:line="298" w:lineRule="auto"/>
              <w:ind w:left="338" w:right="63" w:hanging="235"/>
              <w:rPr>
                <w:rFonts w:ascii="宋体" w:hAnsi="宋体" w:eastAsia="宋体" w:cs="宋体"/>
                <w:sz w:val="16"/>
                <w:szCs w:val="16"/>
              </w:rPr>
            </w:pPr>
            <w:r>
              <w:rPr>
                <w:rFonts w:ascii="宋体" w:hAnsi="宋体" w:eastAsia="宋体" w:cs="宋体"/>
                <w:spacing w:val="-4"/>
                <w:sz w:val="16"/>
                <w:szCs w:val="16"/>
              </w:rPr>
              <w:t>公务用车运行费</w:t>
            </w:r>
          </w:p>
        </w:tc>
        <w:tc>
          <w:tcPr>
            <w:tcW w:w="964" w:type="dxa"/>
            <w:vMerge w:val="continue"/>
            <w:tcBorders>
              <w:top w:val="nil"/>
            </w:tcBorders>
            <w:vAlign w:val="top"/>
          </w:tcPr>
          <w:p w14:paraId="02E79219">
            <w:pPr>
              <w:pStyle w:val="6"/>
            </w:pPr>
          </w:p>
        </w:tc>
      </w:tr>
      <w:tr w14:paraId="049EB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dxa"/>
            <w:vAlign w:val="top"/>
          </w:tcPr>
          <w:p w14:paraId="4D5B2CB3">
            <w:pPr>
              <w:spacing w:before="132" w:line="189" w:lineRule="auto"/>
              <w:ind w:left="240"/>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830" w:type="dxa"/>
            <w:vAlign w:val="top"/>
          </w:tcPr>
          <w:p w14:paraId="0BE74323">
            <w:pPr>
              <w:spacing w:before="132" w:line="189" w:lineRule="auto"/>
              <w:ind w:left="362"/>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02" w:type="dxa"/>
            <w:vAlign w:val="top"/>
          </w:tcPr>
          <w:p w14:paraId="1212F046">
            <w:pPr>
              <w:spacing w:before="132" w:line="189" w:lineRule="auto"/>
              <w:ind w:left="308"/>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858" w:type="dxa"/>
            <w:vAlign w:val="top"/>
          </w:tcPr>
          <w:p w14:paraId="42CEB4E1">
            <w:pPr>
              <w:spacing w:before="132" w:line="189" w:lineRule="auto"/>
              <w:ind w:left="380"/>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1015" w:type="dxa"/>
            <w:vAlign w:val="top"/>
          </w:tcPr>
          <w:p w14:paraId="615BBA6F">
            <w:pPr>
              <w:spacing w:before="135" w:line="186" w:lineRule="auto"/>
              <w:ind w:left="472"/>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681" w:type="dxa"/>
            <w:vAlign w:val="top"/>
          </w:tcPr>
          <w:p w14:paraId="2225D801">
            <w:pPr>
              <w:spacing w:before="132" w:line="189" w:lineRule="auto"/>
              <w:ind w:left="306"/>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26" w:type="dxa"/>
            <w:vAlign w:val="top"/>
          </w:tcPr>
          <w:p w14:paraId="79C68628">
            <w:pPr>
              <w:spacing w:before="135" w:line="186" w:lineRule="auto"/>
              <w:ind w:left="229"/>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824" w:type="dxa"/>
            <w:vAlign w:val="top"/>
          </w:tcPr>
          <w:p w14:paraId="69AF8B7D">
            <w:pPr>
              <w:spacing w:before="132" w:line="189" w:lineRule="auto"/>
              <w:ind w:left="386"/>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c>
          <w:tcPr>
            <w:tcW w:w="653" w:type="dxa"/>
            <w:vAlign w:val="top"/>
          </w:tcPr>
          <w:p w14:paraId="0E9D8AFB">
            <w:pPr>
              <w:spacing w:before="132" w:line="189" w:lineRule="auto"/>
              <w:ind w:left="296"/>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1006" w:type="dxa"/>
            <w:vAlign w:val="top"/>
          </w:tcPr>
          <w:p w14:paraId="3C588B4D">
            <w:pPr>
              <w:spacing w:before="132" w:line="189" w:lineRule="auto"/>
              <w:ind w:left="459"/>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10</w:t>
            </w:r>
          </w:p>
        </w:tc>
        <w:tc>
          <w:tcPr>
            <w:tcW w:w="958" w:type="dxa"/>
            <w:vAlign w:val="top"/>
          </w:tcPr>
          <w:p w14:paraId="7F682C8A">
            <w:pPr>
              <w:spacing w:before="132" w:line="189" w:lineRule="auto"/>
              <w:ind w:left="442"/>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11</w:t>
            </w:r>
          </w:p>
        </w:tc>
        <w:tc>
          <w:tcPr>
            <w:tcW w:w="964" w:type="dxa"/>
            <w:vAlign w:val="top"/>
          </w:tcPr>
          <w:p w14:paraId="211D8905">
            <w:pPr>
              <w:spacing w:before="132" w:line="189" w:lineRule="auto"/>
              <w:ind w:left="437"/>
              <w:rPr>
                <w:rFonts w:ascii="Times New Roman" w:hAnsi="Times New Roman" w:eastAsia="Times New Roman" w:cs="Times New Roman"/>
                <w:sz w:val="16"/>
                <w:szCs w:val="16"/>
              </w:rPr>
            </w:pPr>
            <w:r>
              <w:rPr>
                <w:rFonts w:ascii="Times New Roman" w:hAnsi="Times New Roman" w:eastAsia="Times New Roman" w:cs="Times New Roman"/>
                <w:spacing w:val="-10"/>
                <w:sz w:val="16"/>
                <w:szCs w:val="16"/>
              </w:rPr>
              <w:t>12</w:t>
            </w:r>
          </w:p>
        </w:tc>
      </w:tr>
      <w:tr w14:paraId="7ACB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06" w:type="dxa"/>
            <w:vAlign w:val="top"/>
          </w:tcPr>
          <w:p w14:paraId="2339BCBE">
            <w:pPr>
              <w:spacing w:before="136" w:line="189" w:lineRule="auto"/>
              <w:ind w:left="215"/>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830" w:type="dxa"/>
            <w:vAlign w:val="top"/>
          </w:tcPr>
          <w:p w14:paraId="45F5F04A">
            <w:pPr>
              <w:spacing w:before="136" w:line="189" w:lineRule="auto"/>
              <w:ind w:left="369"/>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02" w:type="dxa"/>
            <w:vAlign w:val="top"/>
          </w:tcPr>
          <w:p w14:paraId="6F1473F3">
            <w:pPr>
              <w:spacing w:before="136" w:line="189" w:lineRule="auto"/>
              <w:ind w:left="307"/>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858" w:type="dxa"/>
            <w:vAlign w:val="top"/>
          </w:tcPr>
          <w:p w14:paraId="7DCEDF26">
            <w:pPr>
              <w:spacing w:before="136" w:line="189" w:lineRule="auto"/>
              <w:ind w:left="385"/>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1015" w:type="dxa"/>
            <w:vAlign w:val="top"/>
          </w:tcPr>
          <w:p w14:paraId="057ED6F1">
            <w:pPr>
              <w:spacing w:before="136" w:line="189" w:lineRule="auto"/>
              <w:ind w:left="468"/>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81" w:type="dxa"/>
            <w:vAlign w:val="top"/>
          </w:tcPr>
          <w:p w14:paraId="53D73DD4">
            <w:pPr>
              <w:spacing w:before="136" w:line="189" w:lineRule="auto"/>
              <w:ind w:left="305"/>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26" w:type="dxa"/>
            <w:vAlign w:val="top"/>
          </w:tcPr>
          <w:p w14:paraId="35928460">
            <w:pPr>
              <w:pStyle w:val="6"/>
            </w:pPr>
          </w:p>
        </w:tc>
        <w:tc>
          <w:tcPr>
            <w:tcW w:w="824" w:type="dxa"/>
            <w:vAlign w:val="top"/>
          </w:tcPr>
          <w:p w14:paraId="5CE6A9E6">
            <w:pPr>
              <w:pStyle w:val="6"/>
            </w:pPr>
          </w:p>
        </w:tc>
        <w:tc>
          <w:tcPr>
            <w:tcW w:w="653" w:type="dxa"/>
            <w:vAlign w:val="top"/>
          </w:tcPr>
          <w:p w14:paraId="493DF11C">
            <w:pPr>
              <w:pStyle w:val="6"/>
            </w:pPr>
          </w:p>
        </w:tc>
        <w:tc>
          <w:tcPr>
            <w:tcW w:w="1006" w:type="dxa"/>
            <w:vAlign w:val="top"/>
          </w:tcPr>
          <w:p w14:paraId="30374EAC">
            <w:pPr>
              <w:pStyle w:val="6"/>
            </w:pPr>
          </w:p>
        </w:tc>
        <w:tc>
          <w:tcPr>
            <w:tcW w:w="958" w:type="dxa"/>
            <w:vAlign w:val="top"/>
          </w:tcPr>
          <w:p w14:paraId="2EE97D4C">
            <w:pPr>
              <w:pStyle w:val="6"/>
            </w:pPr>
          </w:p>
        </w:tc>
        <w:tc>
          <w:tcPr>
            <w:tcW w:w="964" w:type="dxa"/>
            <w:vAlign w:val="top"/>
          </w:tcPr>
          <w:p w14:paraId="53DBB012">
            <w:pPr>
              <w:pStyle w:val="6"/>
            </w:pPr>
          </w:p>
        </w:tc>
      </w:tr>
    </w:tbl>
    <w:p w14:paraId="04C37BC4">
      <w:pPr>
        <w:pStyle w:val="2"/>
        <w:spacing w:line="242" w:lineRule="auto"/>
      </w:pPr>
    </w:p>
    <w:p w14:paraId="6304417D">
      <w:pPr>
        <w:spacing w:before="78" w:line="219" w:lineRule="auto"/>
        <w:ind w:left="244"/>
        <w:rPr>
          <w:rFonts w:ascii="宋体" w:hAnsi="宋体" w:eastAsia="宋体" w:cs="宋体"/>
          <w:sz w:val="24"/>
          <w:szCs w:val="24"/>
        </w:rPr>
      </w:pPr>
      <w:r>
        <w:rPr>
          <w:rFonts w:ascii="宋体" w:hAnsi="宋体" w:eastAsia="宋体" w:cs="宋体"/>
          <w:sz w:val="24"/>
          <w:szCs w:val="24"/>
        </w:rPr>
        <w:t>说明：2021年度一般公共预算财政拨款“三公</w:t>
      </w:r>
      <w:r>
        <w:rPr>
          <w:rFonts w:ascii="宋体" w:hAnsi="宋体" w:eastAsia="宋体" w:cs="宋体"/>
          <w:spacing w:val="-54"/>
          <w:sz w:val="24"/>
          <w:szCs w:val="24"/>
        </w:rPr>
        <w:t xml:space="preserve"> </w:t>
      </w:r>
      <w:r>
        <w:rPr>
          <w:rFonts w:ascii="宋体" w:hAnsi="宋体" w:eastAsia="宋体" w:cs="宋体"/>
          <w:sz w:val="24"/>
          <w:szCs w:val="24"/>
        </w:rPr>
        <w:t>”经费支出预算数和</w:t>
      </w:r>
      <w:r>
        <w:rPr>
          <w:rFonts w:ascii="宋体" w:hAnsi="宋体" w:eastAsia="宋体" w:cs="宋体"/>
          <w:spacing w:val="-1"/>
          <w:sz w:val="24"/>
          <w:szCs w:val="24"/>
        </w:rPr>
        <w:t>决算数为0</w:t>
      </w:r>
      <w:r>
        <w:rPr>
          <w:rFonts w:ascii="宋体" w:hAnsi="宋体" w:eastAsia="宋体" w:cs="宋体"/>
          <w:spacing w:val="-31"/>
          <w:sz w:val="24"/>
          <w:szCs w:val="24"/>
        </w:rPr>
        <w:t xml:space="preserve"> </w:t>
      </w:r>
      <w:r>
        <w:rPr>
          <w:rFonts w:ascii="宋体" w:hAnsi="宋体" w:eastAsia="宋体" w:cs="宋体"/>
          <w:spacing w:val="-1"/>
          <w:sz w:val="24"/>
          <w:szCs w:val="24"/>
        </w:rPr>
        <w:t>万元。</w:t>
      </w:r>
    </w:p>
    <w:p w14:paraId="154D303E">
      <w:pPr>
        <w:pStyle w:val="2"/>
        <w:spacing w:line="326" w:lineRule="auto"/>
      </w:pPr>
    </w:p>
    <w:p w14:paraId="37E0FF58">
      <w:pPr>
        <w:pStyle w:val="2"/>
        <w:spacing w:line="327" w:lineRule="auto"/>
      </w:pPr>
    </w:p>
    <w:p w14:paraId="39E16F8E">
      <w:pPr>
        <w:spacing w:before="97" w:line="219" w:lineRule="auto"/>
        <w:ind w:left="1011"/>
        <w:rPr>
          <w:rFonts w:ascii="宋体" w:hAnsi="宋体" w:eastAsia="宋体" w:cs="宋体"/>
          <w:sz w:val="30"/>
          <w:szCs w:val="30"/>
        </w:rPr>
      </w:pPr>
      <w:r>
        <w:rPr>
          <w:rFonts w:ascii="Times New Roman" w:hAnsi="Times New Roman" w:eastAsia="Times New Roman" w:cs="Times New Roman"/>
          <w:spacing w:val="-2"/>
          <w:sz w:val="30"/>
          <w:szCs w:val="30"/>
        </w:rPr>
        <w:t xml:space="preserve">2021 </w:t>
      </w:r>
      <w:r>
        <w:rPr>
          <w:rFonts w:ascii="宋体" w:hAnsi="宋体" w:eastAsia="宋体" w:cs="宋体"/>
          <w:spacing w:val="-2"/>
          <w:sz w:val="30"/>
          <w:szCs w:val="30"/>
        </w:rPr>
        <w:t>年度政府性基金预算财政拨款收入支出决算表（表</w:t>
      </w:r>
      <w:r>
        <w:rPr>
          <w:rFonts w:ascii="宋体" w:hAnsi="宋体" w:eastAsia="宋体" w:cs="宋体"/>
          <w:spacing w:val="-31"/>
          <w:sz w:val="30"/>
          <w:szCs w:val="30"/>
        </w:rPr>
        <w:t xml:space="preserve"> </w:t>
      </w:r>
      <w:r>
        <w:rPr>
          <w:rFonts w:ascii="Times New Roman" w:hAnsi="Times New Roman" w:eastAsia="Times New Roman" w:cs="Times New Roman"/>
          <w:spacing w:val="-2"/>
          <w:sz w:val="30"/>
          <w:szCs w:val="30"/>
        </w:rPr>
        <w:t>8</w:t>
      </w:r>
      <w:r>
        <w:rPr>
          <w:rFonts w:ascii="宋体" w:hAnsi="宋体" w:eastAsia="宋体" w:cs="宋体"/>
          <w:spacing w:val="-2"/>
          <w:sz w:val="30"/>
          <w:szCs w:val="30"/>
        </w:rPr>
        <w:t>）</w:t>
      </w:r>
    </w:p>
    <w:p w14:paraId="571C418B">
      <w:pPr>
        <w:spacing w:before="290" w:line="220" w:lineRule="auto"/>
        <w:ind w:left="170"/>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57EE40B4">
      <w:pPr>
        <w:spacing w:line="132" w:lineRule="exact"/>
      </w:pPr>
    </w:p>
    <w:tbl>
      <w:tblPr>
        <w:tblStyle w:val="5"/>
        <w:tblW w:w="9523"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9"/>
        <w:gridCol w:w="414"/>
        <w:gridCol w:w="423"/>
        <w:gridCol w:w="1505"/>
        <w:gridCol w:w="1553"/>
        <w:gridCol w:w="984"/>
        <w:gridCol w:w="599"/>
        <w:gridCol w:w="983"/>
        <w:gridCol w:w="988"/>
        <w:gridCol w:w="1645"/>
      </w:tblGrid>
      <w:tr w14:paraId="3BDD0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771" w:type="dxa"/>
            <w:gridSpan w:val="4"/>
            <w:vAlign w:val="top"/>
          </w:tcPr>
          <w:p w14:paraId="56859B06">
            <w:pPr>
              <w:spacing w:before="106" w:line="221" w:lineRule="auto"/>
              <w:ind w:left="1235"/>
              <w:rPr>
                <w:rFonts w:ascii="宋体" w:hAnsi="宋体" w:eastAsia="宋体" w:cs="宋体"/>
                <w:sz w:val="16"/>
                <w:szCs w:val="16"/>
              </w:rPr>
            </w:pPr>
            <w:r>
              <w:rPr>
                <w:rFonts w:ascii="宋体" w:hAnsi="宋体" w:eastAsia="宋体" w:cs="宋体"/>
                <w:spacing w:val="-4"/>
                <w:sz w:val="16"/>
                <w:szCs w:val="16"/>
              </w:rPr>
              <w:t>项目</w:t>
            </w:r>
          </w:p>
        </w:tc>
        <w:tc>
          <w:tcPr>
            <w:tcW w:w="1553" w:type="dxa"/>
            <w:vMerge w:val="restart"/>
            <w:tcBorders>
              <w:bottom w:val="nil"/>
            </w:tcBorders>
            <w:vAlign w:val="top"/>
          </w:tcPr>
          <w:p w14:paraId="3499EE41">
            <w:pPr>
              <w:pStyle w:val="6"/>
              <w:spacing w:line="282" w:lineRule="auto"/>
            </w:pPr>
          </w:p>
          <w:p w14:paraId="13EAAAD4">
            <w:pPr>
              <w:pStyle w:val="6"/>
              <w:spacing w:line="282" w:lineRule="auto"/>
            </w:pPr>
          </w:p>
          <w:p w14:paraId="73856BCA">
            <w:pPr>
              <w:spacing w:before="52" w:line="220" w:lineRule="auto"/>
              <w:ind w:left="219"/>
              <w:rPr>
                <w:rFonts w:ascii="宋体" w:hAnsi="宋体" w:eastAsia="宋体" w:cs="宋体"/>
                <w:sz w:val="16"/>
                <w:szCs w:val="16"/>
              </w:rPr>
            </w:pPr>
            <w:r>
              <w:rPr>
                <w:rFonts w:ascii="宋体" w:hAnsi="宋体" w:eastAsia="宋体" w:cs="宋体"/>
                <w:spacing w:val="-2"/>
                <w:sz w:val="16"/>
                <w:szCs w:val="16"/>
              </w:rPr>
              <w:t>年初结转和结余</w:t>
            </w:r>
          </w:p>
        </w:tc>
        <w:tc>
          <w:tcPr>
            <w:tcW w:w="984" w:type="dxa"/>
            <w:vMerge w:val="restart"/>
            <w:tcBorders>
              <w:bottom w:val="nil"/>
            </w:tcBorders>
            <w:vAlign w:val="top"/>
          </w:tcPr>
          <w:p w14:paraId="42EC46CA">
            <w:pPr>
              <w:pStyle w:val="6"/>
              <w:spacing w:line="282" w:lineRule="auto"/>
            </w:pPr>
          </w:p>
          <w:p w14:paraId="5A3FE85C">
            <w:pPr>
              <w:pStyle w:val="6"/>
              <w:spacing w:line="282" w:lineRule="auto"/>
            </w:pPr>
          </w:p>
          <w:p w14:paraId="4AA7F425">
            <w:pPr>
              <w:spacing w:before="52" w:line="220" w:lineRule="auto"/>
              <w:ind w:left="178"/>
              <w:rPr>
                <w:rFonts w:ascii="宋体" w:hAnsi="宋体" w:eastAsia="宋体" w:cs="宋体"/>
                <w:sz w:val="16"/>
                <w:szCs w:val="16"/>
              </w:rPr>
            </w:pPr>
            <w:r>
              <w:rPr>
                <w:rFonts w:ascii="宋体" w:hAnsi="宋体" w:eastAsia="宋体" w:cs="宋体"/>
                <w:spacing w:val="-3"/>
                <w:sz w:val="16"/>
                <w:szCs w:val="16"/>
              </w:rPr>
              <w:t>本年收入</w:t>
            </w:r>
          </w:p>
        </w:tc>
        <w:tc>
          <w:tcPr>
            <w:tcW w:w="2570" w:type="dxa"/>
            <w:gridSpan w:val="3"/>
            <w:vAlign w:val="top"/>
          </w:tcPr>
          <w:p w14:paraId="5A67CA4C">
            <w:pPr>
              <w:spacing w:before="103" w:line="220" w:lineRule="auto"/>
              <w:ind w:left="977"/>
              <w:rPr>
                <w:rFonts w:ascii="宋体" w:hAnsi="宋体" w:eastAsia="宋体" w:cs="宋体"/>
                <w:sz w:val="16"/>
                <w:szCs w:val="16"/>
              </w:rPr>
            </w:pPr>
            <w:r>
              <w:rPr>
                <w:rFonts w:ascii="宋体" w:hAnsi="宋体" w:eastAsia="宋体" w:cs="宋体"/>
                <w:spacing w:val="-3"/>
                <w:sz w:val="16"/>
                <w:szCs w:val="16"/>
              </w:rPr>
              <w:t>本年支出</w:t>
            </w:r>
          </w:p>
        </w:tc>
        <w:tc>
          <w:tcPr>
            <w:tcW w:w="1645" w:type="dxa"/>
            <w:vMerge w:val="restart"/>
            <w:tcBorders>
              <w:bottom w:val="nil"/>
            </w:tcBorders>
            <w:vAlign w:val="top"/>
          </w:tcPr>
          <w:p w14:paraId="1CD91818">
            <w:pPr>
              <w:pStyle w:val="6"/>
              <w:spacing w:line="282" w:lineRule="auto"/>
            </w:pPr>
          </w:p>
          <w:p w14:paraId="10F943C0">
            <w:pPr>
              <w:pStyle w:val="6"/>
              <w:spacing w:line="282" w:lineRule="auto"/>
            </w:pPr>
          </w:p>
          <w:p w14:paraId="7C03D1F4">
            <w:pPr>
              <w:spacing w:before="52" w:line="220" w:lineRule="auto"/>
              <w:ind w:left="272"/>
              <w:rPr>
                <w:rFonts w:ascii="宋体" w:hAnsi="宋体" w:eastAsia="宋体" w:cs="宋体"/>
                <w:sz w:val="16"/>
                <w:szCs w:val="16"/>
              </w:rPr>
            </w:pPr>
            <w:r>
              <w:rPr>
                <w:rFonts w:ascii="宋体" w:hAnsi="宋体" w:eastAsia="宋体" w:cs="宋体"/>
                <w:spacing w:val="-2"/>
                <w:sz w:val="16"/>
                <w:szCs w:val="16"/>
              </w:rPr>
              <w:t>年末结转和结余</w:t>
            </w:r>
          </w:p>
        </w:tc>
      </w:tr>
      <w:tr w14:paraId="37D32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266" w:type="dxa"/>
            <w:gridSpan w:val="3"/>
            <w:vAlign w:val="top"/>
          </w:tcPr>
          <w:p w14:paraId="103083B1">
            <w:pPr>
              <w:spacing w:before="293" w:line="367" w:lineRule="auto"/>
              <w:ind w:left="552" w:right="74" w:hanging="471"/>
              <w:rPr>
                <w:rFonts w:ascii="宋体" w:hAnsi="宋体" w:eastAsia="宋体" w:cs="宋体"/>
                <w:sz w:val="16"/>
                <w:szCs w:val="16"/>
              </w:rPr>
            </w:pPr>
            <w:r>
              <w:rPr>
                <w:rFonts w:ascii="宋体" w:hAnsi="宋体" w:eastAsia="宋体" w:cs="宋体"/>
                <w:spacing w:val="-3"/>
                <w:sz w:val="16"/>
                <w:szCs w:val="16"/>
              </w:rPr>
              <w:t>功能分类科目编</w:t>
            </w:r>
            <w:r>
              <w:rPr>
                <w:rFonts w:ascii="宋体" w:hAnsi="宋体" w:eastAsia="宋体" w:cs="宋体"/>
                <w:sz w:val="16"/>
                <w:szCs w:val="16"/>
              </w:rPr>
              <w:t>码</w:t>
            </w:r>
          </w:p>
        </w:tc>
        <w:tc>
          <w:tcPr>
            <w:tcW w:w="1505" w:type="dxa"/>
            <w:vAlign w:val="top"/>
          </w:tcPr>
          <w:p w14:paraId="38289822">
            <w:pPr>
              <w:pStyle w:val="6"/>
              <w:spacing w:line="381" w:lineRule="auto"/>
            </w:pPr>
          </w:p>
          <w:p w14:paraId="3453866E">
            <w:pPr>
              <w:spacing w:before="52" w:line="220" w:lineRule="auto"/>
              <w:ind w:left="430"/>
              <w:rPr>
                <w:rFonts w:ascii="宋体" w:hAnsi="宋体" w:eastAsia="宋体" w:cs="宋体"/>
                <w:sz w:val="16"/>
                <w:szCs w:val="16"/>
              </w:rPr>
            </w:pPr>
            <w:r>
              <w:rPr>
                <w:rFonts w:ascii="宋体" w:hAnsi="宋体" w:eastAsia="宋体" w:cs="宋体"/>
                <w:spacing w:val="-3"/>
                <w:sz w:val="16"/>
                <w:szCs w:val="16"/>
              </w:rPr>
              <w:t>科目名称</w:t>
            </w:r>
          </w:p>
        </w:tc>
        <w:tc>
          <w:tcPr>
            <w:tcW w:w="1553" w:type="dxa"/>
            <w:vMerge w:val="continue"/>
            <w:tcBorders>
              <w:top w:val="nil"/>
            </w:tcBorders>
            <w:vAlign w:val="top"/>
          </w:tcPr>
          <w:p w14:paraId="0098BA25">
            <w:pPr>
              <w:pStyle w:val="6"/>
            </w:pPr>
          </w:p>
        </w:tc>
        <w:tc>
          <w:tcPr>
            <w:tcW w:w="984" w:type="dxa"/>
            <w:vMerge w:val="continue"/>
            <w:tcBorders>
              <w:top w:val="nil"/>
            </w:tcBorders>
            <w:vAlign w:val="top"/>
          </w:tcPr>
          <w:p w14:paraId="34869091">
            <w:pPr>
              <w:pStyle w:val="6"/>
            </w:pPr>
          </w:p>
        </w:tc>
        <w:tc>
          <w:tcPr>
            <w:tcW w:w="599" w:type="dxa"/>
            <w:vAlign w:val="top"/>
          </w:tcPr>
          <w:p w14:paraId="02614561">
            <w:pPr>
              <w:pStyle w:val="6"/>
              <w:spacing w:line="383" w:lineRule="auto"/>
            </w:pPr>
          </w:p>
          <w:p w14:paraId="1D0B9546">
            <w:pPr>
              <w:spacing w:before="52" w:line="222" w:lineRule="auto"/>
              <w:ind w:left="155"/>
              <w:rPr>
                <w:rFonts w:ascii="宋体" w:hAnsi="宋体" w:eastAsia="宋体" w:cs="宋体"/>
                <w:sz w:val="16"/>
                <w:szCs w:val="16"/>
              </w:rPr>
            </w:pPr>
            <w:r>
              <w:rPr>
                <w:rFonts w:ascii="宋体" w:hAnsi="宋体" w:eastAsia="宋体" w:cs="宋体"/>
                <w:spacing w:val="-5"/>
                <w:sz w:val="16"/>
                <w:szCs w:val="16"/>
              </w:rPr>
              <w:t>小计</w:t>
            </w:r>
          </w:p>
        </w:tc>
        <w:tc>
          <w:tcPr>
            <w:tcW w:w="983" w:type="dxa"/>
            <w:vAlign w:val="top"/>
          </w:tcPr>
          <w:p w14:paraId="57C3E1AD">
            <w:pPr>
              <w:pStyle w:val="6"/>
              <w:spacing w:line="381" w:lineRule="auto"/>
            </w:pPr>
          </w:p>
          <w:p w14:paraId="28209357">
            <w:pPr>
              <w:spacing w:before="52" w:line="220" w:lineRule="auto"/>
              <w:ind w:left="181"/>
              <w:rPr>
                <w:rFonts w:ascii="宋体" w:hAnsi="宋体" w:eastAsia="宋体" w:cs="宋体"/>
                <w:sz w:val="16"/>
                <w:szCs w:val="16"/>
              </w:rPr>
            </w:pPr>
            <w:r>
              <w:rPr>
                <w:rFonts w:ascii="宋体" w:hAnsi="宋体" w:eastAsia="宋体" w:cs="宋体"/>
                <w:spacing w:val="-3"/>
                <w:sz w:val="16"/>
                <w:szCs w:val="16"/>
              </w:rPr>
              <w:t>基本支出</w:t>
            </w:r>
          </w:p>
        </w:tc>
        <w:tc>
          <w:tcPr>
            <w:tcW w:w="988" w:type="dxa"/>
            <w:vAlign w:val="top"/>
          </w:tcPr>
          <w:p w14:paraId="18465624">
            <w:pPr>
              <w:pStyle w:val="6"/>
              <w:spacing w:line="383" w:lineRule="auto"/>
            </w:pPr>
          </w:p>
          <w:p w14:paraId="5FB71E3B">
            <w:pPr>
              <w:spacing w:before="52" w:line="221" w:lineRule="auto"/>
              <w:ind w:left="192"/>
              <w:rPr>
                <w:rFonts w:ascii="宋体" w:hAnsi="宋体" w:eastAsia="宋体" w:cs="宋体"/>
                <w:sz w:val="16"/>
                <w:szCs w:val="16"/>
              </w:rPr>
            </w:pPr>
            <w:r>
              <w:rPr>
                <w:rFonts w:ascii="宋体" w:hAnsi="宋体" w:eastAsia="宋体" w:cs="宋体"/>
                <w:spacing w:val="-3"/>
                <w:sz w:val="16"/>
                <w:szCs w:val="16"/>
              </w:rPr>
              <w:t>项目支出</w:t>
            </w:r>
          </w:p>
        </w:tc>
        <w:tc>
          <w:tcPr>
            <w:tcW w:w="1645" w:type="dxa"/>
            <w:vMerge w:val="continue"/>
            <w:tcBorders>
              <w:top w:val="nil"/>
            </w:tcBorders>
            <w:vAlign w:val="top"/>
          </w:tcPr>
          <w:p w14:paraId="24813537">
            <w:pPr>
              <w:pStyle w:val="6"/>
            </w:pPr>
          </w:p>
        </w:tc>
      </w:tr>
      <w:tr w14:paraId="25B4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29" w:type="dxa"/>
            <w:vMerge w:val="restart"/>
            <w:tcBorders>
              <w:bottom w:val="nil"/>
            </w:tcBorders>
            <w:vAlign w:val="top"/>
          </w:tcPr>
          <w:p w14:paraId="36D45C12">
            <w:pPr>
              <w:spacing w:before="275" w:line="220" w:lineRule="auto"/>
              <w:ind w:left="136"/>
              <w:rPr>
                <w:rFonts w:ascii="宋体" w:hAnsi="宋体" w:eastAsia="宋体" w:cs="宋体"/>
                <w:sz w:val="16"/>
                <w:szCs w:val="16"/>
              </w:rPr>
            </w:pPr>
            <w:r>
              <w:rPr>
                <w:rFonts w:ascii="宋体" w:hAnsi="宋体" w:eastAsia="宋体" w:cs="宋体"/>
                <w:sz w:val="16"/>
                <w:szCs w:val="16"/>
              </w:rPr>
              <w:t>类</w:t>
            </w:r>
          </w:p>
        </w:tc>
        <w:tc>
          <w:tcPr>
            <w:tcW w:w="414" w:type="dxa"/>
            <w:vMerge w:val="restart"/>
            <w:tcBorders>
              <w:bottom w:val="nil"/>
            </w:tcBorders>
            <w:vAlign w:val="top"/>
          </w:tcPr>
          <w:p w14:paraId="1262B70A">
            <w:pPr>
              <w:spacing w:before="275" w:line="222" w:lineRule="auto"/>
              <w:ind w:left="123"/>
              <w:rPr>
                <w:rFonts w:ascii="宋体" w:hAnsi="宋体" w:eastAsia="宋体" w:cs="宋体"/>
                <w:sz w:val="16"/>
                <w:szCs w:val="16"/>
              </w:rPr>
            </w:pPr>
            <w:r>
              <w:rPr>
                <w:rFonts w:ascii="宋体" w:hAnsi="宋体" w:eastAsia="宋体" w:cs="宋体"/>
                <w:sz w:val="16"/>
                <w:szCs w:val="16"/>
              </w:rPr>
              <w:t>款</w:t>
            </w:r>
          </w:p>
        </w:tc>
        <w:tc>
          <w:tcPr>
            <w:tcW w:w="423" w:type="dxa"/>
            <w:vMerge w:val="restart"/>
            <w:tcBorders>
              <w:bottom w:val="nil"/>
            </w:tcBorders>
            <w:vAlign w:val="top"/>
          </w:tcPr>
          <w:p w14:paraId="1017EBBA">
            <w:pPr>
              <w:spacing w:before="275" w:line="221" w:lineRule="auto"/>
              <w:ind w:left="133"/>
              <w:rPr>
                <w:rFonts w:ascii="宋体" w:hAnsi="宋体" w:eastAsia="宋体" w:cs="宋体"/>
                <w:sz w:val="16"/>
                <w:szCs w:val="16"/>
              </w:rPr>
            </w:pPr>
            <w:r>
              <w:rPr>
                <w:rFonts w:ascii="宋体" w:hAnsi="宋体" w:eastAsia="宋体" w:cs="宋体"/>
                <w:sz w:val="16"/>
                <w:szCs w:val="16"/>
              </w:rPr>
              <w:t>项</w:t>
            </w:r>
          </w:p>
        </w:tc>
        <w:tc>
          <w:tcPr>
            <w:tcW w:w="1505" w:type="dxa"/>
            <w:vAlign w:val="top"/>
          </w:tcPr>
          <w:p w14:paraId="21F107C6">
            <w:pPr>
              <w:spacing w:before="102" w:line="220" w:lineRule="auto"/>
              <w:ind w:left="591"/>
              <w:rPr>
                <w:rFonts w:ascii="宋体" w:hAnsi="宋体" w:eastAsia="宋体" w:cs="宋体"/>
                <w:sz w:val="16"/>
                <w:szCs w:val="16"/>
              </w:rPr>
            </w:pPr>
            <w:r>
              <w:rPr>
                <w:rFonts w:ascii="宋体" w:hAnsi="宋体" w:eastAsia="宋体" w:cs="宋体"/>
                <w:spacing w:val="-3"/>
                <w:sz w:val="16"/>
                <w:szCs w:val="16"/>
              </w:rPr>
              <w:t>栏次</w:t>
            </w:r>
          </w:p>
        </w:tc>
        <w:tc>
          <w:tcPr>
            <w:tcW w:w="1553" w:type="dxa"/>
            <w:vAlign w:val="top"/>
          </w:tcPr>
          <w:p w14:paraId="00E2CD4E">
            <w:pPr>
              <w:spacing w:before="128" w:line="189" w:lineRule="auto"/>
              <w:ind w:left="764"/>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984" w:type="dxa"/>
            <w:vAlign w:val="top"/>
          </w:tcPr>
          <w:p w14:paraId="32226641">
            <w:pPr>
              <w:spacing w:before="128" w:line="189" w:lineRule="auto"/>
              <w:ind w:left="453"/>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99" w:type="dxa"/>
            <w:vAlign w:val="top"/>
          </w:tcPr>
          <w:p w14:paraId="0E992D69">
            <w:pPr>
              <w:spacing w:before="127" w:line="189" w:lineRule="auto"/>
              <w:ind w:left="266"/>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983" w:type="dxa"/>
            <w:vAlign w:val="top"/>
          </w:tcPr>
          <w:p w14:paraId="222D2FCF">
            <w:pPr>
              <w:spacing w:before="128" w:line="189" w:lineRule="auto"/>
              <w:ind w:left="453"/>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988" w:type="dxa"/>
            <w:vAlign w:val="top"/>
          </w:tcPr>
          <w:p w14:paraId="750844A9">
            <w:pPr>
              <w:spacing w:before="130" w:line="186" w:lineRule="auto"/>
              <w:ind w:left="469"/>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645" w:type="dxa"/>
            <w:vAlign w:val="top"/>
          </w:tcPr>
          <w:p w14:paraId="5049F6A7">
            <w:pPr>
              <w:spacing w:before="127" w:line="189" w:lineRule="auto"/>
              <w:ind w:left="790"/>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r>
      <w:tr w14:paraId="734C3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29" w:type="dxa"/>
            <w:vMerge w:val="continue"/>
            <w:tcBorders>
              <w:top w:val="nil"/>
            </w:tcBorders>
            <w:vAlign w:val="top"/>
          </w:tcPr>
          <w:p w14:paraId="3973849D">
            <w:pPr>
              <w:pStyle w:val="6"/>
            </w:pPr>
          </w:p>
        </w:tc>
        <w:tc>
          <w:tcPr>
            <w:tcW w:w="414" w:type="dxa"/>
            <w:vMerge w:val="continue"/>
            <w:tcBorders>
              <w:top w:val="nil"/>
            </w:tcBorders>
            <w:vAlign w:val="top"/>
          </w:tcPr>
          <w:p w14:paraId="6B351169">
            <w:pPr>
              <w:pStyle w:val="6"/>
            </w:pPr>
          </w:p>
        </w:tc>
        <w:tc>
          <w:tcPr>
            <w:tcW w:w="423" w:type="dxa"/>
            <w:vMerge w:val="continue"/>
            <w:tcBorders>
              <w:top w:val="nil"/>
            </w:tcBorders>
            <w:vAlign w:val="top"/>
          </w:tcPr>
          <w:p w14:paraId="7CD0E35B">
            <w:pPr>
              <w:pStyle w:val="6"/>
            </w:pPr>
          </w:p>
        </w:tc>
        <w:tc>
          <w:tcPr>
            <w:tcW w:w="1505" w:type="dxa"/>
            <w:vAlign w:val="top"/>
          </w:tcPr>
          <w:p w14:paraId="5706E6DA">
            <w:pPr>
              <w:spacing w:before="108" w:line="222" w:lineRule="auto"/>
              <w:ind w:left="591"/>
              <w:rPr>
                <w:rFonts w:ascii="宋体" w:hAnsi="宋体" w:eastAsia="宋体" w:cs="宋体"/>
                <w:sz w:val="16"/>
                <w:szCs w:val="16"/>
              </w:rPr>
            </w:pPr>
            <w:r>
              <w:rPr>
                <w:rFonts w:ascii="宋体" w:hAnsi="宋体" w:eastAsia="宋体" w:cs="宋体"/>
                <w:spacing w:val="-3"/>
                <w:sz w:val="16"/>
                <w:szCs w:val="16"/>
              </w:rPr>
              <w:t>合计</w:t>
            </w:r>
          </w:p>
        </w:tc>
        <w:tc>
          <w:tcPr>
            <w:tcW w:w="1553" w:type="dxa"/>
            <w:vAlign w:val="top"/>
          </w:tcPr>
          <w:p w14:paraId="05BFB8F6">
            <w:pPr>
              <w:pStyle w:val="6"/>
            </w:pPr>
          </w:p>
        </w:tc>
        <w:tc>
          <w:tcPr>
            <w:tcW w:w="984" w:type="dxa"/>
            <w:vAlign w:val="top"/>
          </w:tcPr>
          <w:p w14:paraId="28035A71">
            <w:pPr>
              <w:pStyle w:val="6"/>
            </w:pPr>
          </w:p>
        </w:tc>
        <w:tc>
          <w:tcPr>
            <w:tcW w:w="599" w:type="dxa"/>
            <w:vAlign w:val="top"/>
          </w:tcPr>
          <w:p w14:paraId="215061B6">
            <w:pPr>
              <w:pStyle w:val="6"/>
            </w:pPr>
          </w:p>
        </w:tc>
        <w:tc>
          <w:tcPr>
            <w:tcW w:w="983" w:type="dxa"/>
            <w:vAlign w:val="top"/>
          </w:tcPr>
          <w:p w14:paraId="756164D4">
            <w:pPr>
              <w:pStyle w:val="6"/>
            </w:pPr>
          </w:p>
        </w:tc>
        <w:tc>
          <w:tcPr>
            <w:tcW w:w="988" w:type="dxa"/>
            <w:vAlign w:val="top"/>
          </w:tcPr>
          <w:p w14:paraId="5A40CC75">
            <w:pPr>
              <w:pStyle w:val="6"/>
            </w:pPr>
          </w:p>
        </w:tc>
        <w:tc>
          <w:tcPr>
            <w:tcW w:w="1645" w:type="dxa"/>
            <w:vAlign w:val="top"/>
          </w:tcPr>
          <w:p w14:paraId="626E06E3">
            <w:pPr>
              <w:pStyle w:val="6"/>
            </w:pPr>
          </w:p>
        </w:tc>
      </w:tr>
      <w:tr w14:paraId="38F1C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266" w:type="dxa"/>
            <w:gridSpan w:val="3"/>
            <w:vAlign w:val="top"/>
          </w:tcPr>
          <w:p w14:paraId="39C1F603">
            <w:pPr>
              <w:pStyle w:val="6"/>
            </w:pPr>
          </w:p>
        </w:tc>
        <w:tc>
          <w:tcPr>
            <w:tcW w:w="1505" w:type="dxa"/>
            <w:vAlign w:val="top"/>
          </w:tcPr>
          <w:p w14:paraId="157EE324">
            <w:pPr>
              <w:pStyle w:val="6"/>
            </w:pPr>
          </w:p>
        </w:tc>
        <w:tc>
          <w:tcPr>
            <w:tcW w:w="1553" w:type="dxa"/>
            <w:vAlign w:val="top"/>
          </w:tcPr>
          <w:p w14:paraId="7C9B4907">
            <w:pPr>
              <w:pStyle w:val="6"/>
            </w:pPr>
          </w:p>
        </w:tc>
        <w:tc>
          <w:tcPr>
            <w:tcW w:w="984" w:type="dxa"/>
            <w:vAlign w:val="top"/>
          </w:tcPr>
          <w:p w14:paraId="26CD3066">
            <w:pPr>
              <w:pStyle w:val="6"/>
            </w:pPr>
          </w:p>
        </w:tc>
        <w:tc>
          <w:tcPr>
            <w:tcW w:w="599" w:type="dxa"/>
            <w:vAlign w:val="top"/>
          </w:tcPr>
          <w:p w14:paraId="147FCCD6">
            <w:pPr>
              <w:pStyle w:val="6"/>
            </w:pPr>
          </w:p>
        </w:tc>
        <w:tc>
          <w:tcPr>
            <w:tcW w:w="983" w:type="dxa"/>
            <w:vAlign w:val="top"/>
          </w:tcPr>
          <w:p w14:paraId="5A158188">
            <w:pPr>
              <w:pStyle w:val="6"/>
            </w:pPr>
          </w:p>
        </w:tc>
        <w:tc>
          <w:tcPr>
            <w:tcW w:w="988" w:type="dxa"/>
            <w:vAlign w:val="top"/>
          </w:tcPr>
          <w:p w14:paraId="4C764523">
            <w:pPr>
              <w:pStyle w:val="6"/>
            </w:pPr>
          </w:p>
        </w:tc>
        <w:tc>
          <w:tcPr>
            <w:tcW w:w="1645" w:type="dxa"/>
            <w:vAlign w:val="top"/>
          </w:tcPr>
          <w:p w14:paraId="3D153F04">
            <w:pPr>
              <w:pStyle w:val="6"/>
            </w:pPr>
          </w:p>
        </w:tc>
      </w:tr>
    </w:tbl>
    <w:p w14:paraId="0BB4B37C">
      <w:pPr>
        <w:spacing w:before="71" w:line="362" w:lineRule="auto"/>
        <w:ind w:right="357" w:firstLine="484"/>
        <w:rPr>
          <w:rFonts w:ascii="宋体" w:hAnsi="宋体" w:eastAsia="宋体" w:cs="宋体"/>
          <w:sz w:val="24"/>
          <w:szCs w:val="24"/>
        </w:rPr>
      </w:pPr>
      <w:r>
        <w:rPr>
          <w:rFonts w:ascii="宋体" w:hAnsi="宋体" w:eastAsia="宋体" w:cs="宋体"/>
          <w:spacing w:val="-5"/>
          <w:sz w:val="24"/>
          <w:szCs w:val="24"/>
        </w:rPr>
        <w:t>说明：2021</w:t>
      </w:r>
      <w:r>
        <w:rPr>
          <w:rFonts w:ascii="宋体" w:hAnsi="宋体" w:eastAsia="宋体" w:cs="宋体"/>
          <w:spacing w:val="-37"/>
          <w:sz w:val="24"/>
          <w:szCs w:val="24"/>
        </w:rPr>
        <w:t xml:space="preserve"> </w:t>
      </w:r>
      <w:r>
        <w:rPr>
          <w:rFonts w:ascii="宋体" w:hAnsi="宋体" w:eastAsia="宋体" w:cs="宋体"/>
          <w:spacing w:val="-5"/>
          <w:sz w:val="24"/>
          <w:szCs w:val="24"/>
        </w:rPr>
        <w:t>年度政府性基金预算财政拨款年初结转和结余</w:t>
      </w:r>
      <w:r>
        <w:rPr>
          <w:rFonts w:ascii="宋体" w:hAnsi="宋体" w:eastAsia="宋体" w:cs="宋体"/>
          <w:spacing w:val="-37"/>
          <w:sz w:val="24"/>
          <w:szCs w:val="24"/>
        </w:rPr>
        <w:t xml:space="preserve"> </w:t>
      </w:r>
      <w:r>
        <w:rPr>
          <w:rFonts w:ascii="宋体" w:hAnsi="宋体" w:eastAsia="宋体" w:cs="宋体"/>
          <w:spacing w:val="-5"/>
          <w:sz w:val="24"/>
          <w:szCs w:val="24"/>
        </w:rPr>
        <w:t>0</w:t>
      </w:r>
      <w:r>
        <w:rPr>
          <w:rFonts w:ascii="宋体" w:hAnsi="宋体" w:eastAsia="宋体" w:cs="宋体"/>
          <w:spacing w:val="-31"/>
          <w:sz w:val="24"/>
          <w:szCs w:val="24"/>
        </w:rPr>
        <w:t xml:space="preserve"> </w:t>
      </w:r>
      <w:r>
        <w:rPr>
          <w:rFonts w:ascii="宋体" w:hAnsi="宋体" w:eastAsia="宋体" w:cs="宋体"/>
          <w:spacing w:val="-5"/>
          <w:sz w:val="24"/>
          <w:szCs w:val="24"/>
        </w:rPr>
        <w:t>万元，</w:t>
      </w:r>
      <w:r>
        <w:rPr>
          <w:rFonts w:ascii="宋体" w:hAnsi="宋体" w:eastAsia="宋体" w:cs="宋体"/>
          <w:spacing w:val="-6"/>
          <w:sz w:val="24"/>
          <w:szCs w:val="24"/>
        </w:rPr>
        <w:t>本年收入</w:t>
      </w:r>
      <w:r>
        <w:rPr>
          <w:rFonts w:ascii="宋体" w:hAnsi="宋体" w:eastAsia="宋体" w:cs="宋体"/>
          <w:spacing w:val="-36"/>
          <w:sz w:val="24"/>
          <w:szCs w:val="24"/>
        </w:rPr>
        <w:t xml:space="preserve"> </w:t>
      </w:r>
      <w:r>
        <w:rPr>
          <w:rFonts w:ascii="宋体" w:hAnsi="宋体" w:eastAsia="宋体" w:cs="宋体"/>
          <w:spacing w:val="-6"/>
          <w:sz w:val="24"/>
          <w:szCs w:val="24"/>
        </w:rPr>
        <w:t>0</w:t>
      </w:r>
      <w:r>
        <w:rPr>
          <w:rFonts w:ascii="宋体" w:hAnsi="宋体" w:eastAsia="宋体" w:cs="宋体"/>
          <w:spacing w:val="-31"/>
          <w:sz w:val="24"/>
          <w:szCs w:val="24"/>
        </w:rPr>
        <w:t xml:space="preserve"> </w:t>
      </w:r>
      <w:r>
        <w:rPr>
          <w:rFonts w:ascii="宋体" w:hAnsi="宋体" w:eastAsia="宋体" w:cs="宋体"/>
          <w:spacing w:val="-6"/>
          <w:sz w:val="24"/>
          <w:szCs w:val="24"/>
        </w:rPr>
        <w:t>万元，</w:t>
      </w:r>
      <w:r>
        <w:rPr>
          <w:rFonts w:ascii="宋体" w:hAnsi="宋体" w:eastAsia="宋体" w:cs="宋体"/>
          <w:spacing w:val="1"/>
          <w:sz w:val="24"/>
          <w:szCs w:val="24"/>
        </w:rPr>
        <w:t>本年支出0</w:t>
      </w:r>
      <w:r>
        <w:rPr>
          <w:rFonts w:ascii="宋体" w:hAnsi="宋体" w:eastAsia="宋体" w:cs="宋体"/>
          <w:spacing w:val="-24"/>
          <w:sz w:val="24"/>
          <w:szCs w:val="24"/>
        </w:rPr>
        <w:t xml:space="preserve"> </w:t>
      </w:r>
      <w:r>
        <w:rPr>
          <w:rFonts w:ascii="宋体" w:hAnsi="宋体" w:eastAsia="宋体" w:cs="宋体"/>
          <w:spacing w:val="1"/>
          <w:sz w:val="24"/>
          <w:szCs w:val="24"/>
        </w:rPr>
        <w:t>万元，年末结转和结余0</w:t>
      </w:r>
      <w:r>
        <w:rPr>
          <w:rFonts w:ascii="宋体" w:hAnsi="宋体" w:eastAsia="宋体" w:cs="宋体"/>
          <w:spacing w:val="-26"/>
          <w:sz w:val="24"/>
          <w:szCs w:val="24"/>
        </w:rPr>
        <w:t xml:space="preserve"> </w:t>
      </w:r>
      <w:r>
        <w:rPr>
          <w:rFonts w:ascii="宋体" w:hAnsi="宋体" w:eastAsia="宋体" w:cs="宋体"/>
          <w:spacing w:val="1"/>
          <w:sz w:val="24"/>
          <w:szCs w:val="24"/>
        </w:rPr>
        <w:t>万元。</w:t>
      </w:r>
    </w:p>
    <w:p w14:paraId="3EA17781">
      <w:pPr>
        <w:pStyle w:val="2"/>
        <w:spacing w:line="295" w:lineRule="auto"/>
      </w:pPr>
    </w:p>
    <w:p w14:paraId="43E52F05">
      <w:pPr>
        <w:pStyle w:val="2"/>
        <w:spacing w:line="296" w:lineRule="auto"/>
      </w:pPr>
    </w:p>
    <w:p w14:paraId="3BA0995E">
      <w:pPr>
        <w:spacing w:before="98" w:line="219" w:lineRule="auto"/>
        <w:ind w:left="1203"/>
        <w:rPr>
          <w:rFonts w:ascii="宋体" w:hAnsi="宋体" w:eastAsia="宋体" w:cs="宋体"/>
          <w:sz w:val="30"/>
          <w:szCs w:val="30"/>
        </w:rPr>
      </w:pPr>
      <w:r>
        <w:rPr>
          <w:rFonts w:ascii="Times New Roman" w:hAnsi="Times New Roman" w:eastAsia="Times New Roman" w:cs="Times New Roman"/>
          <w:spacing w:val="1"/>
          <w:sz w:val="30"/>
          <w:szCs w:val="30"/>
        </w:rPr>
        <w:t xml:space="preserve">2021 </w:t>
      </w:r>
      <w:r>
        <w:rPr>
          <w:rFonts w:ascii="宋体" w:hAnsi="宋体" w:eastAsia="宋体" w:cs="宋体"/>
          <w:spacing w:val="1"/>
          <w:sz w:val="30"/>
          <w:szCs w:val="30"/>
        </w:rPr>
        <w:t>年度国有资本经营预算财政拨款支出决算表（表</w:t>
      </w:r>
      <w:r>
        <w:rPr>
          <w:rFonts w:ascii="Times New Roman" w:hAnsi="Times New Roman" w:eastAsia="Times New Roman" w:cs="Times New Roman"/>
          <w:spacing w:val="1"/>
          <w:sz w:val="30"/>
          <w:szCs w:val="30"/>
        </w:rPr>
        <w:t>9</w:t>
      </w:r>
      <w:r>
        <w:rPr>
          <w:rFonts w:ascii="宋体" w:hAnsi="宋体" w:eastAsia="宋体" w:cs="宋体"/>
          <w:spacing w:val="1"/>
          <w:sz w:val="30"/>
          <w:szCs w:val="30"/>
        </w:rPr>
        <w:t>）</w:t>
      </w:r>
    </w:p>
    <w:p w14:paraId="46AE9E87">
      <w:pPr>
        <w:pStyle w:val="2"/>
        <w:spacing w:line="243" w:lineRule="auto"/>
      </w:pPr>
    </w:p>
    <w:p w14:paraId="626DFB3C">
      <w:pPr>
        <w:spacing w:before="53" w:line="220" w:lineRule="auto"/>
        <w:ind w:right="13"/>
        <w:jc w:val="right"/>
        <w:rPr>
          <w:rFonts w:ascii="宋体" w:hAnsi="宋体" w:eastAsia="宋体" w:cs="宋体"/>
          <w:sz w:val="16"/>
          <w:szCs w:val="16"/>
        </w:rPr>
      </w:pPr>
      <w:r>
        <w:rPr>
          <w:rFonts w:ascii="宋体" w:hAnsi="宋体" w:eastAsia="宋体" w:cs="宋体"/>
          <w:sz w:val="16"/>
          <w:szCs w:val="16"/>
        </w:rPr>
        <w:t xml:space="preserve">部门：武汉市硚口区常码头幼儿园                                           </w:t>
      </w:r>
      <w:r>
        <w:rPr>
          <w:rFonts w:ascii="宋体" w:hAnsi="宋体" w:eastAsia="宋体" w:cs="宋体"/>
          <w:spacing w:val="-1"/>
          <w:sz w:val="16"/>
          <w:szCs w:val="16"/>
        </w:rPr>
        <w:t xml:space="preserve">                                    单位：万元</w:t>
      </w:r>
    </w:p>
    <w:p w14:paraId="22E15DCC">
      <w:pPr>
        <w:spacing w:line="137" w:lineRule="exact"/>
      </w:pPr>
    </w:p>
    <w:tbl>
      <w:tblPr>
        <w:tblStyle w:val="5"/>
        <w:tblW w:w="9523" w:type="dxa"/>
        <w:tblInd w:w="1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533"/>
        <w:gridCol w:w="584"/>
        <w:gridCol w:w="2600"/>
        <w:gridCol w:w="912"/>
        <w:gridCol w:w="1472"/>
        <w:gridCol w:w="2913"/>
      </w:tblGrid>
      <w:tr w14:paraId="6965D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226" w:type="dxa"/>
            <w:gridSpan w:val="4"/>
            <w:vAlign w:val="top"/>
          </w:tcPr>
          <w:p w14:paraId="7E70ACFB">
            <w:pPr>
              <w:spacing w:before="107" w:line="221" w:lineRule="auto"/>
              <w:ind w:left="1966"/>
              <w:rPr>
                <w:rFonts w:ascii="宋体" w:hAnsi="宋体" w:eastAsia="宋体" w:cs="宋体"/>
                <w:sz w:val="16"/>
                <w:szCs w:val="16"/>
              </w:rPr>
            </w:pPr>
            <w:r>
              <w:rPr>
                <w:rFonts w:ascii="宋体" w:hAnsi="宋体" w:eastAsia="宋体" w:cs="宋体"/>
                <w:spacing w:val="-4"/>
                <w:sz w:val="16"/>
                <w:szCs w:val="16"/>
              </w:rPr>
              <w:t>项目</w:t>
            </w:r>
          </w:p>
        </w:tc>
        <w:tc>
          <w:tcPr>
            <w:tcW w:w="5297" w:type="dxa"/>
            <w:gridSpan w:val="3"/>
            <w:vAlign w:val="top"/>
          </w:tcPr>
          <w:p w14:paraId="611CCAB3">
            <w:pPr>
              <w:spacing w:before="105" w:line="220" w:lineRule="auto"/>
              <w:ind w:left="2334"/>
              <w:rPr>
                <w:rFonts w:ascii="宋体" w:hAnsi="宋体" w:eastAsia="宋体" w:cs="宋体"/>
                <w:sz w:val="16"/>
                <w:szCs w:val="16"/>
              </w:rPr>
            </w:pPr>
            <w:r>
              <w:rPr>
                <w:rFonts w:ascii="宋体" w:hAnsi="宋体" w:eastAsia="宋体" w:cs="宋体"/>
                <w:spacing w:val="-3"/>
                <w:sz w:val="16"/>
                <w:szCs w:val="16"/>
              </w:rPr>
              <w:t>本年支出</w:t>
            </w:r>
          </w:p>
        </w:tc>
      </w:tr>
      <w:tr w14:paraId="6A783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26" w:type="dxa"/>
            <w:gridSpan w:val="3"/>
            <w:vAlign w:val="top"/>
          </w:tcPr>
          <w:p w14:paraId="32C47838">
            <w:pPr>
              <w:pStyle w:val="6"/>
              <w:spacing w:line="382" w:lineRule="auto"/>
            </w:pPr>
          </w:p>
          <w:p w14:paraId="586032A5">
            <w:pPr>
              <w:spacing w:before="52" w:line="220" w:lineRule="auto"/>
              <w:ind w:left="183"/>
              <w:rPr>
                <w:rFonts w:ascii="宋体" w:hAnsi="宋体" w:eastAsia="宋体" w:cs="宋体"/>
                <w:sz w:val="16"/>
                <w:szCs w:val="16"/>
              </w:rPr>
            </w:pPr>
            <w:r>
              <w:rPr>
                <w:rFonts w:ascii="宋体" w:hAnsi="宋体" w:eastAsia="宋体" w:cs="宋体"/>
                <w:spacing w:val="-2"/>
                <w:sz w:val="16"/>
                <w:szCs w:val="16"/>
              </w:rPr>
              <w:t>功能分类科目编码</w:t>
            </w:r>
          </w:p>
        </w:tc>
        <w:tc>
          <w:tcPr>
            <w:tcW w:w="2600" w:type="dxa"/>
            <w:vAlign w:val="top"/>
          </w:tcPr>
          <w:p w14:paraId="31D932C6">
            <w:pPr>
              <w:pStyle w:val="6"/>
              <w:spacing w:line="382" w:lineRule="auto"/>
            </w:pPr>
          </w:p>
          <w:p w14:paraId="40595738">
            <w:pPr>
              <w:spacing w:before="52" w:line="220" w:lineRule="auto"/>
              <w:ind w:left="981"/>
              <w:rPr>
                <w:rFonts w:ascii="宋体" w:hAnsi="宋体" w:eastAsia="宋体" w:cs="宋体"/>
                <w:sz w:val="16"/>
                <w:szCs w:val="16"/>
              </w:rPr>
            </w:pPr>
            <w:r>
              <w:rPr>
                <w:rFonts w:ascii="宋体" w:hAnsi="宋体" w:eastAsia="宋体" w:cs="宋体"/>
                <w:spacing w:val="-3"/>
                <w:sz w:val="16"/>
                <w:szCs w:val="16"/>
              </w:rPr>
              <w:t>科目名称</w:t>
            </w:r>
          </w:p>
        </w:tc>
        <w:tc>
          <w:tcPr>
            <w:tcW w:w="912" w:type="dxa"/>
            <w:vAlign w:val="top"/>
          </w:tcPr>
          <w:p w14:paraId="79BD710E">
            <w:pPr>
              <w:pStyle w:val="6"/>
              <w:spacing w:line="385" w:lineRule="auto"/>
            </w:pPr>
          </w:p>
          <w:p w14:paraId="3F625E0C">
            <w:pPr>
              <w:spacing w:before="52" w:line="222" w:lineRule="auto"/>
              <w:ind w:left="304"/>
              <w:rPr>
                <w:rFonts w:ascii="宋体" w:hAnsi="宋体" w:eastAsia="宋体" w:cs="宋体"/>
                <w:sz w:val="16"/>
                <w:szCs w:val="16"/>
              </w:rPr>
            </w:pPr>
            <w:r>
              <w:rPr>
                <w:rFonts w:ascii="宋体" w:hAnsi="宋体" w:eastAsia="宋体" w:cs="宋体"/>
                <w:spacing w:val="-3"/>
                <w:sz w:val="16"/>
                <w:szCs w:val="16"/>
              </w:rPr>
              <w:t>合计</w:t>
            </w:r>
          </w:p>
        </w:tc>
        <w:tc>
          <w:tcPr>
            <w:tcW w:w="1472" w:type="dxa"/>
            <w:vAlign w:val="top"/>
          </w:tcPr>
          <w:p w14:paraId="6A10A9A5">
            <w:pPr>
              <w:pStyle w:val="6"/>
              <w:spacing w:line="382" w:lineRule="auto"/>
            </w:pPr>
          </w:p>
          <w:p w14:paraId="23F1809A">
            <w:pPr>
              <w:spacing w:before="52" w:line="220" w:lineRule="auto"/>
              <w:ind w:left="425"/>
              <w:rPr>
                <w:rFonts w:ascii="宋体" w:hAnsi="宋体" w:eastAsia="宋体" w:cs="宋体"/>
                <w:sz w:val="16"/>
                <w:szCs w:val="16"/>
              </w:rPr>
            </w:pPr>
            <w:r>
              <w:rPr>
                <w:rFonts w:ascii="宋体" w:hAnsi="宋体" w:eastAsia="宋体" w:cs="宋体"/>
                <w:spacing w:val="-3"/>
                <w:sz w:val="16"/>
                <w:szCs w:val="16"/>
              </w:rPr>
              <w:t>基本支出</w:t>
            </w:r>
          </w:p>
        </w:tc>
        <w:tc>
          <w:tcPr>
            <w:tcW w:w="2913" w:type="dxa"/>
            <w:vAlign w:val="top"/>
          </w:tcPr>
          <w:p w14:paraId="1ACE5BF8">
            <w:pPr>
              <w:pStyle w:val="6"/>
              <w:spacing w:line="385" w:lineRule="auto"/>
            </w:pPr>
          </w:p>
          <w:p w14:paraId="046A4311">
            <w:pPr>
              <w:spacing w:before="52" w:line="221" w:lineRule="auto"/>
              <w:ind w:left="1150"/>
              <w:rPr>
                <w:rFonts w:ascii="宋体" w:hAnsi="宋体" w:eastAsia="宋体" w:cs="宋体"/>
                <w:sz w:val="16"/>
                <w:szCs w:val="16"/>
              </w:rPr>
            </w:pPr>
            <w:r>
              <w:rPr>
                <w:rFonts w:ascii="宋体" w:hAnsi="宋体" w:eastAsia="宋体" w:cs="宋体"/>
                <w:spacing w:val="-3"/>
                <w:sz w:val="16"/>
                <w:szCs w:val="16"/>
              </w:rPr>
              <w:t>项目支出</w:t>
            </w:r>
          </w:p>
        </w:tc>
      </w:tr>
      <w:tr w14:paraId="49945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9" w:type="dxa"/>
            <w:vMerge w:val="restart"/>
            <w:tcBorders>
              <w:bottom w:val="nil"/>
            </w:tcBorders>
            <w:vAlign w:val="top"/>
          </w:tcPr>
          <w:p w14:paraId="719B552B">
            <w:pPr>
              <w:spacing w:before="277" w:line="220" w:lineRule="auto"/>
              <w:ind w:left="178"/>
              <w:rPr>
                <w:rFonts w:ascii="宋体" w:hAnsi="宋体" w:eastAsia="宋体" w:cs="宋体"/>
                <w:sz w:val="16"/>
                <w:szCs w:val="16"/>
              </w:rPr>
            </w:pPr>
            <w:r>
              <w:rPr>
                <w:rFonts w:ascii="宋体" w:hAnsi="宋体" w:eastAsia="宋体" w:cs="宋体"/>
                <w:sz w:val="16"/>
                <w:szCs w:val="16"/>
              </w:rPr>
              <w:t>类</w:t>
            </w:r>
          </w:p>
        </w:tc>
        <w:tc>
          <w:tcPr>
            <w:tcW w:w="533" w:type="dxa"/>
            <w:vMerge w:val="restart"/>
            <w:tcBorders>
              <w:bottom w:val="nil"/>
            </w:tcBorders>
            <w:vAlign w:val="top"/>
          </w:tcPr>
          <w:p w14:paraId="46125CD5">
            <w:pPr>
              <w:spacing w:before="276" w:line="222" w:lineRule="auto"/>
              <w:ind w:left="183"/>
              <w:rPr>
                <w:rFonts w:ascii="宋体" w:hAnsi="宋体" w:eastAsia="宋体" w:cs="宋体"/>
                <w:sz w:val="16"/>
                <w:szCs w:val="16"/>
              </w:rPr>
            </w:pPr>
            <w:r>
              <w:rPr>
                <w:rFonts w:ascii="宋体" w:hAnsi="宋体" w:eastAsia="宋体" w:cs="宋体"/>
                <w:sz w:val="16"/>
                <w:szCs w:val="16"/>
              </w:rPr>
              <w:t>款</w:t>
            </w:r>
          </w:p>
        </w:tc>
        <w:tc>
          <w:tcPr>
            <w:tcW w:w="584" w:type="dxa"/>
            <w:vMerge w:val="restart"/>
            <w:tcBorders>
              <w:bottom w:val="nil"/>
            </w:tcBorders>
            <w:vAlign w:val="top"/>
          </w:tcPr>
          <w:p w14:paraId="1F2F009A">
            <w:pPr>
              <w:spacing w:before="276" w:line="221" w:lineRule="auto"/>
              <w:ind w:left="214"/>
              <w:rPr>
                <w:rFonts w:ascii="宋体" w:hAnsi="宋体" w:eastAsia="宋体" w:cs="宋体"/>
                <w:sz w:val="16"/>
                <w:szCs w:val="16"/>
              </w:rPr>
            </w:pPr>
            <w:r>
              <w:rPr>
                <w:rFonts w:ascii="宋体" w:hAnsi="宋体" w:eastAsia="宋体" w:cs="宋体"/>
                <w:sz w:val="16"/>
                <w:szCs w:val="16"/>
              </w:rPr>
              <w:t>项</w:t>
            </w:r>
          </w:p>
        </w:tc>
        <w:tc>
          <w:tcPr>
            <w:tcW w:w="2600" w:type="dxa"/>
            <w:vAlign w:val="top"/>
          </w:tcPr>
          <w:p w14:paraId="3B22225A">
            <w:pPr>
              <w:spacing w:before="101" w:line="220" w:lineRule="auto"/>
              <w:ind w:left="1141"/>
              <w:rPr>
                <w:rFonts w:ascii="宋体" w:hAnsi="宋体" w:eastAsia="宋体" w:cs="宋体"/>
                <w:sz w:val="16"/>
                <w:szCs w:val="16"/>
              </w:rPr>
            </w:pPr>
            <w:r>
              <w:rPr>
                <w:rFonts w:ascii="宋体" w:hAnsi="宋体" w:eastAsia="宋体" w:cs="宋体"/>
                <w:spacing w:val="-3"/>
                <w:sz w:val="16"/>
                <w:szCs w:val="16"/>
              </w:rPr>
              <w:t>栏次</w:t>
            </w:r>
          </w:p>
        </w:tc>
        <w:tc>
          <w:tcPr>
            <w:tcW w:w="912" w:type="dxa"/>
            <w:vAlign w:val="top"/>
          </w:tcPr>
          <w:p w14:paraId="5F8F4E15">
            <w:pPr>
              <w:spacing w:before="129" w:line="189" w:lineRule="auto"/>
              <w:ind w:left="448"/>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472" w:type="dxa"/>
            <w:vAlign w:val="top"/>
          </w:tcPr>
          <w:p w14:paraId="262EB29A">
            <w:pPr>
              <w:spacing w:before="129" w:line="189" w:lineRule="auto"/>
              <w:ind w:left="701"/>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2913" w:type="dxa"/>
            <w:vAlign w:val="top"/>
          </w:tcPr>
          <w:p w14:paraId="5B536F59">
            <w:pPr>
              <w:spacing w:before="129" w:line="189" w:lineRule="auto"/>
              <w:ind w:left="1423"/>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r>
      <w:tr w14:paraId="40B9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9" w:type="dxa"/>
            <w:vMerge w:val="continue"/>
            <w:tcBorders>
              <w:top w:val="nil"/>
            </w:tcBorders>
            <w:vAlign w:val="top"/>
          </w:tcPr>
          <w:p w14:paraId="4D509BC9">
            <w:pPr>
              <w:pStyle w:val="6"/>
            </w:pPr>
          </w:p>
        </w:tc>
        <w:tc>
          <w:tcPr>
            <w:tcW w:w="533" w:type="dxa"/>
            <w:vMerge w:val="continue"/>
            <w:tcBorders>
              <w:top w:val="nil"/>
            </w:tcBorders>
            <w:vAlign w:val="top"/>
          </w:tcPr>
          <w:p w14:paraId="08A5D185">
            <w:pPr>
              <w:pStyle w:val="6"/>
            </w:pPr>
          </w:p>
        </w:tc>
        <w:tc>
          <w:tcPr>
            <w:tcW w:w="584" w:type="dxa"/>
            <w:vMerge w:val="continue"/>
            <w:tcBorders>
              <w:top w:val="nil"/>
            </w:tcBorders>
            <w:vAlign w:val="top"/>
          </w:tcPr>
          <w:p w14:paraId="22984082">
            <w:pPr>
              <w:pStyle w:val="6"/>
            </w:pPr>
          </w:p>
        </w:tc>
        <w:tc>
          <w:tcPr>
            <w:tcW w:w="2600" w:type="dxa"/>
            <w:vAlign w:val="top"/>
          </w:tcPr>
          <w:p w14:paraId="45C90362">
            <w:pPr>
              <w:spacing w:before="109" w:line="222" w:lineRule="auto"/>
              <w:ind w:left="1142"/>
              <w:rPr>
                <w:rFonts w:ascii="宋体" w:hAnsi="宋体" w:eastAsia="宋体" w:cs="宋体"/>
                <w:sz w:val="16"/>
                <w:szCs w:val="16"/>
              </w:rPr>
            </w:pPr>
            <w:r>
              <w:rPr>
                <w:rFonts w:ascii="宋体" w:hAnsi="宋体" w:eastAsia="宋体" w:cs="宋体"/>
                <w:spacing w:val="-3"/>
                <w:sz w:val="16"/>
                <w:szCs w:val="16"/>
              </w:rPr>
              <w:t>合计</w:t>
            </w:r>
          </w:p>
        </w:tc>
        <w:tc>
          <w:tcPr>
            <w:tcW w:w="912" w:type="dxa"/>
            <w:vAlign w:val="top"/>
          </w:tcPr>
          <w:p w14:paraId="46308F7D">
            <w:pPr>
              <w:pStyle w:val="6"/>
            </w:pPr>
          </w:p>
        </w:tc>
        <w:tc>
          <w:tcPr>
            <w:tcW w:w="1472" w:type="dxa"/>
            <w:vAlign w:val="top"/>
          </w:tcPr>
          <w:p w14:paraId="2538E732">
            <w:pPr>
              <w:pStyle w:val="6"/>
            </w:pPr>
          </w:p>
        </w:tc>
        <w:tc>
          <w:tcPr>
            <w:tcW w:w="2913" w:type="dxa"/>
            <w:vAlign w:val="top"/>
          </w:tcPr>
          <w:p w14:paraId="4608417B">
            <w:pPr>
              <w:pStyle w:val="6"/>
            </w:pPr>
          </w:p>
        </w:tc>
      </w:tr>
      <w:tr w14:paraId="725B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626" w:type="dxa"/>
            <w:gridSpan w:val="3"/>
            <w:vAlign w:val="top"/>
          </w:tcPr>
          <w:p w14:paraId="3F4FFA8F">
            <w:pPr>
              <w:pStyle w:val="6"/>
            </w:pPr>
          </w:p>
        </w:tc>
        <w:tc>
          <w:tcPr>
            <w:tcW w:w="2600" w:type="dxa"/>
            <w:vAlign w:val="top"/>
          </w:tcPr>
          <w:p w14:paraId="6D5CA060">
            <w:pPr>
              <w:pStyle w:val="6"/>
            </w:pPr>
          </w:p>
        </w:tc>
        <w:tc>
          <w:tcPr>
            <w:tcW w:w="912" w:type="dxa"/>
            <w:vAlign w:val="top"/>
          </w:tcPr>
          <w:p w14:paraId="35F0B72D">
            <w:pPr>
              <w:pStyle w:val="6"/>
            </w:pPr>
          </w:p>
        </w:tc>
        <w:tc>
          <w:tcPr>
            <w:tcW w:w="1472" w:type="dxa"/>
            <w:vAlign w:val="top"/>
          </w:tcPr>
          <w:p w14:paraId="7D3EDAB4">
            <w:pPr>
              <w:pStyle w:val="6"/>
            </w:pPr>
          </w:p>
        </w:tc>
        <w:tc>
          <w:tcPr>
            <w:tcW w:w="2913" w:type="dxa"/>
            <w:vAlign w:val="top"/>
          </w:tcPr>
          <w:p w14:paraId="1E8273B0">
            <w:pPr>
              <w:pStyle w:val="6"/>
            </w:pPr>
          </w:p>
        </w:tc>
      </w:tr>
    </w:tbl>
    <w:p w14:paraId="735BC73C">
      <w:pPr>
        <w:spacing w:before="210" w:line="219" w:lineRule="auto"/>
        <w:ind w:left="529"/>
        <w:rPr>
          <w:rFonts w:ascii="宋体" w:hAnsi="宋体" w:eastAsia="宋体" w:cs="宋体"/>
          <w:sz w:val="24"/>
          <w:szCs w:val="24"/>
        </w:rPr>
      </w:pPr>
      <w:r>
        <w:rPr>
          <w:rFonts w:ascii="宋体" w:hAnsi="宋体" w:eastAsia="宋体" w:cs="宋体"/>
          <w:spacing w:val="2"/>
          <w:sz w:val="24"/>
          <w:szCs w:val="24"/>
        </w:rPr>
        <w:t>说明：2021年度国有资本经营预算财政拨款</w:t>
      </w:r>
      <w:r>
        <w:rPr>
          <w:rFonts w:ascii="宋体" w:hAnsi="宋体" w:eastAsia="宋体" w:cs="宋体"/>
          <w:spacing w:val="1"/>
          <w:sz w:val="24"/>
          <w:szCs w:val="24"/>
        </w:rPr>
        <w:t>本年支出0</w:t>
      </w:r>
      <w:r>
        <w:rPr>
          <w:rFonts w:ascii="宋体" w:hAnsi="宋体" w:eastAsia="宋体" w:cs="宋体"/>
          <w:spacing w:val="-24"/>
          <w:sz w:val="24"/>
          <w:szCs w:val="24"/>
        </w:rPr>
        <w:t xml:space="preserve"> </w:t>
      </w:r>
      <w:r>
        <w:rPr>
          <w:rFonts w:ascii="宋体" w:hAnsi="宋体" w:eastAsia="宋体" w:cs="宋体"/>
          <w:spacing w:val="1"/>
          <w:sz w:val="24"/>
          <w:szCs w:val="24"/>
        </w:rPr>
        <w:t>元。</w:t>
      </w:r>
    </w:p>
    <w:p w14:paraId="2438DBBA">
      <w:pPr>
        <w:spacing w:line="219" w:lineRule="auto"/>
        <w:rPr>
          <w:rFonts w:ascii="宋体" w:hAnsi="宋体" w:eastAsia="宋体" w:cs="宋体"/>
          <w:sz w:val="24"/>
          <w:szCs w:val="24"/>
        </w:rPr>
        <w:sectPr>
          <w:footerReference r:id="rId18" w:type="default"/>
          <w:pgSz w:w="11906" w:h="16840"/>
          <w:pgMar w:top="400" w:right="941" w:bottom="1313" w:left="1255" w:header="0" w:footer="1151" w:gutter="0"/>
          <w:cols w:space="720" w:num="1"/>
        </w:sectPr>
      </w:pPr>
    </w:p>
    <w:p w14:paraId="609A7AB0">
      <w:pPr>
        <w:pStyle w:val="2"/>
        <w:spacing w:line="246" w:lineRule="auto"/>
      </w:pPr>
    </w:p>
    <w:p w14:paraId="009AD187">
      <w:pPr>
        <w:pStyle w:val="2"/>
        <w:spacing w:line="246" w:lineRule="auto"/>
      </w:pPr>
    </w:p>
    <w:p w14:paraId="4882A5BC">
      <w:pPr>
        <w:pStyle w:val="2"/>
        <w:spacing w:line="246" w:lineRule="auto"/>
      </w:pPr>
    </w:p>
    <w:p w14:paraId="750F0296">
      <w:pPr>
        <w:spacing w:before="137" w:line="224" w:lineRule="auto"/>
        <w:rPr>
          <w:rFonts w:ascii="宋体" w:hAnsi="宋体" w:eastAsia="宋体" w:cs="宋体"/>
          <w:sz w:val="42"/>
          <w:szCs w:val="42"/>
        </w:rPr>
      </w:pPr>
      <w:r>
        <w:rPr>
          <w:rFonts w:ascii="宋体" w:hAnsi="宋体" w:eastAsia="宋体" w:cs="宋体"/>
          <w:b/>
          <w:bCs/>
          <w:spacing w:val="19"/>
          <w:sz w:val="42"/>
          <w:szCs w:val="42"/>
        </w:rPr>
        <w:t>第三部分</w:t>
      </w:r>
      <w:r>
        <w:rPr>
          <w:rFonts w:ascii="宋体" w:hAnsi="宋体" w:eastAsia="宋体" w:cs="宋体"/>
          <w:spacing w:val="19"/>
          <w:sz w:val="42"/>
          <w:szCs w:val="42"/>
        </w:rPr>
        <w:t xml:space="preserve">  </w:t>
      </w:r>
      <w:r>
        <w:rPr>
          <w:rFonts w:ascii="宋体" w:hAnsi="宋体" w:eastAsia="宋体" w:cs="宋体"/>
          <w:b/>
          <w:bCs/>
          <w:spacing w:val="19"/>
          <w:sz w:val="42"/>
          <w:szCs w:val="42"/>
        </w:rPr>
        <w:t>武汉市硚口区常码头幼儿园2</w:t>
      </w:r>
      <w:r>
        <w:rPr>
          <w:rFonts w:ascii="宋体" w:hAnsi="宋体" w:eastAsia="宋体" w:cs="宋体"/>
          <w:b/>
          <w:bCs/>
          <w:spacing w:val="18"/>
          <w:sz w:val="42"/>
          <w:szCs w:val="42"/>
        </w:rPr>
        <w:t>021年度</w:t>
      </w:r>
    </w:p>
    <w:p w14:paraId="55FDF6E0">
      <w:pPr>
        <w:spacing w:before="111" w:line="224" w:lineRule="auto"/>
        <w:ind w:left="2988"/>
        <w:rPr>
          <w:rFonts w:ascii="宋体" w:hAnsi="宋体" w:eastAsia="宋体" w:cs="宋体"/>
          <w:sz w:val="42"/>
          <w:szCs w:val="42"/>
        </w:rPr>
      </w:pPr>
      <w:r>
        <w:rPr>
          <w:rFonts w:ascii="宋体" w:hAnsi="宋体" w:eastAsia="宋体" w:cs="宋体"/>
          <w:b/>
          <w:bCs/>
          <w:spacing w:val="6"/>
          <w:sz w:val="42"/>
          <w:szCs w:val="42"/>
        </w:rPr>
        <w:t>部门决算情况说明</w:t>
      </w:r>
    </w:p>
    <w:p w14:paraId="393EB52F">
      <w:pPr>
        <w:pStyle w:val="2"/>
        <w:spacing w:line="256" w:lineRule="auto"/>
      </w:pPr>
    </w:p>
    <w:p w14:paraId="471C3BEE">
      <w:pPr>
        <w:pStyle w:val="2"/>
        <w:spacing w:line="257" w:lineRule="auto"/>
      </w:pPr>
    </w:p>
    <w:p w14:paraId="7265E72B">
      <w:pPr>
        <w:pStyle w:val="2"/>
        <w:spacing w:line="257" w:lineRule="auto"/>
      </w:pPr>
    </w:p>
    <w:p w14:paraId="59992265">
      <w:pPr>
        <w:pStyle w:val="2"/>
        <w:spacing w:line="257" w:lineRule="auto"/>
      </w:pPr>
    </w:p>
    <w:p w14:paraId="77AA993A">
      <w:pPr>
        <w:pStyle w:val="2"/>
        <w:spacing w:line="257" w:lineRule="auto"/>
      </w:pPr>
    </w:p>
    <w:p w14:paraId="04AB33C8">
      <w:pPr>
        <w:spacing w:before="97" w:line="227" w:lineRule="auto"/>
        <w:ind w:left="641"/>
        <w:rPr>
          <w:rFonts w:ascii="黑体" w:hAnsi="黑体" w:eastAsia="黑体" w:cs="黑体"/>
          <w:sz w:val="30"/>
          <w:szCs w:val="30"/>
        </w:rPr>
      </w:pPr>
      <w:r>
        <w:rPr>
          <w:rFonts w:ascii="黑体" w:hAnsi="黑体" w:eastAsia="黑体" w:cs="黑体"/>
          <w:spacing w:val="16"/>
          <w:sz w:val="30"/>
          <w:szCs w:val="30"/>
        </w:rPr>
        <w:t>一、收入支出决算总体情况说明</w:t>
      </w:r>
    </w:p>
    <w:p w14:paraId="7B177809">
      <w:pPr>
        <w:pStyle w:val="2"/>
        <w:spacing w:line="249" w:lineRule="auto"/>
      </w:pPr>
    </w:p>
    <w:p w14:paraId="32BD16D1">
      <w:pPr>
        <w:spacing w:before="97" w:line="380" w:lineRule="auto"/>
        <w:ind w:left="6" w:firstLine="627"/>
        <w:jc w:val="both"/>
        <w:rPr>
          <w:rFonts w:ascii="仿宋" w:hAnsi="仿宋" w:eastAsia="仿宋" w:cs="仿宋"/>
          <w:sz w:val="30"/>
          <w:szCs w:val="30"/>
        </w:rPr>
      </w:pPr>
      <w:r>
        <w:rPr>
          <w:rFonts w:ascii="仿宋" w:hAnsi="仿宋" w:eastAsia="仿宋" w:cs="仿宋"/>
          <w:spacing w:val="9"/>
          <w:sz w:val="30"/>
          <w:szCs w:val="30"/>
        </w:rPr>
        <w:t>2021 年度收、支总计 1,233.41 万元。与</w:t>
      </w:r>
      <w:r>
        <w:rPr>
          <w:rFonts w:ascii="仿宋" w:hAnsi="仿宋" w:eastAsia="仿宋" w:cs="仿宋"/>
          <w:spacing w:val="-13"/>
          <w:sz w:val="30"/>
          <w:szCs w:val="30"/>
        </w:rPr>
        <w:t xml:space="preserve"> </w:t>
      </w:r>
      <w:r>
        <w:rPr>
          <w:rFonts w:ascii="仿宋" w:hAnsi="仿宋" w:eastAsia="仿宋" w:cs="仿宋"/>
          <w:spacing w:val="9"/>
          <w:sz w:val="30"/>
          <w:szCs w:val="30"/>
        </w:rPr>
        <w:t>2020 年度相比，收、</w:t>
      </w:r>
      <w:r>
        <w:rPr>
          <w:rFonts w:ascii="仿宋" w:hAnsi="仿宋" w:eastAsia="仿宋" w:cs="仿宋"/>
          <w:spacing w:val="13"/>
          <w:sz w:val="30"/>
          <w:szCs w:val="30"/>
        </w:rPr>
        <w:t>支总计各增加 283.01 万元，增长</w:t>
      </w:r>
      <w:r>
        <w:rPr>
          <w:rFonts w:ascii="仿宋" w:hAnsi="仿宋" w:eastAsia="仿宋" w:cs="仿宋"/>
          <w:spacing w:val="-23"/>
          <w:sz w:val="30"/>
          <w:szCs w:val="30"/>
        </w:rPr>
        <w:t xml:space="preserve"> </w:t>
      </w:r>
      <w:r>
        <w:rPr>
          <w:rFonts w:ascii="仿宋" w:hAnsi="仿宋" w:eastAsia="仿宋" w:cs="仿宋"/>
          <w:spacing w:val="13"/>
          <w:sz w:val="30"/>
          <w:szCs w:val="30"/>
        </w:rPr>
        <w:t>29.8%，主要原</w:t>
      </w:r>
      <w:r>
        <w:rPr>
          <w:rFonts w:ascii="仿宋" w:hAnsi="仿宋" w:eastAsia="仿宋" w:cs="仿宋"/>
          <w:spacing w:val="12"/>
          <w:sz w:val="30"/>
          <w:szCs w:val="30"/>
        </w:rPr>
        <w:t>因一是老师的工资</w:t>
      </w:r>
      <w:r>
        <w:rPr>
          <w:rFonts w:ascii="仿宋" w:hAnsi="仿宋" w:eastAsia="仿宋" w:cs="仿宋"/>
          <w:spacing w:val="7"/>
          <w:sz w:val="30"/>
          <w:szCs w:val="30"/>
        </w:rPr>
        <w:t>薪级进行调整、二是青禾园（分园）建设工程项目投入</w:t>
      </w:r>
      <w:r>
        <w:rPr>
          <w:rFonts w:ascii="仿宋" w:hAnsi="仿宋" w:eastAsia="仿宋" w:cs="仿宋"/>
          <w:spacing w:val="6"/>
          <w:sz w:val="30"/>
          <w:szCs w:val="30"/>
        </w:rPr>
        <w:t>支出增加所致。</w:t>
      </w:r>
    </w:p>
    <w:p w14:paraId="6AEBC9D0">
      <w:pPr>
        <w:spacing w:before="184" w:line="4786" w:lineRule="exact"/>
        <w:ind w:firstLine="386"/>
      </w:pPr>
      <w:r>
        <w:rPr>
          <w:position w:val="-95"/>
        </w:rPr>
        <w:drawing>
          <wp:inline distT="0" distB="0" distL="0" distR="0">
            <wp:extent cx="4580890" cy="30384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3"/>
                    <a:stretch>
                      <a:fillRect/>
                    </a:stretch>
                  </pic:blipFill>
                  <pic:spPr>
                    <a:xfrm>
                      <a:off x="0" y="0"/>
                      <a:ext cx="4581144" cy="3038855"/>
                    </a:xfrm>
                    <a:prstGeom prst="rect">
                      <a:avLst/>
                    </a:prstGeom>
                  </pic:spPr>
                </pic:pic>
              </a:graphicData>
            </a:graphic>
          </wp:inline>
        </w:drawing>
      </w:r>
    </w:p>
    <w:p w14:paraId="09EEEBB1">
      <w:pPr>
        <w:spacing w:before="248" w:line="227" w:lineRule="auto"/>
        <w:ind w:left="641"/>
        <w:rPr>
          <w:rFonts w:ascii="黑体" w:hAnsi="黑体" w:eastAsia="黑体" w:cs="黑体"/>
          <w:sz w:val="30"/>
          <w:szCs w:val="30"/>
        </w:rPr>
      </w:pPr>
      <w:r>
        <w:rPr>
          <w:rFonts w:ascii="黑体" w:hAnsi="黑体" w:eastAsia="黑体" w:cs="黑体"/>
          <w:spacing w:val="14"/>
          <w:sz w:val="30"/>
          <w:szCs w:val="30"/>
        </w:rPr>
        <w:t>二、收入决算情况说明</w:t>
      </w:r>
    </w:p>
    <w:p w14:paraId="3EF87C80">
      <w:pPr>
        <w:pStyle w:val="2"/>
        <w:spacing w:line="244" w:lineRule="auto"/>
      </w:pPr>
    </w:p>
    <w:p w14:paraId="5BFD1F2B">
      <w:pPr>
        <w:spacing w:before="99" w:line="383" w:lineRule="auto"/>
        <w:ind w:left="13" w:right="55" w:firstLine="622"/>
        <w:rPr>
          <w:rFonts w:ascii="仿宋" w:hAnsi="仿宋" w:eastAsia="仿宋" w:cs="仿宋"/>
          <w:sz w:val="30"/>
          <w:szCs w:val="30"/>
        </w:rPr>
      </w:pPr>
      <w:r>
        <w:rPr>
          <w:rFonts w:ascii="仿宋" w:hAnsi="仿宋" w:eastAsia="仿宋" w:cs="仿宋"/>
          <w:sz w:val="30"/>
          <w:szCs w:val="30"/>
        </w:rPr>
        <w:t>2021</w:t>
      </w:r>
      <w:r>
        <w:rPr>
          <w:rFonts w:ascii="仿宋" w:hAnsi="仿宋" w:eastAsia="仿宋" w:cs="仿宋"/>
          <w:spacing w:val="-39"/>
          <w:sz w:val="30"/>
          <w:szCs w:val="30"/>
        </w:rPr>
        <w:t xml:space="preserve"> </w:t>
      </w:r>
      <w:r>
        <w:rPr>
          <w:rFonts w:ascii="仿宋" w:hAnsi="仿宋" w:eastAsia="仿宋" w:cs="仿宋"/>
          <w:sz w:val="30"/>
          <w:szCs w:val="30"/>
        </w:rPr>
        <w:t>年度收入合计</w:t>
      </w:r>
      <w:r>
        <w:rPr>
          <w:rFonts w:ascii="仿宋" w:hAnsi="仿宋" w:eastAsia="仿宋" w:cs="仿宋"/>
          <w:spacing w:val="-35"/>
          <w:sz w:val="30"/>
          <w:szCs w:val="30"/>
        </w:rPr>
        <w:t xml:space="preserve"> </w:t>
      </w:r>
      <w:r>
        <w:rPr>
          <w:rFonts w:ascii="仿宋" w:hAnsi="仿宋" w:eastAsia="仿宋" w:cs="仿宋"/>
          <w:sz w:val="30"/>
          <w:szCs w:val="30"/>
        </w:rPr>
        <w:t>1,233.41</w:t>
      </w:r>
      <w:r>
        <w:rPr>
          <w:rFonts w:ascii="仿宋" w:hAnsi="仿宋" w:eastAsia="仿宋" w:cs="仿宋"/>
          <w:spacing w:val="-59"/>
          <w:sz w:val="30"/>
          <w:szCs w:val="30"/>
        </w:rPr>
        <w:t xml:space="preserve"> </w:t>
      </w:r>
      <w:r>
        <w:rPr>
          <w:rFonts w:ascii="仿宋" w:hAnsi="仿宋" w:eastAsia="仿宋" w:cs="仿宋"/>
          <w:sz w:val="30"/>
          <w:szCs w:val="30"/>
        </w:rPr>
        <w:t>万元。其中：财政拨款收入</w:t>
      </w:r>
      <w:r>
        <w:rPr>
          <w:rFonts w:ascii="仿宋" w:hAnsi="仿宋" w:eastAsia="仿宋" w:cs="仿宋"/>
          <w:spacing w:val="-35"/>
          <w:sz w:val="30"/>
          <w:szCs w:val="30"/>
        </w:rPr>
        <w:t xml:space="preserve"> </w:t>
      </w:r>
      <w:r>
        <w:rPr>
          <w:rFonts w:ascii="仿宋" w:hAnsi="仿宋" w:eastAsia="仿宋" w:cs="仿宋"/>
          <w:spacing w:val="-1"/>
          <w:sz w:val="30"/>
          <w:szCs w:val="30"/>
        </w:rPr>
        <w:t>1,233.41</w:t>
      </w:r>
      <w:r>
        <w:rPr>
          <w:rFonts w:ascii="仿宋" w:hAnsi="仿宋" w:eastAsia="仿宋" w:cs="仿宋"/>
          <w:spacing w:val="-3"/>
          <w:sz w:val="30"/>
          <w:szCs w:val="30"/>
        </w:rPr>
        <w:t>万元， 占本年收入 100.0%。</w:t>
      </w:r>
    </w:p>
    <w:p w14:paraId="7B44EE67">
      <w:pPr>
        <w:spacing w:line="383" w:lineRule="auto"/>
        <w:rPr>
          <w:rFonts w:ascii="仿宋" w:hAnsi="仿宋" w:eastAsia="仿宋" w:cs="仿宋"/>
          <w:sz w:val="30"/>
          <w:szCs w:val="30"/>
        </w:rPr>
        <w:sectPr>
          <w:footerReference r:id="rId19" w:type="default"/>
          <w:pgSz w:w="11906" w:h="16840"/>
          <w:pgMar w:top="400" w:right="1118" w:bottom="1313" w:left="1269" w:header="0" w:footer="1151" w:gutter="0"/>
          <w:cols w:space="720" w:num="1"/>
        </w:sectPr>
      </w:pPr>
    </w:p>
    <w:p w14:paraId="4F73F7B5">
      <w:pPr>
        <w:pStyle w:val="2"/>
        <w:spacing w:line="250" w:lineRule="auto"/>
      </w:pPr>
    </w:p>
    <w:p w14:paraId="7498DA77">
      <w:pPr>
        <w:pStyle w:val="2"/>
        <w:spacing w:line="250" w:lineRule="auto"/>
      </w:pPr>
    </w:p>
    <w:p w14:paraId="35F3A896">
      <w:pPr>
        <w:pStyle w:val="2"/>
        <w:spacing w:line="251" w:lineRule="auto"/>
      </w:pPr>
    </w:p>
    <w:p w14:paraId="0B16551D">
      <w:pPr>
        <w:spacing w:line="4779" w:lineRule="exact"/>
        <w:ind w:firstLine="368"/>
      </w:pPr>
      <w:r>
        <w:rPr>
          <w:position w:val="-95"/>
        </w:rPr>
        <w:drawing>
          <wp:inline distT="0" distB="0" distL="0" distR="0">
            <wp:extent cx="4580890" cy="30346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4"/>
                    <a:stretch>
                      <a:fillRect/>
                    </a:stretch>
                  </pic:blipFill>
                  <pic:spPr>
                    <a:xfrm>
                      <a:off x="0" y="0"/>
                      <a:ext cx="4581144" cy="3034792"/>
                    </a:xfrm>
                    <a:prstGeom prst="rect">
                      <a:avLst/>
                    </a:prstGeom>
                  </pic:spPr>
                </pic:pic>
              </a:graphicData>
            </a:graphic>
          </wp:inline>
        </w:drawing>
      </w:r>
    </w:p>
    <w:p w14:paraId="3340A0A9">
      <w:pPr>
        <w:spacing w:before="246" w:line="227" w:lineRule="auto"/>
        <w:ind w:left="626"/>
        <w:rPr>
          <w:rFonts w:ascii="黑体" w:hAnsi="黑体" w:eastAsia="黑体" w:cs="黑体"/>
          <w:sz w:val="30"/>
          <w:szCs w:val="30"/>
        </w:rPr>
      </w:pPr>
      <w:r>
        <w:rPr>
          <w:rFonts w:ascii="黑体" w:hAnsi="黑体" w:eastAsia="黑体" w:cs="黑体"/>
          <w:spacing w:val="14"/>
          <w:sz w:val="30"/>
          <w:szCs w:val="30"/>
        </w:rPr>
        <w:t>三、支出决算情况说明</w:t>
      </w:r>
    </w:p>
    <w:p w14:paraId="0A0C6DCF">
      <w:pPr>
        <w:pStyle w:val="2"/>
        <w:spacing w:line="242" w:lineRule="auto"/>
      </w:pPr>
    </w:p>
    <w:p w14:paraId="38F8E72C">
      <w:pPr>
        <w:spacing w:before="97" w:line="383" w:lineRule="auto"/>
        <w:ind w:firstLine="617"/>
        <w:rPr>
          <w:rFonts w:ascii="仿宋" w:hAnsi="仿宋" w:eastAsia="仿宋" w:cs="仿宋"/>
          <w:sz w:val="30"/>
          <w:szCs w:val="30"/>
        </w:rPr>
      </w:pPr>
      <w:r>
        <w:rPr>
          <w:rFonts w:ascii="仿宋" w:hAnsi="仿宋" w:eastAsia="仿宋" w:cs="仿宋"/>
          <w:spacing w:val="7"/>
          <w:sz w:val="30"/>
          <w:szCs w:val="30"/>
        </w:rPr>
        <w:t>2021 年度支出合计 1,233.41 万元。其中：基本支出</w:t>
      </w:r>
      <w:r>
        <w:rPr>
          <w:rFonts w:ascii="仿宋" w:hAnsi="仿宋" w:eastAsia="仿宋" w:cs="仿宋"/>
          <w:spacing w:val="-14"/>
          <w:sz w:val="30"/>
          <w:szCs w:val="30"/>
        </w:rPr>
        <w:t xml:space="preserve"> </w:t>
      </w:r>
      <w:r>
        <w:rPr>
          <w:rFonts w:ascii="仿宋" w:hAnsi="仿宋" w:eastAsia="仿宋" w:cs="仿宋"/>
          <w:spacing w:val="7"/>
          <w:sz w:val="30"/>
          <w:szCs w:val="30"/>
        </w:rPr>
        <w:t>766.07 万</w:t>
      </w:r>
      <w:r>
        <w:rPr>
          <w:rFonts w:ascii="仿宋" w:hAnsi="仿宋" w:eastAsia="仿宋" w:cs="仿宋"/>
          <w:sz w:val="30"/>
          <w:szCs w:val="30"/>
        </w:rPr>
        <w:t>元， 占本年支出</w:t>
      </w:r>
      <w:r>
        <w:rPr>
          <w:rFonts w:ascii="仿宋" w:hAnsi="仿宋" w:eastAsia="仿宋" w:cs="仿宋"/>
          <w:spacing w:val="-35"/>
          <w:sz w:val="30"/>
          <w:szCs w:val="30"/>
        </w:rPr>
        <w:t xml:space="preserve"> </w:t>
      </w:r>
      <w:r>
        <w:rPr>
          <w:rFonts w:ascii="仿宋" w:hAnsi="仿宋" w:eastAsia="仿宋" w:cs="仿宋"/>
          <w:sz w:val="30"/>
          <w:szCs w:val="30"/>
        </w:rPr>
        <w:t>62.1%；项目支出</w:t>
      </w:r>
      <w:r>
        <w:rPr>
          <w:rFonts w:ascii="仿宋" w:hAnsi="仿宋" w:eastAsia="仿宋" w:cs="仿宋"/>
          <w:spacing w:val="-50"/>
          <w:sz w:val="30"/>
          <w:szCs w:val="30"/>
        </w:rPr>
        <w:t xml:space="preserve"> </w:t>
      </w:r>
      <w:r>
        <w:rPr>
          <w:rFonts w:ascii="仿宋" w:hAnsi="仿宋" w:eastAsia="仿宋" w:cs="仿宋"/>
          <w:sz w:val="30"/>
          <w:szCs w:val="30"/>
        </w:rPr>
        <w:t>467.34</w:t>
      </w:r>
      <w:r>
        <w:rPr>
          <w:rFonts w:ascii="仿宋" w:hAnsi="仿宋" w:eastAsia="仿宋" w:cs="仿宋"/>
          <w:spacing w:val="-27"/>
          <w:sz w:val="30"/>
          <w:szCs w:val="30"/>
        </w:rPr>
        <w:t xml:space="preserve"> </w:t>
      </w:r>
      <w:r>
        <w:rPr>
          <w:rFonts w:ascii="仿宋" w:hAnsi="仿宋" w:eastAsia="仿宋" w:cs="仿宋"/>
          <w:sz w:val="30"/>
          <w:szCs w:val="30"/>
        </w:rPr>
        <w:t>万元， 占本年支出</w:t>
      </w:r>
      <w:r>
        <w:rPr>
          <w:rFonts w:ascii="仿宋" w:hAnsi="仿宋" w:eastAsia="仿宋" w:cs="仿宋"/>
          <w:spacing w:val="-35"/>
          <w:sz w:val="30"/>
          <w:szCs w:val="30"/>
        </w:rPr>
        <w:t xml:space="preserve"> </w:t>
      </w:r>
      <w:r>
        <w:rPr>
          <w:rFonts w:ascii="仿宋" w:hAnsi="仿宋" w:eastAsia="仿宋" w:cs="仿宋"/>
          <w:sz w:val="30"/>
          <w:szCs w:val="30"/>
        </w:rPr>
        <w:t>37.9%。</w:t>
      </w:r>
    </w:p>
    <w:p w14:paraId="745B41F4">
      <w:pPr>
        <w:spacing w:before="179" w:line="4786" w:lineRule="exact"/>
        <w:ind w:firstLine="368"/>
      </w:pPr>
      <w:r>
        <w:rPr>
          <w:position w:val="-95"/>
        </w:rPr>
        <w:drawing>
          <wp:inline distT="0" distB="0" distL="0" distR="0">
            <wp:extent cx="4580890" cy="3038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5"/>
                    <a:stretch>
                      <a:fillRect/>
                    </a:stretch>
                  </pic:blipFill>
                  <pic:spPr>
                    <a:xfrm>
                      <a:off x="0" y="0"/>
                      <a:ext cx="4581144" cy="3038855"/>
                    </a:xfrm>
                    <a:prstGeom prst="rect">
                      <a:avLst/>
                    </a:prstGeom>
                  </pic:spPr>
                </pic:pic>
              </a:graphicData>
            </a:graphic>
          </wp:inline>
        </w:drawing>
      </w:r>
    </w:p>
    <w:p w14:paraId="399D40A8">
      <w:pPr>
        <w:spacing w:before="243" w:line="227" w:lineRule="auto"/>
        <w:ind w:left="650"/>
        <w:rPr>
          <w:rFonts w:ascii="黑体" w:hAnsi="黑体" w:eastAsia="黑体" w:cs="黑体"/>
          <w:sz w:val="30"/>
          <w:szCs w:val="30"/>
        </w:rPr>
      </w:pPr>
      <w:r>
        <w:rPr>
          <w:rFonts w:ascii="黑体" w:hAnsi="黑体" w:eastAsia="黑体" w:cs="黑体"/>
          <w:spacing w:val="15"/>
          <w:sz w:val="30"/>
          <w:szCs w:val="30"/>
        </w:rPr>
        <w:t>四、财政拨款收入支出决算总体情况说明</w:t>
      </w:r>
    </w:p>
    <w:p w14:paraId="795F4DED">
      <w:pPr>
        <w:spacing w:before="232" w:line="322" w:lineRule="auto"/>
        <w:ind w:left="53" w:right="18" w:firstLine="564"/>
        <w:jc w:val="both"/>
        <w:rPr>
          <w:rFonts w:ascii="仿宋" w:hAnsi="仿宋" w:eastAsia="仿宋" w:cs="仿宋"/>
          <w:sz w:val="30"/>
          <w:szCs w:val="30"/>
        </w:rPr>
      </w:pPr>
      <w:r>
        <w:rPr>
          <w:rFonts w:ascii="仿宋" w:hAnsi="仿宋" w:eastAsia="仿宋" w:cs="仿宋"/>
          <w:spacing w:val="8"/>
          <w:sz w:val="30"/>
          <w:szCs w:val="30"/>
        </w:rPr>
        <w:t>2021 年度财政拨款收、支总计 1,233.41 万元</w:t>
      </w:r>
      <w:r>
        <w:rPr>
          <w:rFonts w:ascii="仿宋" w:hAnsi="仿宋" w:eastAsia="仿宋" w:cs="仿宋"/>
          <w:spacing w:val="7"/>
          <w:sz w:val="30"/>
          <w:szCs w:val="30"/>
        </w:rPr>
        <w:t>。与</w:t>
      </w:r>
      <w:r>
        <w:rPr>
          <w:rFonts w:ascii="仿宋" w:hAnsi="仿宋" w:eastAsia="仿宋" w:cs="仿宋"/>
          <w:spacing w:val="-28"/>
          <w:sz w:val="30"/>
          <w:szCs w:val="30"/>
        </w:rPr>
        <w:t xml:space="preserve"> </w:t>
      </w:r>
      <w:r>
        <w:rPr>
          <w:rFonts w:ascii="仿宋" w:hAnsi="仿宋" w:eastAsia="仿宋" w:cs="仿宋"/>
          <w:spacing w:val="7"/>
          <w:sz w:val="30"/>
          <w:szCs w:val="30"/>
        </w:rPr>
        <w:t>2020 年度相</w:t>
      </w:r>
      <w:r>
        <w:rPr>
          <w:rFonts w:ascii="仿宋" w:hAnsi="仿宋" w:eastAsia="仿宋" w:cs="仿宋"/>
          <w:spacing w:val="11"/>
          <w:sz w:val="30"/>
          <w:szCs w:val="30"/>
        </w:rPr>
        <w:t>比，财政拨款收、支总计各增加 283.01 万元，增长</w:t>
      </w:r>
      <w:r>
        <w:rPr>
          <w:rFonts w:ascii="仿宋" w:hAnsi="仿宋" w:eastAsia="仿宋" w:cs="仿宋"/>
          <w:spacing w:val="-17"/>
          <w:sz w:val="30"/>
          <w:szCs w:val="30"/>
        </w:rPr>
        <w:t xml:space="preserve"> </w:t>
      </w:r>
      <w:r>
        <w:rPr>
          <w:rFonts w:ascii="仿宋" w:hAnsi="仿宋" w:eastAsia="仿宋" w:cs="仿宋"/>
          <w:spacing w:val="11"/>
          <w:sz w:val="30"/>
          <w:szCs w:val="30"/>
        </w:rPr>
        <w:t>29.8%。主要原</w:t>
      </w:r>
      <w:r>
        <w:rPr>
          <w:rFonts w:ascii="仿宋" w:hAnsi="仿宋" w:eastAsia="仿宋" w:cs="仿宋"/>
          <w:spacing w:val="12"/>
          <w:sz w:val="30"/>
          <w:szCs w:val="30"/>
        </w:rPr>
        <w:t>因一是老师的工资薪级进行调整、二是青禾园（分园）建设工程项目</w:t>
      </w:r>
    </w:p>
    <w:p w14:paraId="5662DA66">
      <w:pPr>
        <w:spacing w:line="322" w:lineRule="auto"/>
        <w:rPr>
          <w:rFonts w:ascii="仿宋" w:hAnsi="仿宋" w:eastAsia="仿宋" w:cs="仿宋"/>
          <w:sz w:val="30"/>
          <w:szCs w:val="30"/>
        </w:rPr>
        <w:sectPr>
          <w:footerReference r:id="rId20" w:type="default"/>
          <w:pgSz w:w="11906" w:h="16840"/>
          <w:pgMar w:top="400" w:right="1163" w:bottom="1313" w:left="1287" w:header="0" w:footer="1151" w:gutter="0"/>
          <w:cols w:space="720" w:num="1"/>
        </w:sectPr>
      </w:pPr>
    </w:p>
    <w:p w14:paraId="0FF449CB">
      <w:pPr>
        <w:pStyle w:val="2"/>
        <w:spacing w:line="294" w:lineRule="auto"/>
      </w:pPr>
    </w:p>
    <w:p w14:paraId="11C097D9">
      <w:pPr>
        <w:pStyle w:val="2"/>
        <w:spacing w:line="294" w:lineRule="auto"/>
      </w:pPr>
    </w:p>
    <w:p w14:paraId="03B11F7E">
      <w:pPr>
        <w:pStyle w:val="2"/>
        <w:spacing w:line="295" w:lineRule="auto"/>
      </w:pPr>
    </w:p>
    <w:p w14:paraId="169A93F3">
      <w:pPr>
        <w:spacing w:before="97" w:line="214" w:lineRule="auto"/>
        <w:ind w:left="9"/>
        <w:rPr>
          <w:rFonts w:ascii="仿宋" w:hAnsi="仿宋" w:eastAsia="仿宋" w:cs="仿宋"/>
          <w:sz w:val="30"/>
          <w:szCs w:val="30"/>
        </w:rPr>
      </w:pPr>
      <w:r>
        <w:rPr>
          <w:rFonts w:ascii="仿宋" w:hAnsi="仿宋" w:eastAsia="仿宋" w:cs="仿宋"/>
          <w:spacing w:val="11"/>
          <w:sz w:val="30"/>
          <w:szCs w:val="30"/>
        </w:rPr>
        <w:t>投入支出增加所致。</w:t>
      </w:r>
    </w:p>
    <w:p w14:paraId="7618D672">
      <w:pPr>
        <w:spacing w:line="4779" w:lineRule="exact"/>
        <w:ind w:firstLine="451"/>
      </w:pPr>
      <w:r>
        <w:rPr>
          <w:position w:val="-95"/>
        </w:rPr>
        <w:drawing>
          <wp:inline distT="0" distB="0" distL="0" distR="0">
            <wp:extent cx="4580890" cy="30346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6"/>
                    <a:stretch>
                      <a:fillRect/>
                    </a:stretch>
                  </pic:blipFill>
                  <pic:spPr>
                    <a:xfrm>
                      <a:off x="0" y="0"/>
                      <a:ext cx="4581144" cy="3035045"/>
                    </a:xfrm>
                    <a:prstGeom prst="rect">
                      <a:avLst/>
                    </a:prstGeom>
                  </pic:spPr>
                </pic:pic>
              </a:graphicData>
            </a:graphic>
          </wp:inline>
        </w:drawing>
      </w:r>
    </w:p>
    <w:p w14:paraId="1F957166">
      <w:pPr>
        <w:spacing w:before="246" w:line="227" w:lineRule="auto"/>
        <w:ind w:left="651"/>
        <w:rPr>
          <w:rFonts w:ascii="黑体" w:hAnsi="黑体" w:eastAsia="黑体" w:cs="黑体"/>
          <w:sz w:val="30"/>
          <w:szCs w:val="30"/>
        </w:rPr>
      </w:pPr>
      <w:r>
        <w:rPr>
          <w:rFonts w:ascii="黑体" w:hAnsi="黑体" w:eastAsia="黑体" w:cs="黑体"/>
          <w:spacing w:val="16"/>
          <w:sz w:val="30"/>
          <w:szCs w:val="30"/>
        </w:rPr>
        <w:t>五、一般公共预算财政拨款支出决算情况说明</w:t>
      </w:r>
    </w:p>
    <w:p w14:paraId="5BEA2F16">
      <w:pPr>
        <w:spacing w:before="218" w:line="233" w:lineRule="auto"/>
        <w:ind w:left="685"/>
        <w:rPr>
          <w:rFonts w:ascii="楷体" w:hAnsi="楷体" w:eastAsia="楷体" w:cs="楷体"/>
          <w:sz w:val="30"/>
          <w:szCs w:val="30"/>
        </w:rPr>
      </w:pPr>
      <w:r>
        <w:rPr>
          <w:rFonts w:ascii="楷体" w:hAnsi="楷体" w:eastAsia="楷体" w:cs="楷体"/>
          <w:spacing w:val="12"/>
          <w:sz w:val="30"/>
          <w:szCs w:val="30"/>
        </w:rPr>
        <w:t>（一）财政拨款支出决算总体情况。</w:t>
      </w:r>
    </w:p>
    <w:p w14:paraId="02E994DC">
      <w:pPr>
        <w:spacing w:before="213" w:line="355" w:lineRule="auto"/>
        <w:ind w:firstLine="638"/>
        <w:jc w:val="both"/>
        <w:rPr>
          <w:rFonts w:ascii="仿宋" w:hAnsi="仿宋" w:eastAsia="仿宋" w:cs="仿宋"/>
          <w:sz w:val="30"/>
          <w:szCs w:val="30"/>
        </w:rPr>
      </w:pPr>
      <w:r>
        <w:rPr>
          <w:rFonts w:ascii="仿宋" w:hAnsi="仿宋" w:eastAsia="仿宋" w:cs="仿宋"/>
          <w:spacing w:val="14"/>
          <w:sz w:val="30"/>
          <w:szCs w:val="30"/>
        </w:rPr>
        <w:t>2021</w:t>
      </w:r>
      <w:r>
        <w:rPr>
          <w:rFonts w:ascii="仿宋" w:hAnsi="仿宋" w:eastAsia="仿宋" w:cs="仿宋"/>
          <w:spacing w:val="84"/>
          <w:sz w:val="30"/>
          <w:szCs w:val="30"/>
        </w:rPr>
        <w:t xml:space="preserve"> </w:t>
      </w:r>
      <w:r>
        <w:rPr>
          <w:rFonts w:ascii="仿宋" w:hAnsi="仿宋" w:eastAsia="仿宋" w:cs="仿宋"/>
          <w:spacing w:val="14"/>
          <w:sz w:val="30"/>
          <w:szCs w:val="30"/>
        </w:rPr>
        <w:t>年度财政拨款支出</w:t>
      </w:r>
      <w:r>
        <w:rPr>
          <w:rFonts w:ascii="仿宋" w:hAnsi="仿宋" w:eastAsia="仿宋" w:cs="仿宋"/>
          <w:spacing w:val="78"/>
          <w:sz w:val="30"/>
          <w:szCs w:val="30"/>
        </w:rPr>
        <w:t xml:space="preserve"> </w:t>
      </w:r>
      <w:r>
        <w:rPr>
          <w:rFonts w:ascii="仿宋" w:hAnsi="仿宋" w:eastAsia="仿宋" w:cs="仿宋"/>
          <w:spacing w:val="14"/>
          <w:sz w:val="30"/>
          <w:szCs w:val="30"/>
        </w:rPr>
        <w:t>1,233.41 万元 ，</w:t>
      </w:r>
      <w:r>
        <w:rPr>
          <w:rFonts w:ascii="仿宋" w:hAnsi="仿宋" w:eastAsia="仿宋" w:cs="仿宋"/>
          <w:spacing w:val="69"/>
          <w:sz w:val="30"/>
          <w:szCs w:val="30"/>
        </w:rPr>
        <w:t xml:space="preserve"> </w:t>
      </w:r>
      <w:r>
        <w:rPr>
          <w:rFonts w:ascii="仿宋" w:hAnsi="仿宋" w:eastAsia="仿宋" w:cs="仿宋"/>
          <w:spacing w:val="14"/>
          <w:sz w:val="30"/>
          <w:szCs w:val="30"/>
        </w:rPr>
        <w:t>占本年支出合计的</w:t>
      </w:r>
      <w:r>
        <w:rPr>
          <w:rFonts w:ascii="仿宋" w:hAnsi="仿宋" w:eastAsia="仿宋" w:cs="仿宋"/>
          <w:spacing w:val="13"/>
          <w:sz w:val="30"/>
          <w:szCs w:val="30"/>
        </w:rPr>
        <w:t>100.0%</w:t>
      </w:r>
      <w:r>
        <w:rPr>
          <w:rFonts w:ascii="仿宋" w:hAnsi="仿宋" w:eastAsia="仿宋" w:cs="仿宋"/>
          <w:spacing w:val="-86"/>
          <w:sz w:val="30"/>
          <w:szCs w:val="30"/>
        </w:rPr>
        <w:t xml:space="preserve"> </w:t>
      </w:r>
      <w:r>
        <w:rPr>
          <w:rFonts w:ascii="仿宋" w:hAnsi="仿宋" w:eastAsia="仿宋" w:cs="仿宋"/>
          <w:spacing w:val="13"/>
          <w:sz w:val="30"/>
          <w:szCs w:val="30"/>
        </w:rPr>
        <w:t>。与 2020 年度相比，财政拨款支出增加 283.01 万元，增长29.8%。主要原因一是老师的工资薪级进行调整、二是青禾园（分</w:t>
      </w:r>
      <w:r>
        <w:rPr>
          <w:rFonts w:ascii="仿宋" w:hAnsi="仿宋" w:eastAsia="仿宋" w:cs="仿宋"/>
          <w:spacing w:val="12"/>
          <w:sz w:val="30"/>
          <w:szCs w:val="30"/>
        </w:rPr>
        <w:t>园）</w:t>
      </w:r>
    </w:p>
    <w:p w14:paraId="7F76D9EE">
      <w:pPr>
        <w:spacing w:before="3" w:line="229" w:lineRule="auto"/>
        <w:ind w:left="5"/>
        <w:rPr>
          <w:rFonts w:ascii="仿宋" w:hAnsi="仿宋" w:eastAsia="仿宋" w:cs="仿宋"/>
          <w:sz w:val="30"/>
          <w:szCs w:val="30"/>
        </w:rPr>
      </w:pPr>
      <w:r>
        <w:rPr>
          <w:rFonts w:ascii="仿宋" w:hAnsi="仿宋" w:eastAsia="仿宋" w:cs="仿宋"/>
          <w:spacing w:val="14"/>
          <w:sz w:val="30"/>
          <w:szCs w:val="30"/>
        </w:rPr>
        <w:t>建设工程项目投入支出增加所致。</w:t>
      </w:r>
    </w:p>
    <w:p w14:paraId="0A52976D">
      <w:pPr>
        <w:spacing w:before="195" w:line="233" w:lineRule="auto"/>
        <w:ind w:left="685"/>
        <w:rPr>
          <w:rFonts w:ascii="楷体" w:hAnsi="楷体" w:eastAsia="楷体" w:cs="楷体"/>
          <w:sz w:val="30"/>
          <w:szCs w:val="30"/>
        </w:rPr>
      </w:pPr>
      <w:r>
        <w:rPr>
          <w:rFonts w:ascii="楷体" w:hAnsi="楷体" w:eastAsia="楷体" w:cs="楷体"/>
          <w:spacing w:val="12"/>
          <w:sz w:val="30"/>
          <w:szCs w:val="30"/>
        </w:rPr>
        <w:t>（二）财政拨款支出决算结构情况。</w:t>
      </w:r>
    </w:p>
    <w:p w14:paraId="5C0B1605">
      <w:pPr>
        <w:spacing w:before="208" w:line="355" w:lineRule="auto"/>
        <w:ind w:left="10" w:right="114" w:firstLine="627"/>
        <w:jc w:val="both"/>
        <w:rPr>
          <w:rFonts w:ascii="仿宋" w:hAnsi="仿宋" w:eastAsia="仿宋" w:cs="仿宋"/>
          <w:sz w:val="30"/>
          <w:szCs w:val="30"/>
        </w:rPr>
      </w:pPr>
      <w:r>
        <w:rPr>
          <w:rFonts w:ascii="仿宋" w:hAnsi="仿宋" w:eastAsia="仿宋" w:cs="仿宋"/>
          <w:spacing w:val="7"/>
          <w:sz w:val="30"/>
          <w:szCs w:val="30"/>
        </w:rPr>
        <w:t>2021 年度财政拨款支出 1,233.41 万元，主要用于以下方面：教</w:t>
      </w:r>
      <w:r>
        <w:rPr>
          <w:rFonts w:ascii="仿宋" w:hAnsi="仿宋" w:eastAsia="仿宋" w:cs="仿宋"/>
          <w:spacing w:val="-1"/>
          <w:sz w:val="30"/>
          <w:szCs w:val="30"/>
        </w:rPr>
        <w:t>育 (类)支出</w:t>
      </w:r>
      <w:r>
        <w:rPr>
          <w:rFonts w:ascii="仿宋" w:hAnsi="仿宋" w:eastAsia="仿宋" w:cs="仿宋"/>
          <w:spacing w:val="-30"/>
          <w:sz w:val="30"/>
          <w:szCs w:val="30"/>
        </w:rPr>
        <w:t xml:space="preserve"> </w:t>
      </w:r>
      <w:r>
        <w:rPr>
          <w:rFonts w:ascii="仿宋" w:hAnsi="仿宋" w:eastAsia="仿宋" w:cs="仿宋"/>
          <w:spacing w:val="-1"/>
          <w:sz w:val="30"/>
          <w:szCs w:val="30"/>
        </w:rPr>
        <w:t>1,029.56</w:t>
      </w:r>
      <w:r>
        <w:rPr>
          <w:rFonts w:ascii="仿宋" w:hAnsi="仿宋" w:eastAsia="仿宋" w:cs="仿宋"/>
          <w:spacing w:val="-54"/>
          <w:sz w:val="30"/>
          <w:szCs w:val="30"/>
        </w:rPr>
        <w:t xml:space="preserve"> </w:t>
      </w:r>
      <w:r>
        <w:rPr>
          <w:rFonts w:ascii="仿宋" w:hAnsi="仿宋" w:eastAsia="仿宋" w:cs="仿宋"/>
          <w:spacing w:val="-1"/>
          <w:sz w:val="30"/>
          <w:szCs w:val="30"/>
        </w:rPr>
        <w:t>万元，</w:t>
      </w:r>
      <w:r>
        <w:rPr>
          <w:rFonts w:ascii="仿宋" w:hAnsi="仿宋" w:eastAsia="仿宋" w:cs="仿宋"/>
          <w:spacing w:val="-72"/>
          <w:sz w:val="30"/>
          <w:szCs w:val="30"/>
        </w:rPr>
        <w:t xml:space="preserve"> </w:t>
      </w:r>
      <w:r>
        <w:rPr>
          <w:rFonts w:ascii="仿宋" w:hAnsi="仿宋" w:eastAsia="仿宋" w:cs="仿宋"/>
          <w:spacing w:val="-1"/>
          <w:sz w:val="30"/>
          <w:szCs w:val="30"/>
        </w:rPr>
        <w:t>占</w:t>
      </w:r>
      <w:r>
        <w:rPr>
          <w:rFonts w:ascii="仿宋" w:hAnsi="仿宋" w:eastAsia="仿宋" w:cs="仿宋"/>
          <w:spacing w:val="-76"/>
          <w:sz w:val="30"/>
          <w:szCs w:val="30"/>
        </w:rPr>
        <w:t xml:space="preserve"> </w:t>
      </w:r>
      <w:r>
        <w:rPr>
          <w:rFonts w:ascii="仿宋" w:hAnsi="仿宋" w:eastAsia="仿宋" w:cs="仿宋"/>
          <w:spacing w:val="-1"/>
          <w:sz w:val="30"/>
          <w:szCs w:val="30"/>
        </w:rPr>
        <w:t>83.5</w:t>
      </w:r>
      <w:r>
        <w:rPr>
          <w:rFonts w:ascii="仿宋" w:hAnsi="仿宋" w:eastAsia="仿宋" w:cs="仿宋"/>
          <w:spacing w:val="-2"/>
          <w:sz w:val="30"/>
          <w:szCs w:val="30"/>
        </w:rPr>
        <w:t>%；社会保障和就业(类)支出57.36</w:t>
      </w:r>
      <w:r>
        <w:rPr>
          <w:rFonts w:ascii="仿宋" w:hAnsi="仿宋" w:eastAsia="仿宋" w:cs="仿宋"/>
          <w:spacing w:val="-7"/>
          <w:sz w:val="30"/>
          <w:szCs w:val="30"/>
        </w:rPr>
        <w:t>万元，</w:t>
      </w:r>
      <w:r>
        <w:rPr>
          <w:rFonts w:ascii="仿宋" w:hAnsi="仿宋" w:eastAsia="仿宋" w:cs="仿宋"/>
          <w:spacing w:val="-69"/>
          <w:sz w:val="30"/>
          <w:szCs w:val="30"/>
        </w:rPr>
        <w:t xml:space="preserve"> </w:t>
      </w:r>
      <w:r>
        <w:rPr>
          <w:rFonts w:ascii="仿宋" w:hAnsi="仿宋" w:eastAsia="仿宋" w:cs="仿宋"/>
          <w:spacing w:val="-7"/>
          <w:sz w:val="30"/>
          <w:szCs w:val="30"/>
        </w:rPr>
        <w:t>占</w:t>
      </w:r>
      <w:r>
        <w:rPr>
          <w:rFonts w:ascii="仿宋" w:hAnsi="仿宋" w:eastAsia="仿宋" w:cs="仿宋"/>
          <w:spacing w:val="-49"/>
          <w:sz w:val="30"/>
          <w:szCs w:val="30"/>
        </w:rPr>
        <w:t xml:space="preserve"> </w:t>
      </w:r>
      <w:r>
        <w:rPr>
          <w:rFonts w:ascii="仿宋" w:hAnsi="仿宋" w:eastAsia="仿宋" w:cs="仿宋"/>
          <w:spacing w:val="-7"/>
          <w:sz w:val="30"/>
          <w:szCs w:val="30"/>
        </w:rPr>
        <w:t>4.6%；卫生健康(类)支出</w:t>
      </w:r>
      <w:r>
        <w:rPr>
          <w:rFonts w:ascii="仿宋" w:hAnsi="仿宋" w:eastAsia="仿宋" w:cs="仿宋"/>
          <w:spacing w:val="-39"/>
          <w:sz w:val="30"/>
          <w:szCs w:val="30"/>
        </w:rPr>
        <w:t xml:space="preserve"> </w:t>
      </w:r>
      <w:r>
        <w:rPr>
          <w:rFonts w:ascii="仿宋" w:hAnsi="仿宋" w:eastAsia="仿宋" w:cs="仿宋"/>
          <w:spacing w:val="-7"/>
          <w:sz w:val="30"/>
          <w:szCs w:val="30"/>
        </w:rPr>
        <w:t>70.33</w:t>
      </w:r>
      <w:r>
        <w:rPr>
          <w:rFonts w:ascii="仿宋" w:hAnsi="仿宋" w:eastAsia="仿宋" w:cs="仿宋"/>
          <w:spacing w:val="-39"/>
          <w:sz w:val="30"/>
          <w:szCs w:val="30"/>
        </w:rPr>
        <w:t xml:space="preserve"> </w:t>
      </w:r>
      <w:r>
        <w:rPr>
          <w:rFonts w:ascii="仿宋" w:hAnsi="仿宋" w:eastAsia="仿宋" w:cs="仿宋"/>
          <w:spacing w:val="-7"/>
          <w:sz w:val="30"/>
          <w:szCs w:val="30"/>
        </w:rPr>
        <w:t>万元，</w:t>
      </w:r>
      <w:r>
        <w:rPr>
          <w:rFonts w:ascii="仿宋" w:hAnsi="仿宋" w:eastAsia="仿宋" w:cs="仿宋"/>
          <w:spacing w:val="-79"/>
          <w:sz w:val="30"/>
          <w:szCs w:val="30"/>
        </w:rPr>
        <w:t xml:space="preserve"> </w:t>
      </w:r>
      <w:r>
        <w:rPr>
          <w:rFonts w:ascii="仿宋" w:hAnsi="仿宋" w:eastAsia="仿宋" w:cs="仿宋"/>
          <w:spacing w:val="-7"/>
          <w:sz w:val="30"/>
          <w:szCs w:val="30"/>
        </w:rPr>
        <w:t>占</w:t>
      </w:r>
      <w:r>
        <w:rPr>
          <w:rFonts w:ascii="仿宋" w:hAnsi="仿宋" w:eastAsia="仿宋" w:cs="仿宋"/>
          <w:spacing w:val="-43"/>
          <w:sz w:val="30"/>
          <w:szCs w:val="30"/>
        </w:rPr>
        <w:t xml:space="preserve"> </w:t>
      </w:r>
      <w:r>
        <w:rPr>
          <w:rFonts w:ascii="仿宋" w:hAnsi="仿宋" w:eastAsia="仿宋" w:cs="仿宋"/>
          <w:spacing w:val="-7"/>
          <w:sz w:val="30"/>
          <w:szCs w:val="30"/>
        </w:rPr>
        <w:t>5.7%；住房保障(类)</w:t>
      </w:r>
      <w:r>
        <w:rPr>
          <w:rFonts w:ascii="仿宋" w:hAnsi="仿宋" w:eastAsia="仿宋" w:cs="仿宋"/>
          <w:spacing w:val="-6"/>
          <w:sz w:val="30"/>
          <w:szCs w:val="30"/>
        </w:rPr>
        <w:t>支出 76.16</w:t>
      </w:r>
      <w:r>
        <w:rPr>
          <w:rFonts w:ascii="仿宋" w:hAnsi="仿宋" w:eastAsia="仿宋" w:cs="仿宋"/>
          <w:spacing w:val="-29"/>
          <w:sz w:val="30"/>
          <w:szCs w:val="30"/>
        </w:rPr>
        <w:t xml:space="preserve"> </w:t>
      </w:r>
      <w:r>
        <w:rPr>
          <w:rFonts w:ascii="仿宋" w:hAnsi="仿宋" w:eastAsia="仿宋" w:cs="仿宋"/>
          <w:spacing w:val="-6"/>
          <w:sz w:val="30"/>
          <w:szCs w:val="30"/>
        </w:rPr>
        <w:t>万元， 占</w:t>
      </w:r>
      <w:r>
        <w:rPr>
          <w:rFonts w:ascii="仿宋" w:hAnsi="仿宋" w:eastAsia="仿宋" w:cs="仿宋"/>
          <w:spacing w:val="-48"/>
          <w:sz w:val="30"/>
          <w:szCs w:val="30"/>
        </w:rPr>
        <w:t xml:space="preserve"> </w:t>
      </w:r>
      <w:r>
        <w:rPr>
          <w:rFonts w:ascii="仿宋" w:hAnsi="仿宋" w:eastAsia="仿宋" w:cs="仿宋"/>
          <w:spacing w:val="-6"/>
          <w:sz w:val="30"/>
          <w:szCs w:val="30"/>
        </w:rPr>
        <w:t>6.2%。</w:t>
      </w:r>
    </w:p>
    <w:p w14:paraId="1F99ED89">
      <w:pPr>
        <w:spacing w:before="1" w:line="232" w:lineRule="auto"/>
        <w:ind w:left="685"/>
        <w:rPr>
          <w:rFonts w:ascii="楷体" w:hAnsi="楷体" w:eastAsia="楷体" w:cs="楷体"/>
          <w:sz w:val="30"/>
          <w:szCs w:val="30"/>
        </w:rPr>
      </w:pPr>
      <w:r>
        <w:rPr>
          <w:rFonts w:ascii="楷体" w:hAnsi="楷体" w:eastAsia="楷体" w:cs="楷体"/>
          <w:spacing w:val="12"/>
          <w:sz w:val="30"/>
          <w:szCs w:val="30"/>
        </w:rPr>
        <w:t>（三）财政拨款支出决算具体情况。</w:t>
      </w:r>
    </w:p>
    <w:p w14:paraId="4CDF160D">
      <w:pPr>
        <w:spacing w:before="205" w:line="357" w:lineRule="auto"/>
        <w:ind w:left="10" w:right="127" w:firstLine="627"/>
        <w:rPr>
          <w:rFonts w:ascii="仿宋" w:hAnsi="仿宋" w:eastAsia="仿宋" w:cs="仿宋"/>
          <w:sz w:val="30"/>
          <w:szCs w:val="30"/>
        </w:rPr>
      </w:pPr>
      <w:r>
        <w:rPr>
          <w:rFonts w:ascii="仿宋" w:hAnsi="仿宋" w:eastAsia="仿宋" w:cs="仿宋"/>
          <w:spacing w:val="12"/>
          <w:sz w:val="30"/>
          <w:szCs w:val="30"/>
        </w:rPr>
        <w:t>2021 年度一般公共预算财政拨款支出年初预算为892.08 万元，</w:t>
      </w:r>
      <w:r>
        <w:rPr>
          <w:rFonts w:ascii="仿宋" w:hAnsi="仿宋" w:eastAsia="仿宋" w:cs="仿宋"/>
          <w:spacing w:val="8"/>
          <w:sz w:val="30"/>
          <w:szCs w:val="30"/>
        </w:rPr>
        <w:t>支出决算为 1,233.41 万元，完成年</w:t>
      </w:r>
      <w:r>
        <w:rPr>
          <w:rFonts w:ascii="仿宋" w:hAnsi="仿宋" w:eastAsia="仿宋" w:cs="仿宋"/>
          <w:spacing w:val="7"/>
          <w:sz w:val="30"/>
          <w:szCs w:val="30"/>
        </w:rPr>
        <w:t>初预算的 138.3%。其中：基本支</w:t>
      </w:r>
      <w:r>
        <w:rPr>
          <w:rFonts w:ascii="仿宋" w:hAnsi="仿宋" w:eastAsia="仿宋" w:cs="仿宋"/>
          <w:spacing w:val="5"/>
          <w:sz w:val="30"/>
          <w:szCs w:val="30"/>
        </w:rPr>
        <w:t>出 766.07 万元，项目支出</w:t>
      </w:r>
      <w:r>
        <w:rPr>
          <w:rFonts w:ascii="仿宋" w:hAnsi="仿宋" w:eastAsia="仿宋" w:cs="仿宋"/>
          <w:spacing w:val="-44"/>
          <w:sz w:val="30"/>
          <w:szCs w:val="30"/>
        </w:rPr>
        <w:t xml:space="preserve"> </w:t>
      </w:r>
      <w:r>
        <w:rPr>
          <w:rFonts w:ascii="仿宋" w:hAnsi="仿宋" w:eastAsia="仿宋" w:cs="仿宋"/>
          <w:spacing w:val="5"/>
          <w:sz w:val="30"/>
          <w:szCs w:val="30"/>
        </w:rPr>
        <w:t>467.34 万元。项目支出主要用于保安进校</w:t>
      </w:r>
    </w:p>
    <w:p w14:paraId="42A74834">
      <w:pPr>
        <w:spacing w:line="357" w:lineRule="auto"/>
        <w:rPr>
          <w:rFonts w:ascii="仿宋" w:hAnsi="仿宋" w:eastAsia="仿宋" w:cs="仿宋"/>
          <w:sz w:val="30"/>
          <w:szCs w:val="30"/>
        </w:rPr>
        <w:sectPr>
          <w:footerReference r:id="rId21" w:type="default"/>
          <w:pgSz w:w="11906" w:h="16840"/>
          <w:pgMar w:top="400" w:right="1055" w:bottom="1313" w:left="1264" w:header="0" w:footer="1151" w:gutter="0"/>
          <w:cols w:space="720" w:num="1"/>
        </w:sectPr>
      </w:pPr>
    </w:p>
    <w:p w14:paraId="246BFD4B">
      <w:pPr>
        <w:pStyle w:val="2"/>
        <w:spacing w:line="304" w:lineRule="auto"/>
      </w:pPr>
    </w:p>
    <w:p w14:paraId="5B271578">
      <w:pPr>
        <w:pStyle w:val="2"/>
        <w:spacing w:line="305" w:lineRule="auto"/>
      </w:pPr>
    </w:p>
    <w:p w14:paraId="29C9E9E3">
      <w:pPr>
        <w:pStyle w:val="2"/>
        <w:spacing w:line="305" w:lineRule="auto"/>
      </w:pPr>
    </w:p>
    <w:p w14:paraId="01F75F3B">
      <w:pPr>
        <w:spacing w:before="97" w:line="355" w:lineRule="auto"/>
        <w:ind w:left="4" w:firstLine="54"/>
        <w:jc w:val="both"/>
        <w:rPr>
          <w:rFonts w:ascii="仿宋" w:hAnsi="仿宋" w:eastAsia="仿宋" w:cs="仿宋"/>
          <w:sz w:val="30"/>
          <w:szCs w:val="30"/>
        </w:rPr>
      </w:pPr>
      <w:r>
        <w:rPr>
          <w:rFonts w:ascii="仿宋" w:hAnsi="仿宋" w:eastAsia="仿宋" w:cs="仿宋"/>
          <w:spacing w:val="10"/>
          <w:sz w:val="30"/>
          <w:szCs w:val="30"/>
        </w:rPr>
        <w:t>园项目、修缮类项目、聘用人员费用、购置类项目共计467.34</w:t>
      </w:r>
      <w:r>
        <w:rPr>
          <w:rFonts w:ascii="仿宋" w:hAnsi="仿宋" w:eastAsia="仿宋" w:cs="仿宋"/>
          <w:spacing w:val="-7"/>
          <w:sz w:val="30"/>
          <w:szCs w:val="30"/>
        </w:rPr>
        <w:t xml:space="preserve"> </w:t>
      </w:r>
      <w:r>
        <w:rPr>
          <w:rFonts w:ascii="仿宋" w:hAnsi="仿宋" w:eastAsia="仿宋" w:cs="仿宋"/>
          <w:spacing w:val="10"/>
          <w:sz w:val="30"/>
          <w:szCs w:val="30"/>
        </w:rPr>
        <w:t>万元，</w:t>
      </w:r>
      <w:r>
        <w:rPr>
          <w:rFonts w:ascii="仿宋" w:hAnsi="仿宋" w:eastAsia="仿宋" w:cs="仿宋"/>
          <w:spacing w:val="17"/>
          <w:sz w:val="30"/>
          <w:szCs w:val="30"/>
        </w:rPr>
        <w:t>主要成效：维护校园安全稳定，切实解决各校的经济负担，有效地保障我市校园和师生的财产及生命安全；开展公办幼儿园新改扩建攻坚</w:t>
      </w:r>
      <w:r>
        <w:rPr>
          <w:rFonts w:ascii="仿宋" w:hAnsi="仿宋" w:eastAsia="仿宋" w:cs="仿宋"/>
          <w:spacing w:val="14"/>
          <w:sz w:val="30"/>
          <w:szCs w:val="30"/>
        </w:rPr>
        <w:t>行动，全力提升公办在园幼儿占比。</w:t>
      </w:r>
    </w:p>
    <w:p w14:paraId="3559FC1A">
      <w:pPr>
        <w:spacing w:before="4" w:line="356" w:lineRule="auto"/>
        <w:ind w:left="4" w:right="92" w:firstLine="661"/>
        <w:rPr>
          <w:rFonts w:ascii="仿宋" w:hAnsi="仿宋" w:eastAsia="仿宋" w:cs="仿宋"/>
          <w:sz w:val="30"/>
          <w:szCs w:val="30"/>
        </w:rPr>
      </w:pPr>
      <w:r>
        <w:rPr>
          <w:rFonts w:ascii="仿宋" w:hAnsi="仿宋" w:eastAsia="仿宋" w:cs="仿宋"/>
          <w:spacing w:val="10"/>
          <w:sz w:val="30"/>
          <w:szCs w:val="30"/>
        </w:rPr>
        <w:t>1.教育支出(类)。年初预算为684.23万元，支出决算为1,029.56</w:t>
      </w:r>
      <w:r>
        <w:rPr>
          <w:rFonts w:ascii="仿宋" w:hAnsi="仿宋" w:eastAsia="仿宋" w:cs="仿宋"/>
          <w:spacing w:val="13"/>
          <w:sz w:val="30"/>
          <w:szCs w:val="30"/>
        </w:rPr>
        <w:t>万元，完成年初预算的150.5%，支出决算数大于年初预算数的主要原</w:t>
      </w:r>
      <w:r>
        <w:rPr>
          <w:rFonts w:ascii="仿宋" w:hAnsi="仿宋" w:eastAsia="仿宋" w:cs="仿宋"/>
          <w:spacing w:val="14"/>
          <w:sz w:val="30"/>
          <w:szCs w:val="30"/>
        </w:rPr>
        <w:t>因一是教师考核加薪工资有所提高；二是新增青禾园（分园）建设工</w:t>
      </w:r>
      <w:r>
        <w:rPr>
          <w:rFonts w:ascii="仿宋" w:hAnsi="仿宋" w:eastAsia="仿宋" w:cs="仿宋"/>
          <w:spacing w:val="7"/>
          <w:sz w:val="30"/>
          <w:szCs w:val="30"/>
        </w:rPr>
        <w:t>程项目投入。</w:t>
      </w:r>
    </w:p>
    <w:p w14:paraId="10E55C84">
      <w:pPr>
        <w:spacing w:before="3" w:line="355" w:lineRule="auto"/>
        <w:ind w:left="20" w:right="89" w:firstLine="606"/>
        <w:rPr>
          <w:rFonts w:ascii="仿宋" w:hAnsi="仿宋" w:eastAsia="仿宋" w:cs="仿宋"/>
          <w:sz w:val="30"/>
          <w:szCs w:val="30"/>
        </w:rPr>
      </w:pPr>
      <w:r>
        <w:rPr>
          <w:rFonts w:ascii="仿宋" w:hAnsi="仿宋" w:eastAsia="仿宋" w:cs="仿宋"/>
          <w:spacing w:val="17"/>
          <w:sz w:val="30"/>
          <w:szCs w:val="30"/>
        </w:rPr>
        <w:t>2.社会保障和就业支出(类)。年初预算为52.99万元，支出决算</w:t>
      </w:r>
      <w:r>
        <w:rPr>
          <w:rFonts w:ascii="仿宋" w:hAnsi="仿宋" w:eastAsia="仿宋" w:cs="仿宋"/>
          <w:spacing w:val="16"/>
          <w:sz w:val="30"/>
          <w:szCs w:val="30"/>
        </w:rPr>
        <w:t>为57.36万元，完成年初预算的108.2%，支出决算数大于年初预算数</w:t>
      </w:r>
      <w:r>
        <w:rPr>
          <w:rFonts w:ascii="仿宋" w:hAnsi="仿宋" w:eastAsia="仿宋" w:cs="仿宋"/>
          <w:spacing w:val="14"/>
          <w:sz w:val="30"/>
          <w:szCs w:val="30"/>
        </w:rPr>
        <w:t>的主要原因一是退休人员工资逐年提高；二是退休人员五奖的提高。</w:t>
      </w:r>
    </w:p>
    <w:p w14:paraId="5B25A2A4">
      <w:pPr>
        <w:spacing w:before="3" w:line="356" w:lineRule="auto"/>
        <w:ind w:right="100" w:firstLine="632"/>
        <w:rPr>
          <w:rFonts w:ascii="仿宋" w:hAnsi="仿宋" w:eastAsia="仿宋" w:cs="仿宋"/>
          <w:sz w:val="30"/>
          <w:szCs w:val="30"/>
        </w:rPr>
      </w:pPr>
      <w:r>
        <w:rPr>
          <w:rFonts w:ascii="仿宋" w:hAnsi="仿宋" w:eastAsia="仿宋" w:cs="仿宋"/>
          <w:spacing w:val="11"/>
          <w:sz w:val="30"/>
          <w:szCs w:val="30"/>
        </w:rPr>
        <w:t>3.卫生健康支出(类)。年初预算为75.95万元，支出决算为70.33</w:t>
      </w:r>
      <w:r>
        <w:rPr>
          <w:rFonts w:ascii="仿宋" w:hAnsi="仿宋" w:eastAsia="仿宋" w:cs="仿宋"/>
          <w:spacing w:val="18"/>
          <w:sz w:val="30"/>
          <w:szCs w:val="30"/>
        </w:rPr>
        <w:t>万元，完成年初预算的92.6%，支出决算数小于年初预算数的主要原</w:t>
      </w:r>
      <w:r>
        <w:rPr>
          <w:rFonts w:ascii="仿宋" w:hAnsi="仿宋" w:eastAsia="仿宋" w:cs="仿宋"/>
          <w:spacing w:val="14"/>
          <w:sz w:val="30"/>
          <w:szCs w:val="30"/>
        </w:rPr>
        <w:t>因一是在职转退休医疗保险、失业保险、生育保险减少；二是政策性</w:t>
      </w:r>
      <w:r>
        <w:rPr>
          <w:rFonts w:ascii="仿宋" w:hAnsi="仿宋" w:eastAsia="仿宋" w:cs="仿宋"/>
          <w:spacing w:val="5"/>
          <w:sz w:val="30"/>
          <w:szCs w:val="30"/>
        </w:rPr>
        <w:t>支出压减。</w:t>
      </w:r>
    </w:p>
    <w:p w14:paraId="6DD2528E">
      <w:pPr>
        <w:spacing w:before="3" w:line="351" w:lineRule="auto"/>
        <w:ind w:left="4" w:right="19" w:firstLine="613"/>
        <w:rPr>
          <w:rFonts w:ascii="仿宋" w:hAnsi="仿宋" w:eastAsia="仿宋" w:cs="仿宋"/>
          <w:sz w:val="30"/>
          <w:szCs w:val="30"/>
        </w:rPr>
      </w:pPr>
      <w:r>
        <w:rPr>
          <w:rFonts w:ascii="仿宋" w:hAnsi="仿宋" w:eastAsia="仿宋" w:cs="仿宋"/>
          <w:spacing w:val="11"/>
          <w:sz w:val="30"/>
          <w:szCs w:val="30"/>
        </w:rPr>
        <w:t>4.住房保障支出(类)。年初预算为78.91万元，支出决算为76.16</w:t>
      </w:r>
      <w:r>
        <w:rPr>
          <w:rFonts w:ascii="仿宋" w:hAnsi="仿宋" w:eastAsia="仿宋" w:cs="仿宋"/>
          <w:spacing w:val="18"/>
          <w:sz w:val="30"/>
          <w:szCs w:val="30"/>
        </w:rPr>
        <w:t>万元，完成年初预算的96.5%，支出决算数大于年初预算数的主要原</w:t>
      </w:r>
      <w:r>
        <w:rPr>
          <w:rFonts w:ascii="仿宋" w:hAnsi="仿宋" w:eastAsia="仿宋" w:cs="仿宋"/>
          <w:spacing w:val="7"/>
          <w:sz w:val="30"/>
          <w:szCs w:val="30"/>
        </w:rPr>
        <w:t>因一是在职转退休住房公积金、提租补贴减少；二</w:t>
      </w:r>
      <w:r>
        <w:rPr>
          <w:rFonts w:ascii="仿宋" w:hAnsi="仿宋" w:eastAsia="仿宋" w:cs="仿宋"/>
          <w:spacing w:val="6"/>
          <w:sz w:val="30"/>
          <w:szCs w:val="30"/>
        </w:rPr>
        <w:t>是政策性支出压减。</w:t>
      </w:r>
    </w:p>
    <w:p w14:paraId="690165BA">
      <w:pPr>
        <w:spacing w:line="227" w:lineRule="auto"/>
        <w:ind w:left="642"/>
        <w:rPr>
          <w:rFonts w:ascii="黑体" w:hAnsi="黑体" w:eastAsia="黑体" w:cs="黑体"/>
          <w:sz w:val="30"/>
          <w:szCs w:val="30"/>
        </w:rPr>
      </w:pPr>
      <w:r>
        <w:rPr>
          <w:rFonts w:ascii="黑体" w:hAnsi="黑体" w:eastAsia="黑体" w:cs="黑体"/>
          <w:spacing w:val="16"/>
          <w:sz w:val="30"/>
          <w:szCs w:val="30"/>
        </w:rPr>
        <w:t>六、一般公共预算财政拨款基本支出决算情况说明</w:t>
      </w:r>
    </w:p>
    <w:p w14:paraId="268B6D5D">
      <w:pPr>
        <w:spacing w:before="214" w:line="228" w:lineRule="auto"/>
        <w:ind w:left="627"/>
        <w:rPr>
          <w:rFonts w:ascii="仿宋" w:hAnsi="仿宋" w:eastAsia="仿宋" w:cs="仿宋"/>
          <w:sz w:val="30"/>
          <w:szCs w:val="30"/>
        </w:rPr>
      </w:pPr>
      <w:r>
        <w:rPr>
          <w:rFonts w:ascii="仿宋" w:hAnsi="仿宋" w:eastAsia="仿宋" w:cs="仿宋"/>
          <w:spacing w:val="9"/>
          <w:sz w:val="30"/>
          <w:szCs w:val="30"/>
        </w:rPr>
        <w:t>2021 年度一般公共预算财政拨款基本支出</w:t>
      </w:r>
      <w:r>
        <w:rPr>
          <w:rFonts w:ascii="仿宋" w:hAnsi="仿宋" w:eastAsia="仿宋" w:cs="仿宋"/>
          <w:spacing w:val="-29"/>
          <w:sz w:val="30"/>
          <w:szCs w:val="30"/>
        </w:rPr>
        <w:t xml:space="preserve"> </w:t>
      </w:r>
      <w:r>
        <w:rPr>
          <w:rFonts w:ascii="仿宋" w:hAnsi="仿宋" w:eastAsia="仿宋" w:cs="仿宋"/>
          <w:spacing w:val="9"/>
          <w:sz w:val="30"/>
          <w:szCs w:val="30"/>
        </w:rPr>
        <w:t>76</w:t>
      </w:r>
      <w:r>
        <w:rPr>
          <w:rFonts w:ascii="仿宋" w:hAnsi="仿宋" w:eastAsia="仿宋" w:cs="仿宋"/>
          <w:spacing w:val="8"/>
          <w:sz w:val="30"/>
          <w:szCs w:val="30"/>
        </w:rPr>
        <w:t>6.07 万元，其中：</w:t>
      </w:r>
    </w:p>
    <w:p w14:paraId="07CE4F1C">
      <w:pPr>
        <w:spacing w:before="226" w:line="355" w:lineRule="auto"/>
        <w:ind w:left="9" w:right="54" w:firstLine="638"/>
        <w:rPr>
          <w:rFonts w:ascii="仿宋" w:hAnsi="仿宋" w:eastAsia="仿宋" w:cs="仿宋"/>
          <w:sz w:val="30"/>
          <w:szCs w:val="30"/>
        </w:rPr>
      </w:pPr>
      <w:r>
        <w:rPr>
          <w:rFonts w:ascii="仿宋" w:hAnsi="仿宋" w:eastAsia="仿宋" w:cs="仿宋"/>
          <w:b/>
          <w:bCs/>
          <w:spacing w:val="13"/>
          <w:sz w:val="30"/>
          <w:szCs w:val="30"/>
        </w:rPr>
        <w:t>人员经费</w:t>
      </w:r>
      <w:r>
        <w:rPr>
          <w:rFonts w:ascii="仿宋" w:hAnsi="仿宋" w:eastAsia="仿宋" w:cs="仿宋"/>
          <w:spacing w:val="-32"/>
          <w:sz w:val="30"/>
          <w:szCs w:val="30"/>
        </w:rPr>
        <w:t xml:space="preserve"> </w:t>
      </w:r>
      <w:r>
        <w:rPr>
          <w:rFonts w:ascii="仿宋" w:hAnsi="仿宋" w:eastAsia="仿宋" w:cs="仿宋"/>
          <w:spacing w:val="13"/>
          <w:sz w:val="30"/>
          <w:szCs w:val="30"/>
        </w:rPr>
        <w:t>693.63 万元，主要包括：基本工资、津贴</w:t>
      </w:r>
      <w:r>
        <w:rPr>
          <w:rFonts w:ascii="仿宋" w:hAnsi="仿宋" w:eastAsia="仿宋" w:cs="仿宋"/>
          <w:spacing w:val="12"/>
          <w:sz w:val="30"/>
          <w:szCs w:val="30"/>
        </w:rPr>
        <w:t>补贴、绩效</w:t>
      </w:r>
      <w:r>
        <w:rPr>
          <w:rFonts w:ascii="仿宋" w:hAnsi="仿宋" w:eastAsia="仿宋" w:cs="仿宋"/>
          <w:spacing w:val="14"/>
          <w:sz w:val="30"/>
          <w:szCs w:val="30"/>
        </w:rPr>
        <w:t>工资、机关事业单位基本养老保险缴费、职业年金缴费、职工</w:t>
      </w:r>
      <w:r>
        <w:rPr>
          <w:rFonts w:ascii="仿宋" w:hAnsi="仿宋" w:eastAsia="仿宋" w:cs="仿宋"/>
          <w:spacing w:val="13"/>
          <w:sz w:val="30"/>
          <w:szCs w:val="30"/>
        </w:rPr>
        <w:t>基本医</w:t>
      </w:r>
      <w:r>
        <w:rPr>
          <w:rFonts w:ascii="仿宋" w:hAnsi="仿宋" w:eastAsia="仿宋" w:cs="仿宋"/>
          <w:spacing w:val="5"/>
          <w:sz w:val="30"/>
          <w:szCs w:val="30"/>
        </w:rPr>
        <w:t>疗保险缴费、公务员医疗补助缴费、其他社会保障缴费、住房公积金、退休费、</w:t>
      </w:r>
      <w:r>
        <w:rPr>
          <w:rFonts w:ascii="仿宋" w:hAnsi="仿宋" w:eastAsia="仿宋" w:cs="仿宋"/>
          <w:spacing w:val="-90"/>
          <w:sz w:val="30"/>
          <w:szCs w:val="30"/>
        </w:rPr>
        <w:t xml:space="preserve"> </w:t>
      </w:r>
      <w:r>
        <w:rPr>
          <w:rFonts w:ascii="仿宋" w:hAnsi="仿宋" w:eastAsia="仿宋" w:cs="仿宋"/>
          <w:spacing w:val="5"/>
          <w:sz w:val="30"/>
          <w:szCs w:val="30"/>
        </w:rPr>
        <w:t>医疗费补助。</w:t>
      </w:r>
    </w:p>
    <w:p w14:paraId="5909D098">
      <w:pPr>
        <w:spacing w:line="355" w:lineRule="auto"/>
        <w:rPr>
          <w:rFonts w:ascii="仿宋" w:hAnsi="仿宋" w:eastAsia="仿宋" w:cs="仿宋"/>
          <w:sz w:val="30"/>
          <w:szCs w:val="30"/>
        </w:rPr>
        <w:sectPr>
          <w:footerReference r:id="rId22" w:type="default"/>
          <w:pgSz w:w="11906" w:h="16840"/>
          <w:pgMar w:top="400" w:right="1093" w:bottom="1313" w:left="1278" w:header="0" w:footer="1151" w:gutter="0"/>
          <w:cols w:space="720" w:num="1"/>
        </w:sectPr>
      </w:pPr>
    </w:p>
    <w:p w14:paraId="6E1E0265">
      <w:pPr>
        <w:pStyle w:val="2"/>
        <w:spacing w:line="304" w:lineRule="auto"/>
      </w:pPr>
    </w:p>
    <w:p w14:paraId="452B78CD">
      <w:pPr>
        <w:pStyle w:val="2"/>
        <w:spacing w:line="304" w:lineRule="auto"/>
      </w:pPr>
    </w:p>
    <w:p w14:paraId="5C925C75">
      <w:pPr>
        <w:pStyle w:val="2"/>
        <w:spacing w:line="305" w:lineRule="auto"/>
      </w:pPr>
    </w:p>
    <w:p w14:paraId="49D883F3">
      <w:pPr>
        <w:spacing w:before="98" w:line="352" w:lineRule="auto"/>
        <w:ind w:left="53" w:firstLine="654"/>
        <w:rPr>
          <w:rFonts w:ascii="仿宋" w:hAnsi="仿宋" w:eastAsia="仿宋" w:cs="仿宋"/>
          <w:sz w:val="30"/>
          <w:szCs w:val="30"/>
        </w:rPr>
      </w:pPr>
      <w:r>
        <w:rPr>
          <w:rFonts w:ascii="仿宋" w:hAnsi="仿宋" w:eastAsia="仿宋" w:cs="仿宋"/>
          <w:b/>
          <w:bCs/>
          <w:spacing w:val="3"/>
          <w:sz w:val="30"/>
          <w:szCs w:val="30"/>
        </w:rPr>
        <w:t>公用经费</w:t>
      </w:r>
      <w:r>
        <w:rPr>
          <w:rFonts w:ascii="仿宋" w:hAnsi="仿宋" w:eastAsia="仿宋" w:cs="仿宋"/>
          <w:spacing w:val="-35"/>
          <w:sz w:val="30"/>
          <w:szCs w:val="30"/>
        </w:rPr>
        <w:t xml:space="preserve"> </w:t>
      </w:r>
      <w:r>
        <w:rPr>
          <w:rFonts w:ascii="仿宋" w:hAnsi="仿宋" w:eastAsia="仿宋" w:cs="仿宋"/>
          <w:spacing w:val="3"/>
          <w:sz w:val="30"/>
          <w:szCs w:val="30"/>
        </w:rPr>
        <w:t>72.44</w:t>
      </w:r>
      <w:r>
        <w:rPr>
          <w:rFonts w:ascii="仿宋" w:hAnsi="仿宋" w:eastAsia="仿宋" w:cs="仿宋"/>
          <w:spacing w:val="-28"/>
          <w:sz w:val="30"/>
          <w:szCs w:val="30"/>
        </w:rPr>
        <w:t xml:space="preserve"> </w:t>
      </w:r>
      <w:r>
        <w:rPr>
          <w:rFonts w:ascii="仿宋" w:hAnsi="仿宋" w:eastAsia="仿宋" w:cs="仿宋"/>
          <w:spacing w:val="3"/>
          <w:sz w:val="30"/>
          <w:szCs w:val="30"/>
        </w:rPr>
        <w:t>万元，主要包括：办公费、印刷费、水费、电费、</w:t>
      </w:r>
      <w:r>
        <w:rPr>
          <w:rFonts w:ascii="仿宋" w:hAnsi="仿宋" w:eastAsia="仿宋" w:cs="仿宋"/>
          <w:spacing w:val="18"/>
          <w:sz w:val="30"/>
          <w:szCs w:val="30"/>
        </w:rPr>
        <w:t>邮电费、维修(护)费、租赁费、培训费、专</w:t>
      </w:r>
      <w:r>
        <w:rPr>
          <w:rFonts w:ascii="仿宋" w:hAnsi="仿宋" w:eastAsia="仿宋" w:cs="仿宋"/>
          <w:spacing w:val="17"/>
          <w:sz w:val="30"/>
          <w:szCs w:val="30"/>
        </w:rPr>
        <w:t>用材料费、劳务费、委托</w:t>
      </w:r>
      <w:r>
        <w:rPr>
          <w:rFonts w:ascii="仿宋" w:hAnsi="仿宋" w:eastAsia="仿宋" w:cs="仿宋"/>
          <w:spacing w:val="16"/>
          <w:sz w:val="30"/>
          <w:szCs w:val="30"/>
        </w:rPr>
        <w:t>业务费、工会经费、福利费、其他商品和服务</w:t>
      </w:r>
      <w:r>
        <w:rPr>
          <w:rFonts w:ascii="仿宋" w:hAnsi="仿宋" w:eastAsia="仿宋" w:cs="仿宋"/>
          <w:spacing w:val="15"/>
          <w:sz w:val="30"/>
          <w:szCs w:val="30"/>
        </w:rPr>
        <w:t>支出。</w:t>
      </w:r>
    </w:p>
    <w:p w14:paraId="1CA962D1">
      <w:pPr>
        <w:spacing w:line="227" w:lineRule="auto"/>
        <w:ind w:left="675"/>
        <w:rPr>
          <w:rFonts w:ascii="黑体" w:hAnsi="黑体" w:eastAsia="黑体" w:cs="黑体"/>
          <w:sz w:val="30"/>
          <w:szCs w:val="30"/>
        </w:rPr>
      </w:pPr>
      <w:r>
        <w:rPr>
          <w:rFonts w:ascii="黑体" w:hAnsi="黑体" w:eastAsia="黑体" w:cs="黑体"/>
          <w:spacing w:val="18"/>
          <w:sz w:val="30"/>
          <w:szCs w:val="30"/>
        </w:rPr>
        <w:t>七、一般公共预算财政拨款“三公”经费支出决算情况说明</w:t>
      </w:r>
    </w:p>
    <w:p w14:paraId="0BC7262B">
      <w:pPr>
        <w:spacing w:before="215" w:line="232" w:lineRule="auto"/>
        <w:ind w:left="797"/>
        <w:rPr>
          <w:rFonts w:ascii="楷体" w:hAnsi="楷体" w:eastAsia="楷体" w:cs="楷体"/>
          <w:sz w:val="30"/>
          <w:szCs w:val="30"/>
        </w:rPr>
      </w:pPr>
      <w:r>
        <w:rPr>
          <w:rFonts w:ascii="楷体" w:hAnsi="楷体" w:eastAsia="楷体" w:cs="楷体"/>
          <w:spacing w:val="1"/>
          <w:sz w:val="30"/>
          <w:szCs w:val="30"/>
        </w:rPr>
        <w:t>(一)“三公</w:t>
      </w:r>
      <w:r>
        <w:rPr>
          <w:rFonts w:ascii="楷体" w:hAnsi="楷体" w:eastAsia="楷体" w:cs="楷体"/>
          <w:spacing w:val="-52"/>
          <w:sz w:val="30"/>
          <w:szCs w:val="30"/>
        </w:rPr>
        <w:t xml:space="preserve"> </w:t>
      </w:r>
      <w:r>
        <w:rPr>
          <w:rFonts w:ascii="楷体" w:hAnsi="楷体" w:eastAsia="楷体" w:cs="楷体"/>
          <w:spacing w:val="1"/>
          <w:sz w:val="30"/>
          <w:szCs w:val="30"/>
        </w:rPr>
        <w:t>”经费的单位范围。</w:t>
      </w:r>
    </w:p>
    <w:p w14:paraId="67D7FE66">
      <w:pPr>
        <w:spacing w:before="216" w:line="353" w:lineRule="auto"/>
        <w:ind w:right="100" w:firstLine="713"/>
        <w:jc w:val="both"/>
        <w:rPr>
          <w:rFonts w:ascii="仿宋" w:hAnsi="仿宋" w:eastAsia="仿宋" w:cs="仿宋"/>
          <w:sz w:val="30"/>
          <w:szCs w:val="30"/>
        </w:rPr>
      </w:pPr>
      <w:r>
        <w:rPr>
          <w:rFonts w:ascii="仿宋" w:hAnsi="仿宋" w:eastAsia="仿宋" w:cs="仿宋"/>
          <w:spacing w:val="17"/>
          <w:sz w:val="30"/>
          <w:szCs w:val="30"/>
        </w:rPr>
        <w:t>武汉市硚 口</w:t>
      </w:r>
      <w:r>
        <w:rPr>
          <w:rFonts w:ascii="仿宋" w:hAnsi="仿宋" w:eastAsia="仿宋" w:cs="仿宋"/>
          <w:spacing w:val="-89"/>
          <w:sz w:val="30"/>
          <w:szCs w:val="30"/>
        </w:rPr>
        <w:t xml:space="preserve"> </w:t>
      </w:r>
      <w:r>
        <w:rPr>
          <w:rFonts w:ascii="仿宋" w:hAnsi="仿宋" w:eastAsia="仿宋" w:cs="仿宋"/>
          <w:spacing w:val="17"/>
          <w:sz w:val="30"/>
          <w:szCs w:val="30"/>
        </w:rPr>
        <w:t>区常码头幼儿园有一般公共预</w:t>
      </w:r>
      <w:r>
        <w:rPr>
          <w:rFonts w:ascii="仿宋" w:hAnsi="仿宋" w:eastAsia="仿宋" w:cs="仿宋"/>
          <w:spacing w:val="16"/>
          <w:sz w:val="30"/>
          <w:szCs w:val="30"/>
        </w:rPr>
        <w:t>算财政拨款预算安排</w:t>
      </w:r>
      <w:r>
        <w:rPr>
          <w:rFonts w:ascii="仿宋" w:hAnsi="仿宋" w:eastAsia="仿宋" w:cs="仿宋"/>
          <w:spacing w:val="7"/>
          <w:sz w:val="30"/>
          <w:szCs w:val="30"/>
        </w:rPr>
        <w:t>“三公</w:t>
      </w:r>
      <w:r>
        <w:rPr>
          <w:rFonts w:ascii="仿宋" w:hAnsi="仿宋" w:eastAsia="仿宋" w:cs="仿宋"/>
          <w:spacing w:val="-59"/>
          <w:sz w:val="30"/>
          <w:szCs w:val="30"/>
        </w:rPr>
        <w:t xml:space="preserve"> </w:t>
      </w:r>
      <w:r>
        <w:rPr>
          <w:rFonts w:ascii="仿宋" w:hAnsi="仿宋" w:eastAsia="仿宋" w:cs="仿宋"/>
          <w:spacing w:val="7"/>
          <w:sz w:val="30"/>
          <w:szCs w:val="30"/>
        </w:rPr>
        <w:t>”经费的单位包括武汉市硚</w:t>
      </w:r>
      <w:r>
        <w:rPr>
          <w:rFonts w:ascii="仿宋" w:hAnsi="仿宋" w:eastAsia="仿宋" w:cs="仿宋"/>
          <w:spacing w:val="-72"/>
          <w:sz w:val="30"/>
          <w:szCs w:val="30"/>
        </w:rPr>
        <w:t xml:space="preserve"> </w:t>
      </w:r>
      <w:r>
        <w:rPr>
          <w:rFonts w:ascii="仿宋" w:hAnsi="仿宋" w:eastAsia="仿宋" w:cs="仿宋"/>
          <w:spacing w:val="7"/>
          <w:sz w:val="30"/>
          <w:szCs w:val="30"/>
        </w:rPr>
        <w:t>口区常码</w:t>
      </w:r>
      <w:r>
        <w:rPr>
          <w:rFonts w:ascii="仿宋" w:hAnsi="仿宋" w:eastAsia="仿宋" w:cs="仿宋"/>
          <w:spacing w:val="6"/>
          <w:sz w:val="30"/>
          <w:szCs w:val="30"/>
        </w:rPr>
        <w:t>头幼儿园本级 1</w:t>
      </w:r>
      <w:r>
        <w:rPr>
          <w:rFonts w:ascii="仿宋" w:hAnsi="仿宋" w:eastAsia="仿宋" w:cs="仿宋"/>
          <w:spacing w:val="-24"/>
          <w:sz w:val="30"/>
          <w:szCs w:val="30"/>
        </w:rPr>
        <w:t xml:space="preserve"> </w:t>
      </w:r>
      <w:r>
        <w:rPr>
          <w:rFonts w:ascii="仿宋" w:hAnsi="仿宋" w:eastAsia="仿宋" w:cs="仿宋"/>
          <w:spacing w:val="6"/>
          <w:sz w:val="30"/>
          <w:szCs w:val="30"/>
        </w:rPr>
        <w:t>个全额拨</w:t>
      </w:r>
      <w:r>
        <w:rPr>
          <w:rFonts w:ascii="仿宋" w:hAnsi="仿宋" w:eastAsia="仿宋" w:cs="仿宋"/>
          <w:spacing w:val="15"/>
          <w:sz w:val="30"/>
          <w:szCs w:val="30"/>
        </w:rPr>
        <w:t>款事业单位。</w:t>
      </w:r>
    </w:p>
    <w:p w14:paraId="5F86CFFB">
      <w:pPr>
        <w:spacing w:line="231" w:lineRule="auto"/>
        <w:ind w:left="797"/>
        <w:rPr>
          <w:rFonts w:ascii="楷体" w:hAnsi="楷体" w:eastAsia="楷体" w:cs="楷体"/>
          <w:sz w:val="30"/>
          <w:szCs w:val="30"/>
        </w:rPr>
      </w:pPr>
      <w:r>
        <w:rPr>
          <w:rFonts w:ascii="楷体" w:hAnsi="楷体" w:eastAsia="楷体" w:cs="楷体"/>
          <w:spacing w:val="8"/>
          <w:sz w:val="30"/>
          <w:szCs w:val="30"/>
        </w:rPr>
        <w:t>(二)一般公共预算财政拨款“三公</w:t>
      </w:r>
      <w:r>
        <w:rPr>
          <w:rFonts w:ascii="楷体" w:hAnsi="楷体" w:eastAsia="楷体" w:cs="楷体"/>
          <w:spacing w:val="-34"/>
          <w:sz w:val="30"/>
          <w:szCs w:val="30"/>
        </w:rPr>
        <w:t xml:space="preserve"> </w:t>
      </w:r>
      <w:r>
        <w:rPr>
          <w:rFonts w:ascii="楷体" w:hAnsi="楷体" w:eastAsia="楷体" w:cs="楷体"/>
          <w:spacing w:val="8"/>
          <w:sz w:val="30"/>
          <w:szCs w:val="30"/>
        </w:rPr>
        <w:t>”经费支出决算情况。</w:t>
      </w:r>
    </w:p>
    <w:p w14:paraId="0E8A2AB5">
      <w:pPr>
        <w:spacing w:before="217" w:line="356" w:lineRule="auto"/>
        <w:ind w:left="53" w:right="112" w:firstLine="627"/>
        <w:rPr>
          <w:rFonts w:ascii="仿宋" w:hAnsi="仿宋" w:eastAsia="仿宋" w:cs="仿宋"/>
          <w:sz w:val="30"/>
          <w:szCs w:val="30"/>
        </w:rPr>
      </w:pPr>
      <w:r>
        <w:rPr>
          <w:rFonts w:ascii="仿宋" w:hAnsi="仿宋" w:eastAsia="仿宋" w:cs="仿宋"/>
          <w:spacing w:val="10"/>
          <w:sz w:val="30"/>
          <w:szCs w:val="30"/>
        </w:rPr>
        <w:t>2021 年度“</w:t>
      </w:r>
      <w:r>
        <w:rPr>
          <w:rFonts w:ascii="仿宋" w:hAnsi="仿宋" w:eastAsia="仿宋" w:cs="仿宋"/>
          <w:spacing w:val="-114"/>
          <w:sz w:val="30"/>
          <w:szCs w:val="30"/>
        </w:rPr>
        <w:t xml:space="preserve"> </w:t>
      </w:r>
      <w:r>
        <w:rPr>
          <w:rFonts w:ascii="仿宋" w:hAnsi="仿宋" w:eastAsia="仿宋" w:cs="仿宋"/>
          <w:spacing w:val="10"/>
          <w:sz w:val="30"/>
          <w:szCs w:val="30"/>
        </w:rPr>
        <w:t>三公</w:t>
      </w:r>
      <w:r>
        <w:rPr>
          <w:rFonts w:ascii="仿宋" w:hAnsi="仿宋" w:eastAsia="仿宋" w:cs="仿宋"/>
          <w:spacing w:val="-51"/>
          <w:sz w:val="30"/>
          <w:szCs w:val="30"/>
        </w:rPr>
        <w:t xml:space="preserve"> </w:t>
      </w:r>
      <w:r>
        <w:rPr>
          <w:rFonts w:ascii="仿宋" w:hAnsi="仿宋" w:eastAsia="仿宋" w:cs="仿宋"/>
          <w:spacing w:val="10"/>
          <w:sz w:val="30"/>
          <w:szCs w:val="30"/>
        </w:rPr>
        <w:t>”经费财政拨款年初预算数</w:t>
      </w:r>
      <w:r>
        <w:rPr>
          <w:rFonts w:ascii="仿宋" w:hAnsi="仿宋" w:eastAsia="仿宋" w:cs="仿宋"/>
          <w:spacing w:val="9"/>
          <w:sz w:val="30"/>
          <w:szCs w:val="30"/>
        </w:rPr>
        <w:t>为</w:t>
      </w:r>
      <w:r>
        <w:rPr>
          <w:rFonts w:ascii="仿宋" w:hAnsi="仿宋" w:eastAsia="仿宋" w:cs="仿宋"/>
          <w:spacing w:val="-29"/>
          <w:sz w:val="30"/>
          <w:szCs w:val="30"/>
        </w:rPr>
        <w:t xml:space="preserve"> </w:t>
      </w:r>
      <w:r>
        <w:rPr>
          <w:rFonts w:ascii="仿宋" w:hAnsi="仿宋" w:eastAsia="仿宋" w:cs="仿宋"/>
          <w:spacing w:val="9"/>
          <w:sz w:val="30"/>
          <w:szCs w:val="30"/>
        </w:rPr>
        <w:t>0 万元，支出决</w:t>
      </w:r>
      <w:r>
        <w:rPr>
          <w:rFonts w:ascii="仿宋" w:hAnsi="仿宋" w:eastAsia="仿宋" w:cs="仿宋"/>
          <w:spacing w:val="6"/>
          <w:sz w:val="30"/>
          <w:szCs w:val="30"/>
        </w:rPr>
        <w:t>算为</w:t>
      </w:r>
      <w:r>
        <w:rPr>
          <w:rFonts w:ascii="仿宋" w:hAnsi="仿宋" w:eastAsia="仿宋" w:cs="仿宋"/>
          <w:spacing w:val="-7"/>
          <w:sz w:val="30"/>
          <w:szCs w:val="30"/>
        </w:rPr>
        <w:t xml:space="preserve"> </w:t>
      </w:r>
      <w:r>
        <w:rPr>
          <w:rFonts w:ascii="仿宋" w:hAnsi="仿宋" w:eastAsia="仿宋" w:cs="仿宋"/>
          <w:spacing w:val="6"/>
          <w:sz w:val="30"/>
          <w:szCs w:val="30"/>
        </w:rPr>
        <w:t>0 万元，完成年初预算的</w:t>
      </w:r>
      <w:r>
        <w:rPr>
          <w:rFonts w:ascii="仿宋" w:hAnsi="仿宋" w:eastAsia="仿宋" w:cs="仿宋"/>
          <w:spacing w:val="-39"/>
          <w:sz w:val="30"/>
          <w:szCs w:val="30"/>
        </w:rPr>
        <w:t xml:space="preserve"> </w:t>
      </w:r>
      <w:r>
        <w:rPr>
          <w:rFonts w:ascii="仿宋" w:hAnsi="仿宋" w:eastAsia="仿宋" w:cs="仿宋"/>
          <w:spacing w:val="6"/>
          <w:sz w:val="30"/>
          <w:szCs w:val="30"/>
        </w:rPr>
        <w:t>0.0%，其中：</w:t>
      </w:r>
    </w:p>
    <w:p w14:paraId="42ADD8B5">
      <w:pPr>
        <w:spacing w:before="3" w:line="355" w:lineRule="auto"/>
        <w:ind w:left="127" w:right="246" w:firstLine="594"/>
        <w:rPr>
          <w:rFonts w:ascii="仿宋" w:hAnsi="仿宋" w:eastAsia="仿宋" w:cs="仿宋"/>
          <w:sz w:val="30"/>
          <w:szCs w:val="30"/>
        </w:rPr>
      </w:pPr>
      <w:r>
        <w:rPr>
          <w:rFonts w:ascii="仿宋" w:hAnsi="仿宋" w:eastAsia="仿宋" w:cs="仿宋"/>
          <w:spacing w:val="7"/>
          <w:sz w:val="30"/>
          <w:szCs w:val="30"/>
        </w:rPr>
        <w:t>1.</w:t>
      </w:r>
      <w:r>
        <w:rPr>
          <w:rFonts w:ascii="仿宋" w:hAnsi="仿宋" w:eastAsia="仿宋" w:cs="仿宋"/>
          <w:spacing w:val="-82"/>
          <w:sz w:val="30"/>
          <w:szCs w:val="30"/>
        </w:rPr>
        <w:t xml:space="preserve"> </w:t>
      </w:r>
      <w:r>
        <w:rPr>
          <w:rFonts w:ascii="仿宋" w:hAnsi="仿宋" w:eastAsia="仿宋" w:cs="仿宋"/>
          <w:spacing w:val="7"/>
          <w:sz w:val="30"/>
          <w:szCs w:val="30"/>
        </w:rPr>
        <w:t>因公出国(境)费支出决算为</w:t>
      </w:r>
      <w:r>
        <w:rPr>
          <w:rFonts w:ascii="仿宋" w:hAnsi="仿宋" w:eastAsia="仿宋" w:cs="仿宋"/>
          <w:spacing w:val="-29"/>
          <w:sz w:val="30"/>
          <w:szCs w:val="30"/>
        </w:rPr>
        <w:t xml:space="preserve"> </w:t>
      </w:r>
      <w:r>
        <w:rPr>
          <w:rFonts w:ascii="仿宋" w:hAnsi="仿宋" w:eastAsia="仿宋" w:cs="仿宋"/>
          <w:spacing w:val="7"/>
          <w:sz w:val="30"/>
          <w:szCs w:val="30"/>
        </w:rPr>
        <w:t>0 万元，完成年初预算的</w:t>
      </w:r>
      <w:r>
        <w:rPr>
          <w:rFonts w:ascii="仿宋" w:hAnsi="仿宋" w:eastAsia="仿宋" w:cs="仿宋"/>
          <w:spacing w:val="-31"/>
          <w:sz w:val="30"/>
          <w:szCs w:val="30"/>
        </w:rPr>
        <w:t xml:space="preserve"> </w:t>
      </w:r>
      <w:r>
        <w:rPr>
          <w:rFonts w:ascii="仿宋" w:hAnsi="仿宋" w:eastAsia="仿宋" w:cs="仿宋"/>
          <w:spacing w:val="7"/>
          <w:sz w:val="30"/>
          <w:szCs w:val="30"/>
        </w:rPr>
        <w:t>0.0%，</w:t>
      </w:r>
      <w:r>
        <w:rPr>
          <w:rFonts w:ascii="仿宋" w:hAnsi="仿宋" w:eastAsia="仿宋" w:cs="仿宋"/>
          <w:spacing w:val="5"/>
          <w:sz w:val="30"/>
          <w:szCs w:val="30"/>
        </w:rPr>
        <w:t>比年初预算增加0 万元。</w:t>
      </w:r>
    </w:p>
    <w:p w14:paraId="74484507">
      <w:pPr>
        <w:spacing w:before="3" w:line="355" w:lineRule="auto"/>
        <w:ind w:left="39" w:right="114" w:firstLine="644"/>
        <w:rPr>
          <w:rFonts w:ascii="仿宋" w:hAnsi="仿宋" w:eastAsia="仿宋" w:cs="仿宋"/>
          <w:sz w:val="30"/>
          <w:szCs w:val="30"/>
        </w:rPr>
      </w:pPr>
      <w:r>
        <w:rPr>
          <w:rFonts w:ascii="仿宋" w:hAnsi="仿宋" w:eastAsia="仿宋" w:cs="仿宋"/>
          <w:spacing w:val="18"/>
          <w:sz w:val="30"/>
          <w:szCs w:val="30"/>
        </w:rPr>
        <w:t>2.公务用车购置及运行费支出决算为 0 万元，完成年初预算的</w:t>
      </w:r>
      <w:r>
        <w:rPr>
          <w:rFonts w:ascii="仿宋" w:hAnsi="仿宋" w:eastAsia="仿宋" w:cs="仿宋"/>
          <w:spacing w:val="1"/>
          <w:sz w:val="30"/>
          <w:szCs w:val="30"/>
        </w:rPr>
        <w:t>0,0%。</w:t>
      </w:r>
    </w:p>
    <w:p w14:paraId="347B837B">
      <w:pPr>
        <w:spacing w:before="2" w:line="354" w:lineRule="auto"/>
        <w:ind w:left="53" w:right="107" w:firstLine="635"/>
        <w:rPr>
          <w:rFonts w:ascii="仿宋" w:hAnsi="仿宋" w:eastAsia="仿宋" w:cs="仿宋"/>
          <w:sz w:val="30"/>
          <w:szCs w:val="30"/>
        </w:rPr>
      </w:pPr>
      <w:r>
        <w:rPr>
          <w:rFonts w:ascii="仿宋" w:hAnsi="仿宋" w:eastAsia="仿宋" w:cs="仿宋"/>
          <w:spacing w:val="10"/>
          <w:sz w:val="30"/>
          <w:szCs w:val="30"/>
        </w:rPr>
        <w:t>3.公务接待费支出决算为</w:t>
      </w:r>
      <w:r>
        <w:rPr>
          <w:rFonts w:ascii="仿宋" w:hAnsi="仿宋" w:eastAsia="仿宋" w:cs="仿宋"/>
          <w:spacing w:val="-32"/>
          <w:sz w:val="30"/>
          <w:szCs w:val="30"/>
        </w:rPr>
        <w:t xml:space="preserve"> </w:t>
      </w:r>
      <w:r>
        <w:rPr>
          <w:rFonts w:ascii="仿宋" w:hAnsi="仿宋" w:eastAsia="仿宋" w:cs="仿宋"/>
          <w:spacing w:val="10"/>
          <w:sz w:val="30"/>
          <w:szCs w:val="30"/>
        </w:rPr>
        <w:t>0 万元，完成年初预算的</w:t>
      </w:r>
      <w:r>
        <w:rPr>
          <w:rFonts w:ascii="仿宋" w:hAnsi="仿宋" w:eastAsia="仿宋" w:cs="仿宋"/>
          <w:spacing w:val="-29"/>
          <w:sz w:val="30"/>
          <w:szCs w:val="30"/>
        </w:rPr>
        <w:t xml:space="preserve"> </w:t>
      </w:r>
      <w:r>
        <w:rPr>
          <w:rFonts w:ascii="仿宋" w:hAnsi="仿宋" w:eastAsia="仿宋" w:cs="仿宋"/>
          <w:spacing w:val="10"/>
          <w:sz w:val="30"/>
          <w:szCs w:val="30"/>
        </w:rPr>
        <w:t>0.0</w:t>
      </w:r>
      <w:r>
        <w:rPr>
          <w:rFonts w:ascii="仿宋" w:hAnsi="仿宋" w:eastAsia="仿宋" w:cs="仿宋"/>
          <w:spacing w:val="9"/>
          <w:sz w:val="30"/>
          <w:szCs w:val="30"/>
        </w:rPr>
        <w:t>%， 比年初预算增加0 万元。</w:t>
      </w:r>
    </w:p>
    <w:p w14:paraId="13CAE636">
      <w:pPr>
        <w:spacing w:before="7" w:line="350" w:lineRule="auto"/>
        <w:ind w:left="61" w:right="159" w:firstLine="622"/>
        <w:rPr>
          <w:rFonts w:ascii="仿宋" w:hAnsi="仿宋" w:eastAsia="仿宋" w:cs="仿宋"/>
          <w:sz w:val="30"/>
          <w:szCs w:val="30"/>
        </w:rPr>
      </w:pPr>
      <w:r>
        <w:rPr>
          <w:rFonts w:ascii="仿宋" w:hAnsi="仿宋" w:eastAsia="仿宋" w:cs="仿宋"/>
          <w:spacing w:val="11"/>
          <w:sz w:val="30"/>
          <w:szCs w:val="30"/>
        </w:rPr>
        <w:t>2021 年度“</w:t>
      </w:r>
      <w:r>
        <w:rPr>
          <w:rFonts w:ascii="仿宋" w:hAnsi="仿宋" w:eastAsia="仿宋" w:cs="仿宋"/>
          <w:spacing w:val="-102"/>
          <w:sz w:val="30"/>
          <w:szCs w:val="30"/>
        </w:rPr>
        <w:t xml:space="preserve"> </w:t>
      </w:r>
      <w:r>
        <w:rPr>
          <w:rFonts w:ascii="仿宋" w:hAnsi="仿宋" w:eastAsia="仿宋" w:cs="仿宋"/>
          <w:spacing w:val="11"/>
          <w:sz w:val="30"/>
          <w:szCs w:val="30"/>
        </w:rPr>
        <w:t>三公</w:t>
      </w:r>
      <w:r>
        <w:rPr>
          <w:rFonts w:ascii="仿宋" w:hAnsi="仿宋" w:eastAsia="仿宋" w:cs="仿宋"/>
          <w:spacing w:val="-54"/>
          <w:sz w:val="30"/>
          <w:szCs w:val="30"/>
        </w:rPr>
        <w:t xml:space="preserve"> </w:t>
      </w:r>
      <w:r>
        <w:rPr>
          <w:rFonts w:ascii="仿宋" w:hAnsi="仿宋" w:eastAsia="仿宋" w:cs="仿宋"/>
          <w:spacing w:val="11"/>
          <w:sz w:val="30"/>
          <w:szCs w:val="30"/>
        </w:rPr>
        <w:t>”经费财政拨款支出决算数比2020 年度增加0</w:t>
      </w:r>
      <w:r>
        <w:rPr>
          <w:rFonts w:ascii="仿宋" w:hAnsi="仿宋" w:eastAsia="仿宋" w:cs="仿宋"/>
          <w:spacing w:val="5"/>
          <w:sz w:val="30"/>
          <w:szCs w:val="30"/>
        </w:rPr>
        <w:t>万元，增长</w:t>
      </w:r>
      <w:r>
        <w:rPr>
          <w:rFonts w:ascii="仿宋" w:hAnsi="仿宋" w:eastAsia="仿宋" w:cs="仿宋"/>
          <w:spacing w:val="-38"/>
          <w:sz w:val="30"/>
          <w:szCs w:val="30"/>
        </w:rPr>
        <w:t xml:space="preserve"> </w:t>
      </w:r>
      <w:r>
        <w:rPr>
          <w:rFonts w:ascii="仿宋" w:hAnsi="仿宋" w:eastAsia="仿宋" w:cs="仿宋"/>
          <w:spacing w:val="5"/>
          <w:sz w:val="30"/>
          <w:szCs w:val="30"/>
        </w:rPr>
        <w:t>0.0%。</w:t>
      </w:r>
    </w:p>
    <w:p w14:paraId="2897989B">
      <w:pPr>
        <w:spacing w:before="1" w:line="227" w:lineRule="auto"/>
        <w:ind w:left="679"/>
        <w:rPr>
          <w:rFonts w:ascii="黑体" w:hAnsi="黑体" w:eastAsia="黑体" w:cs="黑体"/>
          <w:sz w:val="30"/>
          <w:szCs w:val="30"/>
        </w:rPr>
      </w:pPr>
      <w:r>
        <w:rPr>
          <w:rFonts w:ascii="黑体" w:hAnsi="黑体" w:eastAsia="黑体" w:cs="黑体"/>
          <w:spacing w:val="17"/>
          <w:sz w:val="30"/>
          <w:szCs w:val="30"/>
        </w:rPr>
        <w:t>八、政府性基金预算财政拨款收入支出决算情况</w:t>
      </w:r>
    </w:p>
    <w:p w14:paraId="14BF80D9">
      <w:pPr>
        <w:spacing w:before="224" w:line="351" w:lineRule="auto"/>
        <w:ind w:left="52" w:right="114" w:firstLine="631"/>
        <w:rPr>
          <w:rFonts w:ascii="仿宋" w:hAnsi="仿宋" w:eastAsia="仿宋" w:cs="仿宋"/>
          <w:sz w:val="30"/>
          <w:szCs w:val="30"/>
        </w:rPr>
      </w:pPr>
      <w:r>
        <w:rPr>
          <w:rFonts w:ascii="仿宋" w:hAnsi="仿宋" w:eastAsia="仿宋" w:cs="仿宋"/>
          <w:spacing w:val="16"/>
          <w:sz w:val="30"/>
          <w:szCs w:val="30"/>
        </w:rPr>
        <w:t>2021年度武汉市硚 口</w:t>
      </w:r>
      <w:r>
        <w:rPr>
          <w:rFonts w:ascii="仿宋" w:hAnsi="仿宋" w:eastAsia="仿宋" w:cs="仿宋"/>
          <w:spacing w:val="-78"/>
          <w:sz w:val="30"/>
          <w:szCs w:val="30"/>
        </w:rPr>
        <w:t xml:space="preserve"> </w:t>
      </w:r>
      <w:r>
        <w:rPr>
          <w:rFonts w:ascii="仿宋" w:hAnsi="仿宋" w:eastAsia="仿宋" w:cs="仿宋"/>
          <w:spacing w:val="16"/>
          <w:sz w:val="30"/>
          <w:szCs w:val="30"/>
        </w:rPr>
        <w:t>区常码头幼儿园无政府性基金预算财政拨</w:t>
      </w:r>
      <w:r>
        <w:rPr>
          <w:rFonts w:ascii="仿宋" w:hAnsi="仿宋" w:eastAsia="仿宋" w:cs="仿宋"/>
          <w:spacing w:val="11"/>
          <w:sz w:val="30"/>
          <w:szCs w:val="30"/>
        </w:rPr>
        <w:t>款收入，无相关支出。</w:t>
      </w:r>
    </w:p>
    <w:p w14:paraId="08E65ECC">
      <w:pPr>
        <w:spacing w:before="1" w:line="227" w:lineRule="auto"/>
        <w:ind w:left="693"/>
        <w:rPr>
          <w:rFonts w:ascii="黑体" w:hAnsi="黑体" w:eastAsia="黑体" w:cs="黑体"/>
          <w:sz w:val="30"/>
          <w:szCs w:val="30"/>
        </w:rPr>
      </w:pPr>
      <w:r>
        <w:rPr>
          <w:rFonts w:ascii="黑体" w:hAnsi="黑体" w:eastAsia="黑体" w:cs="黑体"/>
          <w:spacing w:val="16"/>
          <w:sz w:val="30"/>
          <w:szCs w:val="30"/>
        </w:rPr>
        <w:t>九、国有资本经营预算财政拨款支出决算情况</w:t>
      </w:r>
    </w:p>
    <w:p w14:paraId="2A8D0468">
      <w:pPr>
        <w:spacing w:before="208" w:line="228" w:lineRule="auto"/>
        <w:ind w:left="684"/>
        <w:rPr>
          <w:rFonts w:ascii="仿宋" w:hAnsi="仿宋" w:eastAsia="仿宋" w:cs="仿宋"/>
          <w:sz w:val="30"/>
          <w:szCs w:val="30"/>
        </w:rPr>
      </w:pPr>
      <w:r>
        <w:rPr>
          <w:rFonts w:ascii="仿宋" w:hAnsi="仿宋" w:eastAsia="仿宋" w:cs="仿宋"/>
          <w:spacing w:val="16"/>
          <w:sz w:val="30"/>
          <w:szCs w:val="30"/>
        </w:rPr>
        <w:t>2021年度武汉市硚 口</w:t>
      </w:r>
      <w:r>
        <w:rPr>
          <w:rFonts w:ascii="仿宋" w:hAnsi="仿宋" w:eastAsia="仿宋" w:cs="仿宋"/>
          <w:spacing w:val="-78"/>
          <w:sz w:val="30"/>
          <w:szCs w:val="30"/>
        </w:rPr>
        <w:t xml:space="preserve"> </w:t>
      </w:r>
      <w:r>
        <w:rPr>
          <w:rFonts w:ascii="仿宋" w:hAnsi="仿宋" w:eastAsia="仿宋" w:cs="仿宋"/>
          <w:spacing w:val="16"/>
          <w:sz w:val="30"/>
          <w:szCs w:val="30"/>
        </w:rPr>
        <w:t>区常码头幼儿园无国有资本经营预算财政</w:t>
      </w:r>
    </w:p>
    <w:p w14:paraId="06048125">
      <w:pPr>
        <w:spacing w:line="228" w:lineRule="auto"/>
        <w:rPr>
          <w:rFonts w:ascii="仿宋" w:hAnsi="仿宋" w:eastAsia="仿宋" w:cs="仿宋"/>
          <w:sz w:val="30"/>
          <w:szCs w:val="30"/>
        </w:rPr>
        <w:sectPr>
          <w:footerReference r:id="rId23" w:type="default"/>
          <w:pgSz w:w="11906" w:h="16840"/>
          <w:pgMar w:top="400" w:right="1081" w:bottom="1313" w:left="1221" w:header="0" w:footer="1151" w:gutter="0"/>
          <w:cols w:space="720" w:num="1"/>
        </w:sectPr>
      </w:pPr>
    </w:p>
    <w:p w14:paraId="612D1148">
      <w:pPr>
        <w:pStyle w:val="2"/>
        <w:spacing w:line="298" w:lineRule="auto"/>
      </w:pPr>
    </w:p>
    <w:p w14:paraId="5473B124">
      <w:pPr>
        <w:pStyle w:val="2"/>
        <w:spacing w:line="299" w:lineRule="auto"/>
      </w:pPr>
    </w:p>
    <w:p w14:paraId="493A842B">
      <w:pPr>
        <w:pStyle w:val="2"/>
        <w:spacing w:line="299" w:lineRule="auto"/>
      </w:pPr>
    </w:p>
    <w:p w14:paraId="2E99B322">
      <w:pPr>
        <w:spacing w:before="98" w:line="229" w:lineRule="auto"/>
        <w:ind w:left="15"/>
        <w:rPr>
          <w:rFonts w:ascii="仿宋" w:hAnsi="仿宋" w:eastAsia="仿宋" w:cs="仿宋"/>
          <w:sz w:val="30"/>
          <w:szCs w:val="30"/>
        </w:rPr>
      </w:pPr>
      <w:r>
        <w:rPr>
          <w:rFonts w:ascii="仿宋" w:hAnsi="仿宋" w:eastAsia="仿宋" w:cs="仿宋"/>
          <w:spacing w:val="9"/>
          <w:sz w:val="30"/>
          <w:szCs w:val="30"/>
        </w:rPr>
        <w:t>拨款安排的支出。</w:t>
      </w:r>
    </w:p>
    <w:p w14:paraId="1FF12939">
      <w:pPr>
        <w:spacing w:before="206" w:line="228" w:lineRule="auto"/>
        <w:ind w:left="646"/>
        <w:rPr>
          <w:rFonts w:ascii="黑体" w:hAnsi="黑体" w:eastAsia="黑体" w:cs="黑体"/>
          <w:sz w:val="30"/>
          <w:szCs w:val="30"/>
        </w:rPr>
      </w:pPr>
      <w:r>
        <w:rPr>
          <w:rFonts w:ascii="黑体" w:hAnsi="黑体" w:eastAsia="黑体" w:cs="黑体"/>
          <w:spacing w:val="15"/>
          <w:sz w:val="30"/>
          <w:szCs w:val="30"/>
        </w:rPr>
        <w:t>十、机关运行经费支出情况</w:t>
      </w:r>
    </w:p>
    <w:p w14:paraId="57F92EE7">
      <w:pPr>
        <w:spacing w:before="206" w:line="227" w:lineRule="auto"/>
        <w:ind w:left="645"/>
        <w:rPr>
          <w:rFonts w:ascii="仿宋" w:hAnsi="仿宋" w:eastAsia="仿宋" w:cs="仿宋"/>
          <w:sz w:val="30"/>
          <w:szCs w:val="30"/>
        </w:rPr>
      </w:pPr>
      <w:r>
        <w:rPr>
          <w:rFonts w:ascii="仿宋" w:hAnsi="仿宋" w:eastAsia="仿宋" w:cs="仿宋"/>
          <w:spacing w:val="13"/>
          <w:sz w:val="30"/>
          <w:szCs w:val="30"/>
        </w:rPr>
        <w:t>2021年度武汉市硚</w:t>
      </w:r>
      <w:r>
        <w:rPr>
          <w:rFonts w:ascii="仿宋" w:hAnsi="仿宋" w:eastAsia="仿宋" w:cs="仿宋"/>
          <w:spacing w:val="-64"/>
          <w:sz w:val="30"/>
          <w:szCs w:val="30"/>
        </w:rPr>
        <w:t xml:space="preserve"> </w:t>
      </w:r>
      <w:r>
        <w:rPr>
          <w:rFonts w:ascii="仿宋" w:hAnsi="仿宋" w:eastAsia="仿宋" w:cs="仿宋"/>
          <w:spacing w:val="13"/>
          <w:sz w:val="30"/>
          <w:szCs w:val="30"/>
        </w:rPr>
        <w:t>口区常码头幼儿园无机关</w:t>
      </w:r>
      <w:r>
        <w:rPr>
          <w:rFonts w:ascii="仿宋" w:hAnsi="仿宋" w:eastAsia="仿宋" w:cs="仿宋"/>
          <w:spacing w:val="12"/>
          <w:sz w:val="30"/>
          <w:szCs w:val="30"/>
        </w:rPr>
        <w:t>运行经费支出。</w:t>
      </w:r>
    </w:p>
    <w:p w14:paraId="45081917">
      <w:pPr>
        <w:spacing w:before="210" w:line="229" w:lineRule="auto"/>
        <w:ind w:left="646"/>
        <w:rPr>
          <w:rFonts w:ascii="黑体" w:hAnsi="黑体" w:eastAsia="黑体" w:cs="黑体"/>
          <w:sz w:val="30"/>
          <w:szCs w:val="30"/>
        </w:rPr>
      </w:pPr>
      <w:r>
        <w:rPr>
          <w:rFonts w:ascii="黑体" w:hAnsi="黑体" w:eastAsia="黑体" w:cs="黑体"/>
          <w:spacing w:val="15"/>
          <w:sz w:val="30"/>
          <w:szCs w:val="30"/>
        </w:rPr>
        <w:t>十一、政府采购支出情况</w:t>
      </w:r>
    </w:p>
    <w:p w14:paraId="1D02AFF0">
      <w:pPr>
        <w:spacing w:before="230" w:line="353" w:lineRule="auto"/>
        <w:ind w:right="40" w:firstLine="645"/>
        <w:jc w:val="both"/>
        <w:rPr>
          <w:rFonts w:ascii="仿宋" w:hAnsi="仿宋" w:eastAsia="仿宋" w:cs="仿宋"/>
          <w:sz w:val="30"/>
          <w:szCs w:val="30"/>
        </w:rPr>
      </w:pPr>
      <w:r>
        <w:rPr>
          <w:rFonts w:ascii="仿宋" w:hAnsi="仿宋" w:eastAsia="仿宋" w:cs="仿宋"/>
          <w:spacing w:val="12"/>
          <w:sz w:val="30"/>
          <w:szCs w:val="30"/>
        </w:rPr>
        <w:t>2021年度武汉市硚 口区常码头幼儿园政府采购支出总额96.77万</w:t>
      </w:r>
      <w:r>
        <w:rPr>
          <w:rFonts w:ascii="仿宋" w:hAnsi="仿宋" w:eastAsia="仿宋" w:cs="仿宋"/>
          <w:spacing w:val="22"/>
          <w:sz w:val="30"/>
          <w:szCs w:val="30"/>
        </w:rPr>
        <w:t>元，其中：政府采购货物支出23.27万元、政府采购工程支出28.</w:t>
      </w:r>
      <w:r>
        <w:rPr>
          <w:rFonts w:ascii="仿宋" w:hAnsi="仿宋" w:eastAsia="仿宋" w:cs="仿宋"/>
          <w:spacing w:val="21"/>
          <w:sz w:val="30"/>
          <w:szCs w:val="30"/>
        </w:rPr>
        <w:t>00</w:t>
      </w:r>
      <w:r>
        <w:rPr>
          <w:rFonts w:ascii="仿宋" w:hAnsi="仿宋" w:eastAsia="仿宋" w:cs="仿宋"/>
          <w:spacing w:val="22"/>
          <w:sz w:val="30"/>
          <w:szCs w:val="30"/>
        </w:rPr>
        <w:t>万元、政府采购服务支出45.50万元。授予中小企业合同金额96.</w:t>
      </w:r>
      <w:r>
        <w:rPr>
          <w:rFonts w:ascii="仿宋" w:hAnsi="仿宋" w:eastAsia="仿宋" w:cs="仿宋"/>
          <w:spacing w:val="21"/>
          <w:sz w:val="30"/>
          <w:szCs w:val="30"/>
        </w:rPr>
        <w:t>77</w:t>
      </w:r>
      <w:r>
        <w:rPr>
          <w:rFonts w:ascii="仿宋" w:hAnsi="仿宋" w:eastAsia="仿宋" w:cs="仿宋"/>
          <w:spacing w:val="11"/>
          <w:sz w:val="30"/>
          <w:szCs w:val="30"/>
        </w:rPr>
        <w:t>万元，</w:t>
      </w:r>
      <w:r>
        <w:rPr>
          <w:rFonts w:ascii="仿宋" w:hAnsi="仿宋" w:eastAsia="仿宋" w:cs="仿宋"/>
          <w:spacing w:val="-53"/>
          <w:sz w:val="30"/>
          <w:szCs w:val="30"/>
        </w:rPr>
        <w:t xml:space="preserve"> </w:t>
      </w:r>
      <w:r>
        <w:rPr>
          <w:rFonts w:ascii="仿宋" w:hAnsi="仿宋" w:eastAsia="仿宋" w:cs="仿宋"/>
          <w:spacing w:val="11"/>
          <w:sz w:val="30"/>
          <w:szCs w:val="30"/>
        </w:rPr>
        <w:t>占政府采购支出总额的100.0%，其中：授予小微企业合同金额</w:t>
      </w:r>
      <w:r>
        <w:rPr>
          <w:rFonts w:ascii="仿宋" w:hAnsi="仿宋" w:eastAsia="仿宋" w:cs="仿宋"/>
          <w:spacing w:val="8"/>
          <w:sz w:val="30"/>
          <w:szCs w:val="30"/>
        </w:rPr>
        <w:t>96.77万元， 占授予中小企业合同金额的100.</w:t>
      </w:r>
      <w:r>
        <w:rPr>
          <w:rFonts w:ascii="仿宋" w:hAnsi="仿宋" w:eastAsia="仿宋" w:cs="仿宋"/>
          <w:spacing w:val="7"/>
          <w:sz w:val="30"/>
          <w:szCs w:val="30"/>
        </w:rPr>
        <w:t>0%。</w:t>
      </w:r>
    </w:p>
    <w:p w14:paraId="37BCD53C">
      <w:pPr>
        <w:spacing w:before="1" w:line="227" w:lineRule="auto"/>
        <w:ind w:left="646"/>
        <w:rPr>
          <w:rFonts w:ascii="黑体" w:hAnsi="黑体" w:eastAsia="黑体" w:cs="黑体"/>
          <w:sz w:val="30"/>
          <w:szCs w:val="30"/>
        </w:rPr>
      </w:pPr>
      <w:r>
        <w:rPr>
          <w:rFonts w:ascii="黑体" w:hAnsi="黑体" w:eastAsia="黑体" w:cs="黑体"/>
          <w:spacing w:val="15"/>
          <w:sz w:val="30"/>
          <w:szCs w:val="30"/>
        </w:rPr>
        <w:t>十二、国有资产占用情况</w:t>
      </w:r>
    </w:p>
    <w:p w14:paraId="718248E4">
      <w:pPr>
        <w:spacing w:before="228" w:line="352" w:lineRule="auto"/>
        <w:ind w:left="1" w:right="35" w:firstLine="655"/>
        <w:jc w:val="both"/>
        <w:rPr>
          <w:rFonts w:ascii="仿宋" w:hAnsi="仿宋" w:eastAsia="仿宋" w:cs="仿宋"/>
          <w:sz w:val="30"/>
          <w:szCs w:val="30"/>
        </w:rPr>
      </w:pPr>
      <w:r>
        <w:rPr>
          <w:rFonts w:ascii="仿宋" w:hAnsi="仿宋" w:eastAsia="仿宋" w:cs="仿宋"/>
          <w:sz w:val="30"/>
          <w:szCs w:val="30"/>
        </w:rPr>
        <w:t>截至</w:t>
      </w:r>
      <w:r>
        <w:rPr>
          <w:rFonts w:ascii="仿宋" w:hAnsi="仿宋" w:eastAsia="仿宋" w:cs="仿宋"/>
          <w:spacing w:val="-33"/>
          <w:sz w:val="30"/>
          <w:szCs w:val="30"/>
        </w:rPr>
        <w:t xml:space="preserve"> </w:t>
      </w:r>
      <w:r>
        <w:rPr>
          <w:rFonts w:ascii="仿宋" w:hAnsi="仿宋" w:eastAsia="仿宋" w:cs="仿宋"/>
          <w:sz w:val="30"/>
          <w:szCs w:val="30"/>
        </w:rPr>
        <w:t>2021 年 12 月</w:t>
      </w:r>
      <w:r>
        <w:rPr>
          <w:rFonts w:ascii="仿宋" w:hAnsi="仿宋" w:eastAsia="仿宋" w:cs="仿宋"/>
          <w:spacing w:val="-27"/>
          <w:sz w:val="30"/>
          <w:szCs w:val="30"/>
        </w:rPr>
        <w:t xml:space="preserve"> </w:t>
      </w:r>
      <w:r>
        <w:rPr>
          <w:rFonts w:ascii="仿宋" w:hAnsi="仿宋" w:eastAsia="仿宋" w:cs="仿宋"/>
          <w:sz w:val="30"/>
          <w:szCs w:val="30"/>
        </w:rPr>
        <w:t>31</w:t>
      </w:r>
      <w:r>
        <w:rPr>
          <w:rFonts w:ascii="仿宋" w:hAnsi="仿宋" w:eastAsia="仿宋" w:cs="仿宋"/>
          <w:spacing w:val="95"/>
          <w:sz w:val="30"/>
          <w:szCs w:val="30"/>
        </w:rPr>
        <w:t xml:space="preserve"> </w:t>
      </w:r>
      <w:r>
        <w:rPr>
          <w:rFonts w:ascii="仿宋" w:hAnsi="仿宋" w:eastAsia="仿宋" w:cs="仿宋"/>
          <w:sz w:val="30"/>
          <w:szCs w:val="30"/>
        </w:rPr>
        <w:t>日，武汉市硚</w:t>
      </w:r>
      <w:r>
        <w:rPr>
          <w:rFonts w:ascii="仿宋" w:hAnsi="仿宋" w:eastAsia="仿宋" w:cs="仿宋"/>
          <w:spacing w:val="-72"/>
          <w:sz w:val="30"/>
          <w:szCs w:val="30"/>
        </w:rPr>
        <w:t xml:space="preserve"> </w:t>
      </w:r>
      <w:r>
        <w:rPr>
          <w:rFonts w:ascii="仿宋" w:hAnsi="仿宋" w:eastAsia="仿宋" w:cs="仿宋"/>
          <w:sz w:val="30"/>
          <w:szCs w:val="30"/>
        </w:rPr>
        <w:t>口区常码头幼儿</w:t>
      </w:r>
      <w:r>
        <w:rPr>
          <w:rFonts w:ascii="仿宋" w:hAnsi="仿宋" w:eastAsia="仿宋" w:cs="仿宋"/>
          <w:spacing w:val="-1"/>
          <w:sz w:val="30"/>
          <w:szCs w:val="30"/>
        </w:rPr>
        <w:t>园共有车辆</w:t>
      </w:r>
      <w:r>
        <w:rPr>
          <w:rFonts w:ascii="仿宋" w:hAnsi="仿宋" w:eastAsia="仿宋" w:cs="仿宋"/>
          <w:sz w:val="30"/>
          <w:szCs w:val="30"/>
        </w:rPr>
        <w:t>0 辆。单价</w:t>
      </w:r>
      <w:r>
        <w:rPr>
          <w:rFonts w:ascii="仿宋" w:hAnsi="仿宋" w:eastAsia="仿宋" w:cs="仿宋"/>
          <w:spacing w:val="-13"/>
          <w:sz w:val="30"/>
          <w:szCs w:val="30"/>
        </w:rPr>
        <w:t xml:space="preserve"> </w:t>
      </w:r>
      <w:r>
        <w:rPr>
          <w:rFonts w:ascii="仿宋" w:hAnsi="仿宋" w:eastAsia="仿宋" w:cs="仿宋"/>
          <w:sz w:val="30"/>
          <w:szCs w:val="30"/>
        </w:rPr>
        <w:t>50 万元(含)以上通用设备</w:t>
      </w:r>
      <w:r>
        <w:rPr>
          <w:rFonts w:ascii="仿宋" w:hAnsi="仿宋" w:eastAsia="仿宋" w:cs="仿宋"/>
          <w:spacing w:val="-34"/>
          <w:sz w:val="30"/>
          <w:szCs w:val="30"/>
        </w:rPr>
        <w:t xml:space="preserve"> </w:t>
      </w:r>
      <w:r>
        <w:rPr>
          <w:rFonts w:ascii="仿宋" w:hAnsi="仿宋" w:eastAsia="仿宋" w:cs="仿宋"/>
          <w:sz w:val="30"/>
          <w:szCs w:val="30"/>
        </w:rPr>
        <w:t>0</w:t>
      </w:r>
      <w:r>
        <w:rPr>
          <w:rFonts w:ascii="仿宋" w:hAnsi="仿宋" w:eastAsia="仿宋" w:cs="仿宋"/>
          <w:spacing w:val="56"/>
          <w:sz w:val="30"/>
          <w:szCs w:val="30"/>
        </w:rPr>
        <w:t xml:space="preserve"> </w:t>
      </w:r>
      <w:r>
        <w:rPr>
          <w:rFonts w:ascii="仿宋" w:hAnsi="仿宋" w:eastAsia="仿宋" w:cs="仿宋"/>
          <w:sz w:val="30"/>
          <w:szCs w:val="30"/>
        </w:rPr>
        <w:t>台 (套)，单价 100 万元(含)</w:t>
      </w:r>
      <w:r>
        <w:rPr>
          <w:rFonts w:ascii="仿宋" w:hAnsi="仿宋" w:eastAsia="仿宋" w:cs="仿宋"/>
          <w:spacing w:val="-9"/>
          <w:sz w:val="30"/>
          <w:szCs w:val="30"/>
        </w:rPr>
        <w:t>以上专用设备</w:t>
      </w:r>
      <w:r>
        <w:rPr>
          <w:rFonts w:ascii="仿宋" w:hAnsi="仿宋" w:eastAsia="仿宋" w:cs="仿宋"/>
          <w:spacing w:val="-42"/>
          <w:sz w:val="30"/>
          <w:szCs w:val="30"/>
        </w:rPr>
        <w:t xml:space="preserve"> </w:t>
      </w:r>
      <w:r>
        <w:rPr>
          <w:rFonts w:ascii="仿宋" w:hAnsi="仿宋" w:eastAsia="仿宋" w:cs="仿宋"/>
          <w:spacing w:val="-9"/>
          <w:sz w:val="30"/>
          <w:szCs w:val="30"/>
        </w:rPr>
        <w:t>0</w:t>
      </w:r>
      <w:r>
        <w:rPr>
          <w:rFonts w:ascii="仿宋" w:hAnsi="仿宋" w:eastAsia="仿宋" w:cs="仿宋"/>
          <w:spacing w:val="42"/>
          <w:sz w:val="30"/>
          <w:szCs w:val="30"/>
        </w:rPr>
        <w:t xml:space="preserve"> </w:t>
      </w:r>
      <w:r>
        <w:rPr>
          <w:rFonts w:ascii="仿宋" w:hAnsi="仿宋" w:eastAsia="仿宋" w:cs="仿宋"/>
          <w:spacing w:val="-9"/>
          <w:sz w:val="30"/>
          <w:szCs w:val="30"/>
        </w:rPr>
        <w:t>台 (套)。</w:t>
      </w:r>
    </w:p>
    <w:p w14:paraId="14F99002">
      <w:pPr>
        <w:spacing w:line="227" w:lineRule="auto"/>
        <w:ind w:left="646"/>
        <w:rPr>
          <w:rFonts w:ascii="黑体" w:hAnsi="黑体" w:eastAsia="黑体" w:cs="黑体"/>
          <w:sz w:val="30"/>
          <w:szCs w:val="30"/>
        </w:rPr>
      </w:pPr>
      <w:r>
        <w:rPr>
          <w:rFonts w:ascii="黑体" w:hAnsi="黑体" w:eastAsia="黑体" w:cs="黑体"/>
          <w:spacing w:val="15"/>
          <w:sz w:val="30"/>
          <w:szCs w:val="30"/>
        </w:rPr>
        <w:t>十三、预算绩效情况说明</w:t>
      </w:r>
    </w:p>
    <w:p w14:paraId="0D0E21DE">
      <w:pPr>
        <w:spacing w:before="212" w:line="229" w:lineRule="auto"/>
        <w:ind w:left="759"/>
        <w:rPr>
          <w:rFonts w:ascii="楷体" w:hAnsi="楷体" w:eastAsia="楷体" w:cs="楷体"/>
          <w:sz w:val="30"/>
          <w:szCs w:val="30"/>
        </w:rPr>
      </w:pPr>
      <w:r>
        <w:rPr>
          <w:rFonts w:ascii="楷体" w:hAnsi="楷体" w:eastAsia="楷体" w:cs="楷体"/>
          <w:spacing w:val="8"/>
          <w:sz w:val="30"/>
          <w:szCs w:val="30"/>
        </w:rPr>
        <w:t>(一)预算绩效管理工作开展情况</w:t>
      </w:r>
    </w:p>
    <w:p w14:paraId="4F3B361B">
      <w:pPr>
        <w:spacing w:before="162" w:line="382" w:lineRule="auto"/>
        <w:ind w:left="19" w:firstLine="638"/>
        <w:jc w:val="both"/>
        <w:rPr>
          <w:rFonts w:ascii="仿宋" w:hAnsi="仿宋" w:eastAsia="仿宋" w:cs="仿宋"/>
          <w:sz w:val="30"/>
          <w:szCs w:val="30"/>
        </w:rPr>
      </w:pPr>
      <w:r>
        <w:rPr>
          <w:rFonts w:ascii="仿宋" w:hAnsi="仿宋" w:eastAsia="仿宋" w:cs="仿宋"/>
          <w:spacing w:val="19"/>
          <w:sz w:val="30"/>
          <w:szCs w:val="30"/>
        </w:rPr>
        <w:t>根据预算绩效管理要求，我单位组织对2021 年度一般公共预算</w:t>
      </w:r>
      <w:r>
        <w:rPr>
          <w:rFonts w:ascii="仿宋" w:hAnsi="仿宋" w:eastAsia="仿宋" w:cs="仿宋"/>
          <w:spacing w:val="11"/>
          <w:sz w:val="30"/>
          <w:szCs w:val="30"/>
        </w:rPr>
        <w:t xml:space="preserve">项目支出全面开展绩效自评，共涉及项目 </w:t>
      </w:r>
      <w:r>
        <w:rPr>
          <w:rFonts w:ascii="仿宋" w:hAnsi="仿宋" w:eastAsia="仿宋" w:cs="仿宋"/>
          <w:spacing w:val="10"/>
          <w:sz w:val="30"/>
          <w:szCs w:val="30"/>
        </w:rPr>
        <w:t>1 个，资金</w:t>
      </w:r>
      <w:r>
        <w:rPr>
          <w:rFonts w:ascii="仿宋" w:hAnsi="仿宋" w:eastAsia="仿宋" w:cs="仿宋"/>
          <w:spacing w:val="-38"/>
          <w:sz w:val="30"/>
          <w:szCs w:val="30"/>
        </w:rPr>
        <w:t xml:space="preserve"> </w:t>
      </w:r>
      <w:r>
        <w:rPr>
          <w:rFonts w:ascii="仿宋" w:hAnsi="仿宋" w:eastAsia="仿宋" w:cs="仿宋"/>
          <w:spacing w:val="10"/>
          <w:sz w:val="30"/>
          <w:szCs w:val="30"/>
        </w:rPr>
        <w:t>467.34 万元，</w:t>
      </w:r>
      <w:r>
        <w:rPr>
          <w:rFonts w:ascii="仿宋" w:hAnsi="仿宋" w:eastAsia="仿宋" w:cs="仿宋"/>
          <w:spacing w:val="17"/>
          <w:sz w:val="30"/>
          <w:szCs w:val="30"/>
        </w:rPr>
        <w:t>占一般公共预算项目支出总额的</w:t>
      </w:r>
      <w:bookmarkStart w:id="0" w:name="_GoBack"/>
      <w:bookmarkEnd w:id="0"/>
      <w:r>
        <w:rPr>
          <w:rFonts w:ascii="仿宋" w:hAnsi="仿宋" w:eastAsia="仿宋" w:cs="仿宋"/>
          <w:spacing w:val="17"/>
          <w:sz w:val="30"/>
          <w:szCs w:val="30"/>
        </w:rPr>
        <w:t>100.0%</w:t>
      </w:r>
      <w:r>
        <w:rPr>
          <w:rFonts w:ascii="仿宋" w:hAnsi="仿宋" w:eastAsia="仿宋" w:cs="仿宋"/>
          <w:spacing w:val="-87"/>
          <w:sz w:val="30"/>
          <w:szCs w:val="30"/>
        </w:rPr>
        <w:t xml:space="preserve"> </w:t>
      </w:r>
      <w:r>
        <w:rPr>
          <w:rFonts w:ascii="仿宋" w:hAnsi="仿宋" w:eastAsia="仿宋" w:cs="仿宋"/>
          <w:spacing w:val="17"/>
          <w:sz w:val="30"/>
          <w:szCs w:val="30"/>
        </w:rPr>
        <w:t>。从绩效评价情况来看，按</w:t>
      </w:r>
      <w:r>
        <w:rPr>
          <w:rFonts w:ascii="仿宋" w:hAnsi="仿宋" w:eastAsia="仿宋" w:cs="仿宋"/>
          <w:spacing w:val="11"/>
          <w:sz w:val="30"/>
          <w:szCs w:val="30"/>
        </w:rPr>
        <w:t>照文件要求，武汉市硚口区常码头幼儿园根据对</w:t>
      </w:r>
      <w:r>
        <w:rPr>
          <w:rFonts w:ascii="仿宋" w:hAnsi="仿宋" w:eastAsia="仿宋" w:cs="仿宋"/>
          <w:spacing w:val="10"/>
          <w:sz w:val="30"/>
          <w:szCs w:val="30"/>
        </w:rPr>
        <w:t>2021年项目预算支</w:t>
      </w:r>
      <w:r>
        <w:rPr>
          <w:rFonts w:ascii="仿宋" w:hAnsi="仿宋" w:eastAsia="仿宋" w:cs="仿宋"/>
          <w:spacing w:val="16"/>
          <w:sz w:val="30"/>
          <w:szCs w:val="30"/>
        </w:rPr>
        <w:t>出情况进行分析，针对各个预算支出的具体特点，制订了不同的考核评价指标。在科学规范、绩效相关、公平公正、分级分类的原则下，重点关注了预算配置、预算执行、</w:t>
      </w:r>
      <w:r>
        <w:rPr>
          <w:rFonts w:hint="eastAsia" w:ascii="仿宋" w:hAnsi="仿宋" w:eastAsia="仿宋" w:cs="仿宋"/>
          <w:spacing w:val="16"/>
          <w:sz w:val="30"/>
          <w:szCs w:val="30"/>
          <w:lang w:val="en-US" w:eastAsia="zh-CN"/>
        </w:rPr>
        <w:t>预</w:t>
      </w:r>
      <w:r>
        <w:rPr>
          <w:rFonts w:ascii="仿宋" w:hAnsi="仿宋" w:eastAsia="仿宋" w:cs="仿宋"/>
          <w:spacing w:val="16"/>
          <w:sz w:val="30"/>
          <w:szCs w:val="30"/>
        </w:rPr>
        <w:t>算管理、职责履行及履职效益方</w:t>
      </w:r>
      <w:r>
        <w:rPr>
          <w:rFonts w:ascii="仿宋" w:hAnsi="仿宋" w:eastAsia="仿宋" w:cs="仿宋"/>
          <w:spacing w:val="5"/>
          <w:sz w:val="30"/>
          <w:szCs w:val="30"/>
        </w:rPr>
        <w:t>面的情况。</w:t>
      </w:r>
    </w:p>
    <w:p w14:paraId="2CFBA386">
      <w:pPr>
        <w:spacing w:before="1" w:line="229" w:lineRule="auto"/>
        <w:ind w:left="759"/>
        <w:rPr>
          <w:rFonts w:ascii="楷体" w:hAnsi="楷体" w:eastAsia="楷体" w:cs="楷体"/>
          <w:sz w:val="30"/>
          <w:szCs w:val="30"/>
        </w:rPr>
      </w:pPr>
      <w:r>
        <w:rPr>
          <w:rFonts w:ascii="楷体" w:hAnsi="楷体" w:eastAsia="楷体" w:cs="楷体"/>
          <w:spacing w:val="9"/>
          <w:sz w:val="30"/>
          <w:szCs w:val="30"/>
        </w:rPr>
        <w:t>(二)部门（单位）整体支出自评结果</w:t>
      </w:r>
    </w:p>
    <w:p w14:paraId="20C1B31E">
      <w:pPr>
        <w:spacing w:line="229" w:lineRule="auto"/>
        <w:rPr>
          <w:rFonts w:ascii="楷体" w:hAnsi="楷体" w:eastAsia="楷体" w:cs="楷体"/>
          <w:sz w:val="30"/>
          <w:szCs w:val="30"/>
        </w:rPr>
        <w:sectPr>
          <w:footerReference r:id="rId24" w:type="default"/>
          <w:pgSz w:w="11906" w:h="16840"/>
          <w:pgMar w:top="400" w:right="1144" w:bottom="1313" w:left="1260" w:header="0" w:footer="1151" w:gutter="0"/>
          <w:cols w:space="720" w:num="1"/>
        </w:sectPr>
      </w:pPr>
    </w:p>
    <w:p w14:paraId="7FCD2CEB">
      <w:pPr>
        <w:pStyle w:val="2"/>
        <w:spacing w:line="283" w:lineRule="auto"/>
      </w:pPr>
    </w:p>
    <w:p w14:paraId="062646B2">
      <w:pPr>
        <w:pStyle w:val="2"/>
        <w:spacing w:line="284" w:lineRule="auto"/>
      </w:pPr>
    </w:p>
    <w:p w14:paraId="26A816C4">
      <w:pPr>
        <w:pStyle w:val="2"/>
        <w:spacing w:line="284" w:lineRule="auto"/>
      </w:pPr>
    </w:p>
    <w:p w14:paraId="58BC73C0">
      <w:pPr>
        <w:spacing w:before="98" w:line="382" w:lineRule="auto"/>
        <w:ind w:left="14" w:right="2" w:firstLine="664"/>
        <w:jc w:val="both"/>
        <w:rPr>
          <w:rFonts w:ascii="仿宋" w:hAnsi="仿宋" w:eastAsia="仿宋" w:cs="仿宋"/>
          <w:sz w:val="30"/>
          <w:szCs w:val="30"/>
        </w:rPr>
      </w:pPr>
      <w:r>
        <w:rPr>
          <w:rFonts w:ascii="仿宋" w:hAnsi="仿宋" w:eastAsia="仿宋" w:cs="仿宋"/>
          <w:spacing w:val="11"/>
          <w:sz w:val="30"/>
          <w:szCs w:val="30"/>
        </w:rPr>
        <w:t>我单位组织对 1 个单位开展整体支出绩效自评，资金 1,233.41</w:t>
      </w:r>
      <w:r>
        <w:rPr>
          <w:rFonts w:ascii="仿宋" w:hAnsi="仿宋" w:eastAsia="仿宋" w:cs="仿宋"/>
          <w:spacing w:val="12"/>
          <w:sz w:val="30"/>
          <w:szCs w:val="30"/>
        </w:rPr>
        <w:t>万元，评价情况来看，武汉市硚</w:t>
      </w:r>
      <w:r>
        <w:rPr>
          <w:rFonts w:ascii="仿宋" w:hAnsi="仿宋" w:eastAsia="仿宋" w:cs="仿宋"/>
          <w:spacing w:val="-63"/>
          <w:sz w:val="30"/>
          <w:szCs w:val="30"/>
        </w:rPr>
        <w:t xml:space="preserve"> </w:t>
      </w:r>
      <w:r>
        <w:rPr>
          <w:rFonts w:ascii="仿宋" w:hAnsi="仿宋" w:eastAsia="仿宋" w:cs="仿宋"/>
          <w:spacing w:val="12"/>
          <w:sz w:val="30"/>
          <w:szCs w:val="30"/>
        </w:rPr>
        <w:t>口区常码头幼儿园工作做到：一是高</w:t>
      </w:r>
      <w:r>
        <w:rPr>
          <w:rFonts w:ascii="仿宋" w:hAnsi="仿宋" w:eastAsia="仿宋" w:cs="仿宋"/>
          <w:spacing w:val="15"/>
          <w:sz w:val="30"/>
          <w:szCs w:val="30"/>
        </w:rPr>
        <w:t>度重视，加强组织领导，把绩效考核工作作为日常化的一项重</w:t>
      </w:r>
      <w:r>
        <w:rPr>
          <w:rFonts w:ascii="仿宋" w:hAnsi="仿宋" w:eastAsia="仿宋" w:cs="仿宋"/>
          <w:spacing w:val="14"/>
          <w:sz w:val="30"/>
          <w:szCs w:val="30"/>
        </w:rPr>
        <w:t>点工作</w:t>
      </w:r>
      <w:r>
        <w:rPr>
          <w:rFonts w:ascii="仿宋" w:hAnsi="仿宋" w:eastAsia="仿宋" w:cs="仿宋"/>
          <w:spacing w:val="15"/>
          <w:sz w:val="30"/>
          <w:szCs w:val="30"/>
        </w:rPr>
        <w:t>来研究和部署；二是不走过场，落实责任，强化考核任务落实</w:t>
      </w:r>
      <w:r>
        <w:rPr>
          <w:rFonts w:ascii="仿宋" w:hAnsi="仿宋" w:eastAsia="仿宋" w:cs="仿宋"/>
          <w:spacing w:val="14"/>
          <w:sz w:val="30"/>
          <w:szCs w:val="30"/>
        </w:rPr>
        <w:t>，细化</w:t>
      </w:r>
      <w:r>
        <w:rPr>
          <w:rFonts w:ascii="仿宋" w:hAnsi="仿宋" w:eastAsia="仿宋" w:cs="仿宋"/>
          <w:spacing w:val="15"/>
          <w:sz w:val="30"/>
          <w:szCs w:val="30"/>
        </w:rPr>
        <w:t>落实措施，做好工作谋划和考评指标跟踪、监控与问题整改、</w:t>
      </w:r>
      <w:r>
        <w:rPr>
          <w:rFonts w:ascii="仿宋" w:hAnsi="仿宋" w:eastAsia="仿宋" w:cs="仿宋"/>
          <w:spacing w:val="14"/>
          <w:sz w:val="30"/>
          <w:szCs w:val="30"/>
        </w:rPr>
        <w:t>三是不</w:t>
      </w:r>
      <w:r>
        <w:rPr>
          <w:rFonts w:ascii="仿宋" w:hAnsi="仿宋" w:eastAsia="仿宋" w:cs="仿宋"/>
          <w:spacing w:val="15"/>
          <w:sz w:val="30"/>
          <w:szCs w:val="30"/>
        </w:rPr>
        <w:t>讲形式，注重实效，坚持边开展、边探索、边完善，合理调整</w:t>
      </w:r>
      <w:r>
        <w:rPr>
          <w:rFonts w:ascii="仿宋" w:hAnsi="仿宋" w:eastAsia="仿宋" w:cs="仿宋"/>
          <w:spacing w:val="14"/>
          <w:sz w:val="30"/>
          <w:szCs w:val="30"/>
        </w:rPr>
        <w:t>项目支</w:t>
      </w:r>
      <w:r>
        <w:rPr>
          <w:rFonts w:ascii="仿宋" w:hAnsi="仿宋" w:eastAsia="仿宋" w:cs="仿宋"/>
          <w:spacing w:val="15"/>
          <w:sz w:val="30"/>
          <w:szCs w:val="30"/>
        </w:rPr>
        <w:t>出预算，努力适应实际需要，建立投效联动的工作跟踪评价机</w:t>
      </w:r>
      <w:r>
        <w:rPr>
          <w:rFonts w:ascii="仿宋" w:hAnsi="仿宋" w:eastAsia="仿宋" w:cs="仿宋"/>
          <w:spacing w:val="14"/>
          <w:sz w:val="30"/>
          <w:szCs w:val="30"/>
        </w:rPr>
        <w:t>制，加</w:t>
      </w:r>
      <w:r>
        <w:rPr>
          <w:rFonts w:ascii="仿宋" w:hAnsi="仿宋" w:eastAsia="仿宋" w:cs="仿宋"/>
          <w:spacing w:val="15"/>
          <w:sz w:val="30"/>
          <w:szCs w:val="30"/>
        </w:rPr>
        <w:t>强项目责任制管理。确保绩效考核取得好成绩。</w:t>
      </w:r>
    </w:p>
    <w:p w14:paraId="7C3C803D">
      <w:pPr>
        <w:spacing w:line="229" w:lineRule="auto"/>
        <w:ind w:left="759"/>
        <w:rPr>
          <w:rFonts w:ascii="楷体" w:hAnsi="楷体" w:eastAsia="楷体" w:cs="楷体"/>
          <w:sz w:val="30"/>
          <w:szCs w:val="30"/>
        </w:rPr>
      </w:pPr>
      <w:r>
        <w:rPr>
          <w:rFonts w:ascii="楷体" w:hAnsi="楷体" w:eastAsia="楷体" w:cs="楷体"/>
          <w:spacing w:val="-8"/>
          <w:sz w:val="30"/>
          <w:szCs w:val="30"/>
        </w:rPr>
        <w:t>(三)项 目支出自评结果</w:t>
      </w:r>
    </w:p>
    <w:p w14:paraId="2F5AC06F">
      <w:pPr>
        <w:spacing w:before="262" w:line="385" w:lineRule="auto"/>
        <w:ind w:left="42" w:right="14" w:firstLine="637"/>
        <w:rPr>
          <w:rFonts w:ascii="仿宋" w:hAnsi="仿宋" w:eastAsia="仿宋" w:cs="仿宋"/>
          <w:sz w:val="30"/>
          <w:szCs w:val="30"/>
        </w:rPr>
      </w:pPr>
      <w:r>
        <w:rPr>
          <w:rFonts w:ascii="仿宋" w:hAnsi="仿宋" w:eastAsia="仿宋" w:cs="仿宋"/>
          <w:spacing w:val="17"/>
          <w:sz w:val="30"/>
          <w:szCs w:val="30"/>
        </w:rPr>
        <w:t>我单位在2021 年度部门决算中反映所有项目绩效自评结果（不</w:t>
      </w:r>
      <w:r>
        <w:rPr>
          <w:rFonts w:ascii="仿宋" w:hAnsi="仿宋" w:eastAsia="仿宋" w:cs="仿宋"/>
          <w:sz w:val="30"/>
          <w:szCs w:val="30"/>
        </w:rPr>
        <w:t>包括涉密项目</w:t>
      </w:r>
      <w:r>
        <w:rPr>
          <w:rFonts w:ascii="仿宋" w:hAnsi="仿宋" w:eastAsia="仿宋" w:cs="仿宋"/>
          <w:spacing w:val="-12"/>
          <w:sz w:val="30"/>
          <w:szCs w:val="30"/>
        </w:rPr>
        <w:t>）</w:t>
      </w:r>
      <w:r>
        <w:rPr>
          <w:rFonts w:ascii="仿宋" w:hAnsi="仿宋" w:eastAsia="仿宋" w:cs="仿宋"/>
          <w:spacing w:val="-72"/>
          <w:sz w:val="30"/>
          <w:szCs w:val="30"/>
        </w:rPr>
        <w:t xml:space="preserve"> </w:t>
      </w:r>
      <w:r>
        <w:rPr>
          <w:rFonts w:ascii="仿宋" w:hAnsi="仿宋" w:eastAsia="仿宋" w:cs="仿宋"/>
          <w:spacing w:val="-12"/>
          <w:sz w:val="30"/>
          <w:szCs w:val="30"/>
        </w:rPr>
        <w:t>，</w:t>
      </w:r>
      <w:r>
        <w:rPr>
          <w:rFonts w:ascii="仿宋" w:hAnsi="仿宋" w:eastAsia="仿宋" w:cs="仿宋"/>
          <w:spacing w:val="-88"/>
          <w:sz w:val="30"/>
          <w:szCs w:val="30"/>
        </w:rPr>
        <w:t xml:space="preserve"> </w:t>
      </w:r>
      <w:r>
        <w:rPr>
          <w:rFonts w:ascii="仿宋" w:hAnsi="仿宋" w:eastAsia="仿宋" w:cs="仿宋"/>
          <w:sz w:val="30"/>
          <w:szCs w:val="30"/>
        </w:rPr>
        <w:t>共涉及 1 个一级项目。</w:t>
      </w:r>
    </w:p>
    <w:p w14:paraId="34408E0D">
      <w:pPr>
        <w:spacing w:before="11" w:line="374" w:lineRule="auto"/>
        <w:ind w:firstLine="684"/>
        <w:jc w:val="both"/>
        <w:rPr>
          <w:rFonts w:ascii="仿宋" w:hAnsi="仿宋" w:eastAsia="仿宋" w:cs="仿宋"/>
          <w:sz w:val="30"/>
          <w:szCs w:val="30"/>
        </w:rPr>
      </w:pPr>
      <w:r>
        <w:rPr>
          <w:rFonts w:ascii="仿宋" w:hAnsi="仿宋" w:eastAsia="仿宋" w:cs="仿宋"/>
          <w:spacing w:val="13"/>
          <w:sz w:val="30"/>
          <w:szCs w:val="30"/>
        </w:rPr>
        <w:t>1.项目绩效自评综述：项目全年预算数为</w:t>
      </w:r>
      <w:r>
        <w:rPr>
          <w:rFonts w:ascii="仿宋" w:hAnsi="仿宋" w:eastAsia="仿宋" w:cs="仿宋"/>
          <w:spacing w:val="-38"/>
          <w:sz w:val="30"/>
          <w:szCs w:val="30"/>
        </w:rPr>
        <w:t xml:space="preserve"> </w:t>
      </w:r>
      <w:r>
        <w:rPr>
          <w:rFonts w:ascii="仿宋" w:hAnsi="仿宋" w:eastAsia="仿宋" w:cs="仿宋"/>
          <w:spacing w:val="13"/>
          <w:sz w:val="30"/>
          <w:szCs w:val="30"/>
        </w:rPr>
        <w:t>467.34 万</w:t>
      </w:r>
      <w:r>
        <w:rPr>
          <w:rFonts w:ascii="仿宋" w:hAnsi="仿宋" w:eastAsia="仿宋" w:cs="仿宋"/>
          <w:spacing w:val="12"/>
          <w:sz w:val="30"/>
          <w:szCs w:val="30"/>
        </w:rPr>
        <w:t>元，执行数</w:t>
      </w:r>
      <w:r>
        <w:rPr>
          <w:rFonts w:ascii="仿宋" w:hAnsi="仿宋" w:eastAsia="仿宋" w:cs="仿宋"/>
          <w:spacing w:val="10"/>
          <w:sz w:val="30"/>
          <w:szCs w:val="30"/>
        </w:rPr>
        <w:t>为</w:t>
      </w:r>
      <w:r>
        <w:rPr>
          <w:rFonts w:ascii="仿宋" w:hAnsi="仿宋" w:eastAsia="仿宋" w:cs="仿宋"/>
          <w:spacing w:val="-42"/>
          <w:sz w:val="30"/>
          <w:szCs w:val="30"/>
        </w:rPr>
        <w:t xml:space="preserve"> </w:t>
      </w:r>
      <w:r>
        <w:rPr>
          <w:rFonts w:ascii="仿宋" w:hAnsi="仿宋" w:eastAsia="仿宋" w:cs="仿宋"/>
          <w:spacing w:val="10"/>
          <w:sz w:val="30"/>
          <w:szCs w:val="30"/>
        </w:rPr>
        <w:t>467.34 万元，完成预算的 100.</w:t>
      </w:r>
      <w:r>
        <w:rPr>
          <w:rFonts w:ascii="仿宋" w:hAnsi="仿宋" w:eastAsia="仿宋" w:cs="仿宋"/>
          <w:spacing w:val="9"/>
          <w:sz w:val="30"/>
          <w:szCs w:val="30"/>
        </w:rPr>
        <w:t>0%。主要产出和效益是保安进校园</w:t>
      </w:r>
      <w:r>
        <w:rPr>
          <w:rFonts w:ascii="仿宋" w:hAnsi="仿宋" w:eastAsia="仿宋" w:cs="仿宋"/>
          <w:spacing w:val="2"/>
          <w:sz w:val="30"/>
          <w:szCs w:val="30"/>
        </w:rPr>
        <w:t>9 人，修缮数量</w:t>
      </w:r>
      <w:r>
        <w:rPr>
          <w:rFonts w:ascii="仿宋" w:hAnsi="仿宋" w:eastAsia="仿宋" w:cs="仿宋"/>
          <w:spacing w:val="-26"/>
          <w:sz w:val="30"/>
          <w:szCs w:val="30"/>
        </w:rPr>
        <w:t xml:space="preserve"> </w:t>
      </w:r>
      <w:r>
        <w:rPr>
          <w:rFonts w:ascii="仿宋" w:hAnsi="仿宋" w:eastAsia="仿宋" w:cs="仿宋"/>
          <w:spacing w:val="2"/>
          <w:sz w:val="30"/>
          <w:szCs w:val="30"/>
        </w:rPr>
        <w:t>3 个，聘用人数</w:t>
      </w:r>
      <w:r>
        <w:rPr>
          <w:rFonts w:ascii="仿宋" w:hAnsi="仿宋" w:eastAsia="仿宋" w:cs="仿宋"/>
          <w:spacing w:val="-32"/>
          <w:sz w:val="30"/>
          <w:szCs w:val="30"/>
        </w:rPr>
        <w:t xml:space="preserve"> </w:t>
      </w:r>
      <w:r>
        <w:rPr>
          <w:rFonts w:ascii="仿宋" w:hAnsi="仿宋" w:eastAsia="仿宋" w:cs="仿宋"/>
          <w:spacing w:val="2"/>
          <w:sz w:val="30"/>
          <w:szCs w:val="30"/>
        </w:rPr>
        <w:t>73 人，资助学生人数 13 人等，通过</w:t>
      </w:r>
      <w:r>
        <w:rPr>
          <w:rFonts w:ascii="仿宋" w:hAnsi="仿宋" w:eastAsia="仿宋" w:cs="仿宋"/>
          <w:spacing w:val="15"/>
          <w:sz w:val="30"/>
          <w:szCs w:val="30"/>
        </w:rPr>
        <w:t>实施该项目保障了校园安全，维护了区域社会的稳定和发展，校园内部和周边治安秩序得到明显改善。幼儿园教育教学设备设施随着教育发展和幼儿园教学需要不断完善。各类功能室及基本配套设施设备达到省规范化幼儿园标准，其它相关教学设备满足教学需要，为进一步提高幼儿园的办学质量奠定坚实硬件基础。发现的问题及原因：项目预算工作中注重实施，对编制和评价工作重视不足现象。下一步改进</w:t>
      </w:r>
      <w:r>
        <w:rPr>
          <w:rFonts w:ascii="仿宋" w:hAnsi="仿宋" w:eastAsia="仿宋" w:cs="仿宋"/>
          <w:spacing w:val="20"/>
          <w:sz w:val="30"/>
          <w:szCs w:val="30"/>
        </w:rPr>
        <w:t>措施：下一步应强化预算管理,加大预算约束力度。预算管理应坚持</w:t>
      </w:r>
      <w:r>
        <w:rPr>
          <w:rFonts w:ascii="仿宋" w:hAnsi="仿宋" w:eastAsia="仿宋" w:cs="仿宋"/>
          <w:spacing w:val="15"/>
          <w:sz w:val="30"/>
          <w:szCs w:val="30"/>
        </w:rPr>
        <w:t>预算编制、执行、评价并重的原则,彻底改变“只重预算执行,</w:t>
      </w:r>
      <w:r>
        <w:rPr>
          <w:rFonts w:ascii="仿宋" w:hAnsi="仿宋" w:eastAsia="仿宋" w:cs="仿宋"/>
          <w:spacing w:val="14"/>
          <w:sz w:val="30"/>
          <w:szCs w:val="30"/>
        </w:rPr>
        <w:t>忽视编</w:t>
      </w:r>
      <w:r>
        <w:rPr>
          <w:rFonts w:ascii="仿宋" w:hAnsi="仿宋" w:eastAsia="仿宋" w:cs="仿宋"/>
          <w:spacing w:val="12"/>
          <w:sz w:val="30"/>
          <w:szCs w:val="30"/>
        </w:rPr>
        <w:t>制和评价工作</w:t>
      </w:r>
      <w:r>
        <w:rPr>
          <w:rFonts w:ascii="仿宋" w:hAnsi="仿宋" w:eastAsia="仿宋" w:cs="仿宋"/>
          <w:spacing w:val="-52"/>
          <w:sz w:val="30"/>
          <w:szCs w:val="30"/>
        </w:rPr>
        <w:t xml:space="preserve"> </w:t>
      </w:r>
      <w:r>
        <w:rPr>
          <w:rFonts w:ascii="仿宋" w:hAnsi="仿宋" w:eastAsia="仿宋" w:cs="仿宋"/>
          <w:spacing w:val="12"/>
          <w:sz w:val="30"/>
          <w:szCs w:val="30"/>
        </w:rPr>
        <w:t>”的预算管理方式,科学、合理地编制</w:t>
      </w:r>
      <w:r>
        <w:rPr>
          <w:rFonts w:ascii="仿宋" w:hAnsi="仿宋" w:eastAsia="仿宋" w:cs="仿宋"/>
          <w:spacing w:val="11"/>
          <w:sz w:val="30"/>
          <w:szCs w:val="30"/>
        </w:rPr>
        <w:t>部门预算,进一步</w:t>
      </w:r>
    </w:p>
    <w:p w14:paraId="6C047C13">
      <w:pPr>
        <w:spacing w:line="374" w:lineRule="auto"/>
        <w:rPr>
          <w:rFonts w:ascii="仿宋" w:hAnsi="仿宋" w:eastAsia="仿宋" w:cs="仿宋"/>
          <w:sz w:val="30"/>
          <w:szCs w:val="30"/>
        </w:rPr>
        <w:sectPr>
          <w:footerReference r:id="rId25" w:type="default"/>
          <w:pgSz w:w="11906" w:h="16840"/>
          <w:pgMar w:top="400" w:right="1180" w:bottom="1313" w:left="1260" w:header="0" w:footer="1151" w:gutter="0"/>
          <w:cols w:space="720" w:num="1"/>
        </w:sectPr>
      </w:pPr>
    </w:p>
    <w:p w14:paraId="11059ABF">
      <w:pPr>
        <w:pStyle w:val="2"/>
        <w:spacing w:line="277" w:lineRule="auto"/>
      </w:pPr>
    </w:p>
    <w:p w14:paraId="0AC04853">
      <w:pPr>
        <w:pStyle w:val="2"/>
        <w:spacing w:line="278" w:lineRule="auto"/>
      </w:pPr>
    </w:p>
    <w:p w14:paraId="2F97C9A7">
      <w:pPr>
        <w:pStyle w:val="2"/>
        <w:spacing w:line="278" w:lineRule="auto"/>
      </w:pPr>
    </w:p>
    <w:p w14:paraId="2ACD032A">
      <w:pPr>
        <w:spacing w:before="97" w:line="227" w:lineRule="auto"/>
        <w:ind w:left="14"/>
        <w:rPr>
          <w:rFonts w:ascii="仿宋" w:hAnsi="仿宋" w:eastAsia="仿宋" w:cs="仿宋"/>
          <w:sz w:val="30"/>
          <w:szCs w:val="30"/>
        </w:rPr>
      </w:pPr>
      <w:r>
        <w:rPr>
          <w:rFonts w:ascii="仿宋" w:hAnsi="仿宋" w:eastAsia="仿宋" w:cs="仿宋"/>
          <w:spacing w:val="14"/>
          <w:sz w:val="30"/>
          <w:szCs w:val="30"/>
        </w:rPr>
        <w:t>细化预算收支项目,切实保证预算与实际相符。</w:t>
      </w:r>
    </w:p>
    <w:p w14:paraId="63991CFC">
      <w:pPr>
        <w:spacing w:before="257" w:line="229" w:lineRule="auto"/>
        <w:ind w:left="744"/>
        <w:rPr>
          <w:rFonts w:ascii="楷体" w:hAnsi="楷体" w:eastAsia="楷体" w:cs="楷体"/>
          <w:sz w:val="30"/>
          <w:szCs w:val="30"/>
        </w:rPr>
      </w:pPr>
      <w:r>
        <w:rPr>
          <w:rFonts w:ascii="楷体" w:hAnsi="楷体" w:eastAsia="楷体" w:cs="楷体"/>
          <w:spacing w:val="6"/>
          <w:sz w:val="30"/>
          <w:szCs w:val="30"/>
        </w:rPr>
        <w:t>(四)绩效自评结果应用情况</w:t>
      </w:r>
    </w:p>
    <w:p w14:paraId="1EFED18C">
      <w:pPr>
        <w:spacing w:before="265" w:line="384" w:lineRule="auto"/>
        <w:ind w:left="8" w:right="73" w:firstLine="661"/>
        <w:rPr>
          <w:rFonts w:ascii="仿宋" w:hAnsi="仿宋" w:eastAsia="仿宋" w:cs="仿宋"/>
          <w:sz w:val="30"/>
          <w:szCs w:val="30"/>
        </w:rPr>
      </w:pPr>
      <w:r>
        <w:rPr>
          <w:rFonts w:ascii="仿宋" w:hAnsi="仿宋" w:eastAsia="仿宋" w:cs="仿宋"/>
          <w:spacing w:val="13"/>
          <w:sz w:val="30"/>
          <w:szCs w:val="30"/>
        </w:rPr>
        <w:t>1．项目目标需进一步明确， 目标需进一步</w:t>
      </w:r>
      <w:r>
        <w:rPr>
          <w:rFonts w:ascii="仿宋" w:hAnsi="仿宋" w:eastAsia="仿宋" w:cs="仿宋"/>
          <w:spacing w:val="12"/>
          <w:sz w:val="30"/>
          <w:szCs w:val="30"/>
        </w:rPr>
        <w:t>细化、量化；符合经</w:t>
      </w:r>
      <w:r>
        <w:rPr>
          <w:rFonts w:ascii="仿宋" w:hAnsi="仿宋" w:eastAsia="仿宋" w:cs="仿宋"/>
          <w:spacing w:val="24"/>
          <w:sz w:val="30"/>
          <w:szCs w:val="30"/>
        </w:rPr>
        <w:t>济社会发展规划和部门年度工作计划，根据需要制定中长期实施规</w:t>
      </w:r>
      <w:r>
        <w:rPr>
          <w:rFonts w:ascii="仿宋" w:hAnsi="仿宋" w:eastAsia="仿宋" w:cs="仿宋"/>
          <w:spacing w:val="-7"/>
          <w:sz w:val="30"/>
          <w:szCs w:val="30"/>
        </w:rPr>
        <w:t>划。</w:t>
      </w:r>
    </w:p>
    <w:p w14:paraId="52D6375B">
      <w:pPr>
        <w:spacing w:before="5" w:line="382" w:lineRule="auto"/>
        <w:ind w:right="69" w:firstLine="627"/>
        <w:rPr>
          <w:rFonts w:ascii="仿宋" w:hAnsi="仿宋" w:eastAsia="仿宋" w:cs="仿宋"/>
          <w:sz w:val="30"/>
          <w:szCs w:val="30"/>
        </w:rPr>
      </w:pPr>
      <w:r>
        <w:rPr>
          <w:rFonts w:ascii="仿宋" w:hAnsi="仿宋" w:eastAsia="仿宋" w:cs="仿宋"/>
          <w:spacing w:val="20"/>
          <w:sz w:val="30"/>
          <w:szCs w:val="30"/>
        </w:rPr>
        <w:t>2．在一定程度上加强教师队伍建设，提高教育质量，继</w:t>
      </w:r>
      <w:r>
        <w:rPr>
          <w:rFonts w:ascii="仿宋" w:hAnsi="仿宋" w:eastAsia="仿宋" w:cs="仿宋"/>
          <w:spacing w:val="19"/>
          <w:sz w:val="30"/>
          <w:szCs w:val="30"/>
        </w:rPr>
        <w:t>续推进</w:t>
      </w:r>
      <w:r>
        <w:rPr>
          <w:rFonts w:ascii="仿宋" w:hAnsi="仿宋" w:eastAsia="仿宋" w:cs="仿宋"/>
          <w:spacing w:val="12"/>
          <w:sz w:val="30"/>
          <w:szCs w:val="30"/>
        </w:rPr>
        <w:t>内部治理创新，保证幼儿园持续、健康、稳定的发展，</w:t>
      </w:r>
      <w:r>
        <w:rPr>
          <w:rFonts w:ascii="仿宋" w:hAnsi="仿宋" w:eastAsia="仿宋" w:cs="仿宋"/>
          <w:spacing w:val="-68"/>
          <w:sz w:val="30"/>
          <w:szCs w:val="30"/>
        </w:rPr>
        <w:t xml:space="preserve"> </w:t>
      </w:r>
      <w:r>
        <w:rPr>
          <w:rFonts w:ascii="仿宋" w:hAnsi="仿宋" w:eastAsia="仿宋" w:cs="仿宋"/>
          <w:spacing w:val="12"/>
          <w:sz w:val="30"/>
          <w:szCs w:val="30"/>
        </w:rPr>
        <w:t>同时提高了幼</w:t>
      </w:r>
      <w:r>
        <w:rPr>
          <w:rFonts w:ascii="仿宋" w:hAnsi="仿宋" w:eastAsia="仿宋" w:cs="仿宋"/>
          <w:spacing w:val="14"/>
          <w:sz w:val="30"/>
          <w:szCs w:val="30"/>
        </w:rPr>
        <w:t>儿园教学设施建设水平，进一步提升了幼儿和教师的学习生活和工作环境，得到了幼儿家长们的认可。</w:t>
      </w:r>
    </w:p>
    <w:p w14:paraId="035E1CFB">
      <w:pPr>
        <w:spacing w:before="3" w:line="382" w:lineRule="auto"/>
        <w:ind w:left="4" w:firstLine="631"/>
        <w:rPr>
          <w:rFonts w:ascii="仿宋" w:hAnsi="仿宋" w:eastAsia="仿宋" w:cs="仿宋"/>
          <w:sz w:val="30"/>
          <w:szCs w:val="30"/>
        </w:rPr>
      </w:pPr>
      <w:r>
        <w:rPr>
          <w:rFonts w:ascii="仿宋" w:hAnsi="仿宋" w:eastAsia="仿宋" w:cs="仿宋"/>
          <w:spacing w:val="11"/>
          <w:sz w:val="30"/>
          <w:szCs w:val="30"/>
        </w:rPr>
        <w:t>3．健全内部操作规程实施细则，进一步完善预算支出责任制度。</w:t>
      </w:r>
      <w:r>
        <w:rPr>
          <w:rFonts w:ascii="仿宋" w:hAnsi="仿宋" w:eastAsia="仿宋" w:cs="仿宋"/>
          <w:spacing w:val="13"/>
          <w:sz w:val="30"/>
          <w:szCs w:val="30"/>
        </w:rPr>
        <w:t>将责任落实到岗，任务落实到人。</w:t>
      </w:r>
    </w:p>
    <w:p w14:paraId="419832D7">
      <w:pPr>
        <w:spacing w:line="382" w:lineRule="auto"/>
        <w:ind w:left="9" w:right="83" w:firstLine="609"/>
        <w:rPr>
          <w:rFonts w:ascii="仿宋" w:hAnsi="仿宋" w:eastAsia="仿宋" w:cs="仿宋"/>
          <w:sz w:val="30"/>
          <w:szCs w:val="30"/>
        </w:rPr>
      </w:pPr>
      <w:r>
        <w:rPr>
          <w:rFonts w:ascii="仿宋" w:hAnsi="仿宋" w:eastAsia="仿宋" w:cs="仿宋"/>
          <w:spacing w:val="14"/>
          <w:sz w:val="30"/>
          <w:szCs w:val="30"/>
        </w:rPr>
        <w:t>4．提高安保抽查的频率，促进保安按照规定的周期/次数进行安全巡视。进一步完善和落实安保巡视制度，加强安保工作，及时发现</w:t>
      </w:r>
      <w:r>
        <w:rPr>
          <w:rFonts w:ascii="仿宋" w:hAnsi="仿宋" w:eastAsia="仿宋" w:cs="仿宋"/>
          <w:spacing w:val="15"/>
          <w:sz w:val="30"/>
          <w:szCs w:val="30"/>
        </w:rPr>
        <w:t>及时处理突发事件，确保无重大安全责任事故。</w:t>
      </w:r>
    </w:p>
    <w:p w14:paraId="3A6642A7">
      <w:pPr>
        <w:spacing w:before="3" w:line="384" w:lineRule="auto"/>
        <w:ind w:right="88" w:firstLine="635"/>
        <w:rPr>
          <w:rFonts w:ascii="仿宋" w:hAnsi="仿宋" w:eastAsia="仿宋" w:cs="仿宋"/>
          <w:sz w:val="30"/>
          <w:szCs w:val="30"/>
        </w:rPr>
      </w:pPr>
      <w:r>
        <w:rPr>
          <w:rFonts w:ascii="仿宋" w:hAnsi="仿宋" w:eastAsia="仿宋" w:cs="仿宋"/>
          <w:spacing w:val="18"/>
          <w:sz w:val="30"/>
          <w:szCs w:val="30"/>
        </w:rPr>
        <w:t>5．将继续认真贯彻落实上级有关文件精神,加强学习和宣传,创</w:t>
      </w:r>
      <w:r>
        <w:rPr>
          <w:rFonts w:ascii="仿宋" w:hAnsi="仿宋" w:eastAsia="仿宋" w:cs="仿宋"/>
          <w:spacing w:val="15"/>
          <w:sz w:val="30"/>
          <w:szCs w:val="30"/>
        </w:rPr>
        <w:t>新工作思路和方法</w:t>
      </w:r>
      <w:r>
        <w:rPr>
          <w:rFonts w:ascii="仿宋" w:hAnsi="仿宋" w:eastAsia="仿宋" w:cs="仿宋"/>
          <w:spacing w:val="-81"/>
          <w:sz w:val="30"/>
          <w:szCs w:val="30"/>
        </w:rPr>
        <w:t xml:space="preserve"> </w:t>
      </w:r>
      <w:r>
        <w:rPr>
          <w:rFonts w:ascii="仿宋" w:hAnsi="仿宋" w:eastAsia="仿宋" w:cs="仿宋"/>
          <w:spacing w:val="15"/>
          <w:sz w:val="30"/>
          <w:szCs w:val="30"/>
        </w:rPr>
        <w:t>,加强领导</w:t>
      </w:r>
      <w:r>
        <w:rPr>
          <w:rFonts w:ascii="仿宋" w:hAnsi="仿宋" w:eastAsia="仿宋" w:cs="仿宋"/>
          <w:spacing w:val="-88"/>
          <w:sz w:val="30"/>
          <w:szCs w:val="30"/>
        </w:rPr>
        <w:t xml:space="preserve"> </w:t>
      </w:r>
      <w:r>
        <w:rPr>
          <w:rFonts w:ascii="仿宋" w:hAnsi="仿宋" w:eastAsia="仿宋" w:cs="仿宋"/>
          <w:spacing w:val="15"/>
          <w:sz w:val="30"/>
          <w:szCs w:val="30"/>
        </w:rPr>
        <w:t>,认真检查</w:t>
      </w:r>
      <w:r>
        <w:rPr>
          <w:rFonts w:ascii="仿宋" w:hAnsi="仿宋" w:eastAsia="仿宋" w:cs="仿宋"/>
          <w:spacing w:val="-89"/>
          <w:sz w:val="30"/>
          <w:szCs w:val="30"/>
        </w:rPr>
        <w:t xml:space="preserve"> </w:t>
      </w:r>
      <w:r>
        <w:rPr>
          <w:rFonts w:ascii="仿宋" w:hAnsi="仿宋" w:eastAsia="仿宋" w:cs="仿宋"/>
          <w:spacing w:val="15"/>
          <w:sz w:val="30"/>
          <w:szCs w:val="30"/>
        </w:rPr>
        <w:t>,严格落实责任制</w:t>
      </w:r>
      <w:r>
        <w:rPr>
          <w:rFonts w:ascii="仿宋" w:hAnsi="仿宋" w:eastAsia="仿宋" w:cs="仿宋"/>
          <w:spacing w:val="-88"/>
          <w:sz w:val="30"/>
          <w:szCs w:val="30"/>
        </w:rPr>
        <w:t xml:space="preserve"> </w:t>
      </w:r>
      <w:r>
        <w:rPr>
          <w:rFonts w:ascii="仿宋" w:hAnsi="仿宋" w:eastAsia="仿宋" w:cs="仿宋"/>
          <w:spacing w:val="15"/>
          <w:sz w:val="30"/>
          <w:szCs w:val="30"/>
        </w:rPr>
        <w:t>,树立教育</w:t>
      </w:r>
      <w:r>
        <w:rPr>
          <w:rFonts w:ascii="仿宋" w:hAnsi="仿宋" w:eastAsia="仿宋" w:cs="仿宋"/>
          <w:spacing w:val="14"/>
          <w:sz w:val="30"/>
          <w:szCs w:val="30"/>
        </w:rPr>
        <w:t>新形象,为幼儿、家长、社会做实事。</w:t>
      </w:r>
    </w:p>
    <w:p w14:paraId="4CA60A9E">
      <w:pPr>
        <w:spacing w:line="384" w:lineRule="auto"/>
        <w:rPr>
          <w:rFonts w:ascii="仿宋" w:hAnsi="仿宋" w:eastAsia="仿宋" w:cs="仿宋"/>
          <w:sz w:val="30"/>
          <w:szCs w:val="30"/>
        </w:rPr>
        <w:sectPr>
          <w:footerReference r:id="rId26" w:type="default"/>
          <w:pgSz w:w="11906" w:h="16840"/>
          <w:pgMar w:top="400" w:right="1118" w:bottom="1313" w:left="1274" w:header="0" w:footer="1151" w:gutter="0"/>
          <w:cols w:space="720" w:num="1"/>
        </w:sectPr>
      </w:pPr>
    </w:p>
    <w:p w14:paraId="3C475DA9">
      <w:pPr>
        <w:pStyle w:val="2"/>
        <w:spacing w:line="246" w:lineRule="auto"/>
      </w:pPr>
    </w:p>
    <w:p w14:paraId="7E39AAA9">
      <w:pPr>
        <w:pStyle w:val="2"/>
        <w:spacing w:line="246" w:lineRule="auto"/>
      </w:pPr>
    </w:p>
    <w:p w14:paraId="1DC32E23">
      <w:pPr>
        <w:pStyle w:val="2"/>
        <w:spacing w:line="246" w:lineRule="auto"/>
      </w:pPr>
    </w:p>
    <w:p w14:paraId="48C4EB70">
      <w:pPr>
        <w:spacing w:before="137" w:line="224" w:lineRule="auto"/>
        <w:ind w:left="1160"/>
        <w:outlineLvl w:val="0"/>
        <w:rPr>
          <w:rFonts w:ascii="宋体" w:hAnsi="宋体" w:eastAsia="宋体" w:cs="宋体"/>
          <w:sz w:val="42"/>
          <w:szCs w:val="42"/>
        </w:rPr>
      </w:pPr>
      <w:r>
        <w:rPr>
          <w:rFonts w:ascii="宋体" w:hAnsi="宋体" w:eastAsia="宋体" w:cs="宋体"/>
          <w:b/>
          <w:bCs/>
          <w:spacing w:val="14"/>
          <w:sz w:val="42"/>
          <w:szCs w:val="42"/>
        </w:rPr>
        <w:t>第四部分</w:t>
      </w:r>
      <w:r>
        <w:rPr>
          <w:rFonts w:ascii="宋体" w:hAnsi="宋体" w:eastAsia="宋体" w:cs="宋体"/>
          <w:spacing w:val="14"/>
          <w:sz w:val="42"/>
          <w:szCs w:val="42"/>
        </w:rPr>
        <w:t xml:space="preserve">  </w:t>
      </w:r>
      <w:r>
        <w:rPr>
          <w:rFonts w:ascii="宋体" w:hAnsi="宋体" w:eastAsia="宋体" w:cs="宋体"/>
          <w:b/>
          <w:bCs/>
          <w:spacing w:val="14"/>
          <w:sz w:val="42"/>
          <w:szCs w:val="42"/>
        </w:rPr>
        <w:t>2021年重点工作完成情况</w:t>
      </w:r>
    </w:p>
    <w:p w14:paraId="311C5922">
      <w:pPr>
        <w:pStyle w:val="2"/>
        <w:spacing w:line="397" w:lineRule="auto"/>
      </w:pPr>
    </w:p>
    <w:p w14:paraId="041E6291">
      <w:pPr>
        <w:spacing w:before="97" w:line="226" w:lineRule="auto"/>
        <w:ind w:left="664"/>
        <w:rPr>
          <w:rFonts w:ascii="仿宋" w:hAnsi="仿宋" w:eastAsia="仿宋" w:cs="仿宋"/>
          <w:sz w:val="30"/>
          <w:szCs w:val="30"/>
        </w:rPr>
      </w:pPr>
      <w:r>
        <w:rPr>
          <w:rFonts w:ascii="仿宋" w:hAnsi="仿宋" w:eastAsia="仿宋" w:cs="仿宋"/>
          <w:spacing w:val="16"/>
          <w:sz w:val="30"/>
          <w:szCs w:val="30"/>
        </w:rPr>
        <w:t>一、加强思想建设，求真务实抓好党建工作</w:t>
      </w:r>
    </w:p>
    <w:p w14:paraId="07D21BCE">
      <w:pPr>
        <w:spacing w:before="270" w:line="380" w:lineRule="auto"/>
        <w:ind w:left="13" w:firstLine="669"/>
        <w:jc w:val="both"/>
        <w:rPr>
          <w:rFonts w:ascii="仿宋" w:hAnsi="仿宋" w:eastAsia="仿宋" w:cs="仿宋"/>
          <w:sz w:val="30"/>
          <w:szCs w:val="30"/>
        </w:rPr>
      </w:pPr>
      <w:r>
        <w:rPr>
          <w:rFonts w:ascii="仿宋" w:hAnsi="仿宋" w:eastAsia="仿宋" w:cs="仿宋"/>
          <w:spacing w:val="13"/>
          <w:sz w:val="30"/>
          <w:szCs w:val="30"/>
        </w:rPr>
        <w:t>1.精心组织专题学习，切实加强学习教育活</w:t>
      </w:r>
      <w:r>
        <w:rPr>
          <w:rFonts w:ascii="仿宋" w:hAnsi="仿宋" w:eastAsia="仿宋" w:cs="仿宋"/>
          <w:spacing w:val="12"/>
          <w:sz w:val="30"/>
          <w:szCs w:val="30"/>
        </w:rPr>
        <w:t>动；2.积极开展党员</w:t>
      </w:r>
      <w:r>
        <w:rPr>
          <w:rFonts w:ascii="仿宋" w:hAnsi="仿宋" w:eastAsia="仿宋" w:cs="仿宋"/>
          <w:spacing w:val="14"/>
          <w:sz w:val="30"/>
          <w:szCs w:val="30"/>
        </w:rPr>
        <w:t>谈心活动，作好党员培养发展工作；3.认真开展师德教育、爱国主义</w:t>
      </w:r>
      <w:r>
        <w:rPr>
          <w:rFonts w:ascii="仿宋" w:hAnsi="仿宋" w:eastAsia="仿宋" w:cs="仿宋"/>
          <w:sz w:val="30"/>
          <w:szCs w:val="30"/>
        </w:rPr>
        <w:t>教育。</w:t>
      </w:r>
    </w:p>
    <w:p w14:paraId="1E27A5C2">
      <w:pPr>
        <w:spacing w:line="226" w:lineRule="auto"/>
        <w:ind w:left="677"/>
        <w:rPr>
          <w:rFonts w:ascii="仿宋" w:hAnsi="仿宋" w:eastAsia="仿宋" w:cs="仿宋"/>
          <w:sz w:val="30"/>
          <w:szCs w:val="30"/>
        </w:rPr>
      </w:pPr>
      <w:r>
        <w:rPr>
          <w:rFonts w:ascii="仿宋" w:hAnsi="仿宋" w:eastAsia="仿宋" w:cs="仿宋"/>
          <w:spacing w:val="15"/>
          <w:sz w:val="30"/>
          <w:szCs w:val="30"/>
        </w:rPr>
        <w:t>二、依法依规治校，确保日常工作实效</w:t>
      </w:r>
    </w:p>
    <w:p w14:paraId="62D0FC77">
      <w:pPr>
        <w:spacing w:before="268" w:line="381" w:lineRule="auto"/>
        <w:ind w:left="19" w:right="2" w:firstLine="661"/>
        <w:jc w:val="both"/>
        <w:rPr>
          <w:rFonts w:ascii="仿宋" w:hAnsi="仿宋" w:eastAsia="仿宋" w:cs="仿宋"/>
          <w:sz w:val="30"/>
          <w:szCs w:val="30"/>
        </w:rPr>
      </w:pPr>
      <w:r>
        <w:rPr>
          <w:rFonts w:ascii="仿宋" w:hAnsi="仿宋" w:eastAsia="仿宋" w:cs="仿宋"/>
          <w:spacing w:val="22"/>
          <w:sz w:val="30"/>
          <w:szCs w:val="30"/>
        </w:rPr>
        <w:t>1.准确无误完成年报</w:t>
      </w:r>
      <w:r>
        <w:rPr>
          <w:rFonts w:ascii="仿宋" w:hAnsi="仿宋" w:eastAsia="仿宋" w:cs="仿宋"/>
          <w:spacing w:val="-90"/>
          <w:sz w:val="30"/>
          <w:szCs w:val="30"/>
        </w:rPr>
        <w:t xml:space="preserve"> </w:t>
      </w:r>
      <w:r>
        <w:rPr>
          <w:rFonts w:ascii="仿宋" w:hAnsi="仿宋" w:eastAsia="仿宋" w:cs="仿宋"/>
          <w:spacing w:val="22"/>
          <w:sz w:val="30"/>
          <w:szCs w:val="30"/>
        </w:rPr>
        <w:t>、人事变动和工资调整等各项</w:t>
      </w:r>
      <w:r>
        <w:rPr>
          <w:rFonts w:ascii="仿宋" w:hAnsi="仿宋" w:eastAsia="仿宋" w:cs="仿宋"/>
          <w:spacing w:val="21"/>
          <w:sz w:val="30"/>
          <w:szCs w:val="30"/>
        </w:rPr>
        <w:t>人事工作任</w:t>
      </w:r>
      <w:r>
        <w:rPr>
          <w:rFonts w:ascii="仿宋" w:hAnsi="仿宋" w:eastAsia="仿宋" w:cs="仿宋"/>
          <w:spacing w:val="14"/>
          <w:sz w:val="30"/>
          <w:szCs w:val="30"/>
        </w:rPr>
        <w:t>务；2.规范考勤制度；3.建立安全责任制。不断完善</w:t>
      </w:r>
      <w:r>
        <w:rPr>
          <w:rFonts w:ascii="仿宋" w:hAnsi="仿宋" w:eastAsia="仿宋" w:cs="仿宋"/>
          <w:spacing w:val="13"/>
          <w:sz w:val="30"/>
          <w:szCs w:val="30"/>
        </w:rPr>
        <w:t>各项安全工作规</w:t>
      </w:r>
      <w:r>
        <w:rPr>
          <w:rFonts w:ascii="仿宋" w:hAnsi="仿宋" w:eastAsia="仿宋" w:cs="仿宋"/>
          <w:spacing w:val="9"/>
          <w:sz w:val="30"/>
          <w:szCs w:val="30"/>
        </w:rPr>
        <w:t>章制度，对全体教职员工明确各自的岗位责任并签订“ 岗位安全责任</w:t>
      </w:r>
      <w:r>
        <w:rPr>
          <w:rFonts w:ascii="仿宋" w:hAnsi="仿宋" w:eastAsia="仿宋" w:cs="仿宋"/>
          <w:spacing w:val="-1"/>
          <w:sz w:val="30"/>
          <w:szCs w:val="30"/>
        </w:rPr>
        <w:t>书</w:t>
      </w:r>
      <w:r>
        <w:rPr>
          <w:rFonts w:ascii="仿宋" w:hAnsi="仿宋" w:eastAsia="仿宋" w:cs="仿宋"/>
          <w:spacing w:val="-65"/>
          <w:sz w:val="30"/>
          <w:szCs w:val="30"/>
        </w:rPr>
        <w:t xml:space="preserve"> </w:t>
      </w:r>
      <w:r>
        <w:rPr>
          <w:rFonts w:ascii="仿宋" w:hAnsi="仿宋" w:eastAsia="仿宋" w:cs="仿宋"/>
          <w:spacing w:val="-1"/>
          <w:sz w:val="30"/>
          <w:szCs w:val="30"/>
        </w:rPr>
        <w:t>”。</w:t>
      </w:r>
    </w:p>
    <w:p w14:paraId="6EB90214">
      <w:pPr>
        <w:spacing w:before="1" w:line="227" w:lineRule="auto"/>
        <w:ind w:left="673"/>
        <w:rPr>
          <w:rFonts w:ascii="仿宋" w:hAnsi="仿宋" w:eastAsia="仿宋" w:cs="仿宋"/>
          <w:sz w:val="30"/>
          <w:szCs w:val="30"/>
        </w:rPr>
      </w:pPr>
      <w:r>
        <w:rPr>
          <w:rFonts w:ascii="仿宋" w:hAnsi="仿宋" w:eastAsia="仿宋" w:cs="仿宋"/>
          <w:spacing w:val="15"/>
          <w:sz w:val="30"/>
          <w:szCs w:val="30"/>
        </w:rPr>
        <w:t>三、落实保教规范，提升园所保教质量</w:t>
      </w:r>
    </w:p>
    <w:p w14:paraId="3A0F54AA">
      <w:pPr>
        <w:spacing w:before="255" w:line="227" w:lineRule="auto"/>
        <w:ind w:left="664"/>
        <w:rPr>
          <w:rFonts w:ascii="仿宋" w:hAnsi="仿宋" w:eastAsia="仿宋" w:cs="仿宋"/>
          <w:sz w:val="30"/>
          <w:szCs w:val="30"/>
        </w:rPr>
      </w:pPr>
      <w:r>
        <w:rPr>
          <w:rFonts w:ascii="仿宋" w:hAnsi="仿宋" w:eastAsia="仿宋" w:cs="仿宋"/>
          <w:spacing w:val="13"/>
          <w:sz w:val="30"/>
          <w:szCs w:val="30"/>
        </w:rPr>
        <w:t>（一）保教日常管理</w:t>
      </w:r>
    </w:p>
    <w:p w14:paraId="24B86FBE">
      <w:pPr>
        <w:spacing w:before="268" w:line="383" w:lineRule="auto"/>
        <w:ind w:right="7" w:firstLine="682"/>
        <w:rPr>
          <w:rFonts w:ascii="仿宋" w:hAnsi="仿宋" w:eastAsia="仿宋" w:cs="仿宋"/>
          <w:sz w:val="30"/>
          <w:szCs w:val="30"/>
        </w:rPr>
      </w:pPr>
      <w:r>
        <w:rPr>
          <w:rFonts w:ascii="仿宋" w:hAnsi="仿宋" w:eastAsia="仿宋" w:cs="仿宋"/>
          <w:spacing w:val="12"/>
          <w:sz w:val="30"/>
          <w:szCs w:val="30"/>
        </w:rPr>
        <w:t>1.落实班级常规管理，一日活动的管理做到有检查,有记录,有反</w:t>
      </w:r>
      <w:r>
        <w:rPr>
          <w:rFonts w:ascii="仿宋" w:hAnsi="仿宋" w:eastAsia="仿宋" w:cs="仿宋"/>
          <w:spacing w:val="20"/>
          <w:sz w:val="30"/>
          <w:szCs w:val="30"/>
        </w:rPr>
        <w:t>馈，有调整，把平时的工作纳入学年考核,使各项工作走向制度化、</w:t>
      </w:r>
      <w:r>
        <w:rPr>
          <w:rFonts w:ascii="仿宋" w:hAnsi="仿宋" w:eastAsia="仿宋" w:cs="仿宋"/>
          <w:spacing w:val="24"/>
          <w:sz w:val="30"/>
          <w:szCs w:val="30"/>
        </w:rPr>
        <w:t>规范化；2.落实集体备课制度，充分发挥年级组长的引领作用；3.</w:t>
      </w:r>
      <w:r>
        <w:rPr>
          <w:rFonts w:ascii="仿宋" w:hAnsi="仿宋" w:eastAsia="仿宋" w:cs="仿宋"/>
          <w:spacing w:val="15"/>
          <w:sz w:val="30"/>
          <w:szCs w:val="30"/>
        </w:rPr>
        <w:t>严格执行健康体检制度。抓好幼儿的在园体检工作，做好健康档案建</w:t>
      </w:r>
      <w:r>
        <w:rPr>
          <w:rFonts w:ascii="仿宋" w:hAnsi="仿宋" w:eastAsia="仿宋" w:cs="仿宋"/>
          <w:spacing w:val="18"/>
          <w:sz w:val="30"/>
          <w:szCs w:val="30"/>
        </w:rPr>
        <w:t>档事项，在园体检率达 100%；4.做好园所疫情防控工作，认真严格</w:t>
      </w:r>
      <w:r>
        <w:rPr>
          <w:rFonts w:ascii="仿宋" w:hAnsi="仿宋" w:eastAsia="仿宋" w:cs="仿宋"/>
          <w:spacing w:val="6"/>
          <w:sz w:val="30"/>
          <w:szCs w:val="30"/>
        </w:rPr>
        <w:t>执行“一</w:t>
      </w:r>
      <w:r>
        <w:rPr>
          <w:rFonts w:ascii="仿宋" w:hAnsi="仿宋" w:eastAsia="仿宋" w:cs="仿宋"/>
          <w:spacing w:val="-59"/>
          <w:sz w:val="30"/>
          <w:szCs w:val="30"/>
        </w:rPr>
        <w:t xml:space="preserve"> </w:t>
      </w:r>
      <w:r>
        <w:rPr>
          <w:rFonts w:ascii="仿宋" w:hAnsi="仿宋" w:eastAsia="仿宋" w:cs="仿宋"/>
          <w:spacing w:val="6"/>
          <w:sz w:val="30"/>
          <w:szCs w:val="30"/>
        </w:rPr>
        <w:t>日三报</w:t>
      </w:r>
      <w:r>
        <w:rPr>
          <w:rFonts w:ascii="仿宋" w:hAnsi="仿宋" w:eastAsia="仿宋" w:cs="仿宋"/>
          <w:spacing w:val="-49"/>
          <w:sz w:val="30"/>
          <w:szCs w:val="30"/>
        </w:rPr>
        <w:t xml:space="preserve"> </w:t>
      </w:r>
      <w:r>
        <w:rPr>
          <w:rFonts w:ascii="仿宋" w:hAnsi="仿宋" w:eastAsia="仿宋" w:cs="仿宋"/>
          <w:spacing w:val="6"/>
          <w:sz w:val="30"/>
          <w:szCs w:val="30"/>
        </w:rPr>
        <w:t>”制度，班级教师每日坚持一</w:t>
      </w:r>
      <w:r>
        <w:rPr>
          <w:rFonts w:ascii="仿宋" w:hAnsi="仿宋" w:eastAsia="仿宋" w:cs="仿宋"/>
          <w:spacing w:val="-60"/>
          <w:sz w:val="30"/>
          <w:szCs w:val="30"/>
        </w:rPr>
        <w:t xml:space="preserve"> </w:t>
      </w:r>
      <w:r>
        <w:rPr>
          <w:rFonts w:ascii="仿宋" w:hAnsi="仿宋" w:eastAsia="仿宋" w:cs="仿宋"/>
          <w:spacing w:val="6"/>
          <w:sz w:val="30"/>
          <w:szCs w:val="30"/>
        </w:rPr>
        <w:t>日三测幼</w:t>
      </w:r>
      <w:r>
        <w:rPr>
          <w:rFonts w:ascii="仿宋" w:hAnsi="仿宋" w:eastAsia="仿宋" w:cs="仿宋"/>
          <w:spacing w:val="5"/>
          <w:sz w:val="30"/>
          <w:szCs w:val="30"/>
        </w:rPr>
        <w:t>儿体温，并及</w:t>
      </w:r>
      <w:r>
        <w:rPr>
          <w:rFonts w:ascii="仿宋" w:hAnsi="仿宋" w:eastAsia="仿宋" w:cs="仿宋"/>
          <w:spacing w:val="11"/>
          <w:sz w:val="30"/>
          <w:szCs w:val="30"/>
        </w:rPr>
        <w:t>时在“人人通</w:t>
      </w:r>
      <w:r>
        <w:rPr>
          <w:rFonts w:ascii="仿宋" w:hAnsi="仿宋" w:eastAsia="仿宋" w:cs="仿宋"/>
          <w:spacing w:val="-35"/>
          <w:sz w:val="30"/>
          <w:szCs w:val="30"/>
        </w:rPr>
        <w:t xml:space="preserve"> </w:t>
      </w:r>
      <w:r>
        <w:rPr>
          <w:rFonts w:ascii="仿宋" w:hAnsi="仿宋" w:eastAsia="仿宋" w:cs="仿宋"/>
          <w:spacing w:val="11"/>
          <w:sz w:val="30"/>
          <w:szCs w:val="30"/>
        </w:rPr>
        <w:t>”网站上报幼儿健康状况；5.做好新冠疫苗接种事宜；</w:t>
      </w:r>
      <w:r>
        <w:rPr>
          <w:rFonts w:ascii="仿宋" w:hAnsi="仿宋" w:eastAsia="仿宋" w:cs="仿宋"/>
          <w:sz w:val="30"/>
          <w:szCs w:val="30"/>
        </w:rPr>
        <w:t xml:space="preserve"> </w:t>
      </w:r>
      <w:r>
        <w:rPr>
          <w:rFonts w:ascii="仿宋" w:hAnsi="仿宋" w:eastAsia="仿宋" w:cs="仿宋"/>
          <w:spacing w:val="15"/>
          <w:sz w:val="30"/>
          <w:szCs w:val="30"/>
        </w:rPr>
        <w:t>6.营养与膳食工作。保健部门结合幼儿食谱营养</w:t>
      </w:r>
      <w:r>
        <w:rPr>
          <w:rFonts w:ascii="仿宋" w:hAnsi="仿宋" w:eastAsia="仿宋" w:cs="仿宋"/>
          <w:spacing w:val="14"/>
          <w:sz w:val="30"/>
          <w:szCs w:val="30"/>
        </w:rPr>
        <w:t>计算与分析情况，优</w:t>
      </w:r>
      <w:r>
        <w:rPr>
          <w:rFonts w:ascii="仿宋" w:hAnsi="仿宋" w:eastAsia="仿宋" w:cs="仿宋"/>
          <w:spacing w:val="15"/>
          <w:sz w:val="30"/>
          <w:szCs w:val="30"/>
        </w:rPr>
        <w:t>化食谱，保证幼儿各类营养均衡，保障育儿伙食质量，并通过多渠道</w:t>
      </w:r>
      <w:r>
        <w:rPr>
          <w:rFonts w:ascii="仿宋" w:hAnsi="仿宋" w:eastAsia="仿宋" w:cs="仿宋"/>
          <w:spacing w:val="17"/>
          <w:sz w:val="30"/>
          <w:szCs w:val="30"/>
        </w:rPr>
        <w:t>将每周食谱向家长公布；7.消毒工作是幼儿身体健康的</w:t>
      </w:r>
      <w:r>
        <w:rPr>
          <w:rFonts w:ascii="仿宋" w:hAnsi="仿宋" w:eastAsia="仿宋" w:cs="仿宋"/>
          <w:spacing w:val="16"/>
          <w:sz w:val="30"/>
          <w:szCs w:val="30"/>
        </w:rPr>
        <w:t>保障。</w:t>
      </w:r>
    </w:p>
    <w:p w14:paraId="6A2FE654">
      <w:pPr>
        <w:spacing w:line="383" w:lineRule="auto"/>
        <w:rPr>
          <w:rFonts w:ascii="仿宋" w:hAnsi="仿宋" w:eastAsia="仿宋" w:cs="仿宋"/>
          <w:sz w:val="30"/>
          <w:szCs w:val="30"/>
        </w:rPr>
        <w:sectPr>
          <w:footerReference r:id="rId27" w:type="default"/>
          <w:pgSz w:w="11906" w:h="16840"/>
          <w:pgMar w:top="400" w:right="1180" w:bottom="1313" w:left="1261" w:header="0" w:footer="1151" w:gutter="0"/>
          <w:cols w:space="720" w:num="1"/>
        </w:sectPr>
      </w:pPr>
    </w:p>
    <w:p w14:paraId="6741097F">
      <w:pPr>
        <w:pStyle w:val="2"/>
        <w:spacing w:line="278" w:lineRule="auto"/>
      </w:pPr>
    </w:p>
    <w:p w14:paraId="63210570">
      <w:pPr>
        <w:pStyle w:val="2"/>
        <w:spacing w:line="278" w:lineRule="auto"/>
      </w:pPr>
    </w:p>
    <w:p w14:paraId="37FF3033">
      <w:pPr>
        <w:pStyle w:val="2"/>
        <w:spacing w:line="279" w:lineRule="auto"/>
      </w:pPr>
    </w:p>
    <w:p w14:paraId="5207C4CA">
      <w:pPr>
        <w:spacing w:before="97" w:line="228" w:lineRule="auto"/>
        <w:ind w:left="924"/>
        <w:rPr>
          <w:rFonts w:ascii="仿宋" w:hAnsi="仿宋" w:eastAsia="仿宋" w:cs="仿宋"/>
          <w:sz w:val="30"/>
          <w:szCs w:val="30"/>
        </w:rPr>
      </w:pPr>
      <w:r>
        <w:rPr>
          <w:rFonts w:ascii="仿宋" w:hAnsi="仿宋" w:eastAsia="仿宋" w:cs="仿宋"/>
          <w:spacing w:val="14"/>
          <w:sz w:val="30"/>
          <w:szCs w:val="30"/>
        </w:rPr>
        <w:t>（二）教职工专业能力发展</w:t>
      </w:r>
    </w:p>
    <w:p w14:paraId="2683B16C">
      <w:pPr>
        <w:spacing w:before="270" w:line="381" w:lineRule="auto"/>
        <w:ind w:left="273" w:right="117" w:firstLine="668"/>
        <w:jc w:val="both"/>
        <w:rPr>
          <w:rFonts w:ascii="仿宋" w:hAnsi="仿宋" w:eastAsia="仿宋" w:cs="仿宋"/>
          <w:sz w:val="30"/>
          <w:szCs w:val="30"/>
        </w:rPr>
      </w:pPr>
      <w:r>
        <w:rPr>
          <w:rFonts w:ascii="仿宋" w:hAnsi="仿宋" w:eastAsia="仿宋" w:cs="仿宋"/>
          <w:spacing w:val="6"/>
          <w:sz w:val="30"/>
          <w:szCs w:val="30"/>
        </w:rPr>
        <w:t>1.“</w:t>
      </w:r>
      <w:r>
        <w:rPr>
          <w:rFonts w:ascii="仿宋" w:hAnsi="仿宋" w:eastAsia="仿宋" w:cs="仿宋"/>
          <w:spacing w:val="-31"/>
          <w:sz w:val="30"/>
          <w:szCs w:val="30"/>
        </w:rPr>
        <w:t xml:space="preserve"> </w:t>
      </w:r>
      <w:r>
        <w:rPr>
          <w:rFonts w:ascii="仿宋" w:hAnsi="仿宋" w:eastAsia="仿宋" w:cs="仿宋"/>
          <w:spacing w:val="6"/>
          <w:sz w:val="30"/>
          <w:szCs w:val="30"/>
        </w:rPr>
        <w:t>四个一</w:t>
      </w:r>
      <w:r>
        <w:rPr>
          <w:rFonts w:ascii="仿宋" w:hAnsi="仿宋" w:eastAsia="仿宋" w:cs="仿宋"/>
          <w:spacing w:val="-64"/>
          <w:sz w:val="30"/>
          <w:szCs w:val="30"/>
        </w:rPr>
        <w:t xml:space="preserve"> </w:t>
      </w:r>
      <w:r>
        <w:rPr>
          <w:rFonts w:ascii="仿宋" w:hAnsi="仿宋" w:eastAsia="仿宋" w:cs="仿宋"/>
          <w:spacing w:val="6"/>
          <w:sz w:val="30"/>
          <w:szCs w:val="30"/>
        </w:rPr>
        <w:t>”工作常态化，促进教师专业成长；2.定</w:t>
      </w:r>
      <w:r>
        <w:rPr>
          <w:rFonts w:ascii="仿宋" w:hAnsi="仿宋" w:eastAsia="仿宋" w:cs="仿宋"/>
          <w:spacing w:val="5"/>
          <w:sz w:val="30"/>
          <w:szCs w:val="30"/>
        </w:rPr>
        <w:t>期组织保育</w:t>
      </w:r>
      <w:r>
        <w:rPr>
          <w:rFonts w:ascii="仿宋" w:hAnsi="仿宋" w:eastAsia="仿宋" w:cs="仿宋"/>
          <w:spacing w:val="24"/>
          <w:sz w:val="30"/>
          <w:szCs w:val="30"/>
        </w:rPr>
        <w:t>员学习，在学习理论的基础上，更加重视保育工作的实践环节；3.</w:t>
      </w:r>
      <w:r>
        <w:rPr>
          <w:rFonts w:ascii="仿宋" w:hAnsi="仿宋" w:eastAsia="仿宋" w:cs="仿宋"/>
          <w:spacing w:val="25"/>
          <w:sz w:val="30"/>
          <w:szCs w:val="30"/>
        </w:rPr>
        <w:t>本年度重点抓炊事人员实际操作技能，提高食堂人员的专业知识水</w:t>
      </w:r>
      <w:r>
        <w:rPr>
          <w:rFonts w:ascii="仿宋" w:hAnsi="仿宋" w:eastAsia="仿宋" w:cs="仿宋"/>
          <w:spacing w:val="14"/>
          <w:sz w:val="30"/>
          <w:szCs w:val="30"/>
        </w:rPr>
        <w:t>平，严把进货质量关，实行所有食品进货索证，并详细备案；4.后勤</w:t>
      </w:r>
      <w:r>
        <w:rPr>
          <w:rFonts w:ascii="仿宋" w:hAnsi="仿宋" w:eastAsia="仿宋" w:cs="仿宋"/>
          <w:spacing w:val="9"/>
          <w:sz w:val="30"/>
          <w:szCs w:val="30"/>
        </w:rPr>
        <w:t>人员管理不松懈。</w:t>
      </w:r>
    </w:p>
    <w:p w14:paraId="0F9B4913">
      <w:pPr>
        <w:spacing w:before="1" w:line="227" w:lineRule="auto"/>
        <w:ind w:left="989"/>
        <w:rPr>
          <w:rFonts w:ascii="仿宋" w:hAnsi="仿宋" w:eastAsia="仿宋" w:cs="仿宋"/>
          <w:sz w:val="30"/>
          <w:szCs w:val="30"/>
        </w:rPr>
      </w:pPr>
      <w:r>
        <w:rPr>
          <w:rFonts w:ascii="仿宋" w:hAnsi="仿宋" w:eastAsia="仿宋" w:cs="仿宋"/>
          <w:spacing w:val="1"/>
          <w:sz w:val="30"/>
          <w:szCs w:val="30"/>
        </w:rPr>
        <w:t>四、 以研促教，彰显园所特色发展</w:t>
      </w:r>
    </w:p>
    <w:p w14:paraId="67B6AC67">
      <w:pPr>
        <w:spacing w:before="263" w:line="381" w:lineRule="auto"/>
        <w:ind w:left="273" w:right="117" w:firstLine="668"/>
        <w:jc w:val="both"/>
        <w:rPr>
          <w:rFonts w:ascii="仿宋" w:hAnsi="仿宋" w:eastAsia="仿宋" w:cs="仿宋"/>
          <w:sz w:val="30"/>
          <w:szCs w:val="30"/>
        </w:rPr>
      </w:pPr>
      <w:r>
        <w:rPr>
          <w:rFonts w:ascii="仿宋" w:hAnsi="仿宋" w:eastAsia="仿宋" w:cs="仿宋"/>
          <w:spacing w:val="13"/>
          <w:sz w:val="30"/>
          <w:szCs w:val="30"/>
        </w:rPr>
        <w:t>1.学习党的教育方针，渗透幼儿劳动教育；</w:t>
      </w:r>
      <w:r>
        <w:rPr>
          <w:rFonts w:ascii="仿宋" w:hAnsi="仿宋" w:eastAsia="仿宋" w:cs="仿宋"/>
          <w:spacing w:val="12"/>
          <w:sz w:val="30"/>
          <w:szCs w:val="30"/>
        </w:rPr>
        <w:t>2.让幼儿生命成长的</w:t>
      </w:r>
      <w:r>
        <w:rPr>
          <w:rFonts w:ascii="仿宋" w:hAnsi="仿宋" w:eastAsia="仿宋" w:cs="仿宋"/>
          <w:spacing w:val="14"/>
          <w:sz w:val="30"/>
          <w:szCs w:val="30"/>
        </w:rPr>
        <w:t>轨迹在环境中看得见——形成性评价；3.在游戏案例中看见幼儿的发</w:t>
      </w:r>
      <w:r>
        <w:rPr>
          <w:rFonts w:ascii="仿宋" w:hAnsi="仿宋" w:eastAsia="仿宋" w:cs="仿宋"/>
          <w:spacing w:val="13"/>
          <w:sz w:val="30"/>
          <w:szCs w:val="30"/>
        </w:rPr>
        <w:t>展；4.新技术新媒体活动的研讨；5.社会实践案例助力角色游戏；6.课题研究，专题教研乐创新。</w:t>
      </w:r>
    </w:p>
    <w:p w14:paraId="3C66A718">
      <w:pPr>
        <w:spacing w:line="227" w:lineRule="auto"/>
        <w:ind w:left="924"/>
        <w:rPr>
          <w:rFonts w:ascii="仿宋" w:hAnsi="仿宋" w:eastAsia="仿宋" w:cs="仿宋"/>
          <w:sz w:val="30"/>
          <w:szCs w:val="30"/>
        </w:rPr>
      </w:pPr>
      <w:r>
        <w:rPr>
          <w:rFonts w:ascii="仿宋" w:hAnsi="仿宋" w:eastAsia="仿宋" w:cs="仿宋"/>
          <w:spacing w:val="16"/>
          <w:sz w:val="30"/>
          <w:szCs w:val="30"/>
        </w:rPr>
        <w:t>五、家园携手同行，共促幼儿身心健康</w:t>
      </w:r>
    </w:p>
    <w:p w14:paraId="0971B749">
      <w:pPr>
        <w:spacing w:before="255" w:line="228" w:lineRule="auto"/>
        <w:ind w:left="942"/>
        <w:rPr>
          <w:rFonts w:ascii="仿宋" w:hAnsi="仿宋" w:eastAsia="仿宋" w:cs="仿宋"/>
          <w:sz w:val="30"/>
          <w:szCs w:val="30"/>
        </w:rPr>
      </w:pPr>
      <w:r>
        <w:rPr>
          <w:rFonts w:ascii="仿宋" w:hAnsi="仿宋" w:eastAsia="仿宋" w:cs="仿宋"/>
          <w:spacing w:val="13"/>
          <w:sz w:val="30"/>
          <w:szCs w:val="30"/>
        </w:rPr>
        <w:t>1.温馨家长会；2.创意家委会；3.信息沟通现代化。</w:t>
      </w:r>
    </w:p>
    <w:p w14:paraId="34C3B5AC">
      <w:pPr>
        <w:spacing w:before="252" w:line="226" w:lineRule="auto"/>
        <w:ind w:left="921"/>
        <w:rPr>
          <w:rFonts w:ascii="仿宋" w:hAnsi="仿宋" w:eastAsia="仿宋" w:cs="仿宋"/>
          <w:sz w:val="30"/>
          <w:szCs w:val="30"/>
        </w:rPr>
      </w:pPr>
      <w:r>
        <w:rPr>
          <w:rFonts w:ascii="仿宋" w:hAnsi="仿宋" w:eastAsia="仿宋" w:cs="仿宋"/>
          <w:spacing w:val="16"/>
          <w:sz w:val="30"/>
          <w:szCs w:val="30"/>
        </w:rPr>
        <w:t>六、防治结合，落实校园和食品安全工作</w:t>
      </w:r>
    </w:p>
    <w:p w14:paraId="6C96C14E">
      <w:pPr>
        <w:spacing w:before="273" w:line="322" w:lineRule="auto"/>
        <w:ind w:left="319" w:right="108" w:firstLine="622"/>
        <w:rPr>
          <w:rFonts w:ascii="仿宋" w:hAnsi="仿宋" w:eastAsia="仿宋" w:cs="仿宋"/>
          <w:sz w:val="30"/>
          <w:szCs w:val="30"/>
        </w:rPr>
      </w:pPr>
      <w:r>
        <w:rPr>
          <w:rFonts w:ascii="仿宋" w:hAnsi="仿宋" w:eastAsia="仿宋" w:cs="仿宋"/>
          <w:spacing w:val="12"/>
          <w:sz w:val="30"/>
          <w:szCs w:val="30"/>
        </w:rPr>
        <w:t>1.安全宣传月，开展丰富多彩的教育活动；2.查找存在问题，及</w:t>
      </w:r>
      <w:r>
        <w:rPr>
          <w:rFonts w:ascii="仿宋" w:hAnsi="仿宋" w:eastAsia="仿宋" w:cs="仿宋"/>
          <w:spacing w:val="13"/>
          <w:sz w:val="30"/>
          <w:szCs w:val="30"/>
        </w:rPr>
        <w:t>时排除安全隐患；3.严格落实校园封闭式管理，疫情防控一丝不苟。</w:t>
      </w:r>
    </w:p>
    <w:tbl>
      <w:tblPr>
        <w:tblStyle w:val="5"/>
        <w:tblW w:w="98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122"/>
        <w:gridCol w:w="4015"/>
        <w:gridCol w:w="3835"/>
      </w:tblGrid>
      <w:tr w14:paraId="66C57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859" w:type="dxa"/>
            <w:vAlign w:val="top"/>
          </w:tcPr>
          <w:p w14:paraId="151E849E">
            <w:pPr>
              <w:spacing w:before="213" w:line="222" w:lineRule="auto"/>
              <w:ind w:left="270"/>
              <w:rPr>
                <w:rFonts w:ascii="宋体" w:hAnsi="宋体" w:eastAsia="宋体" w:cs="宋体"/>
                <w:sz w:val="16"/>
                <w:szCs w:val="16"/>
              </w:rPr>
            </w:pPr>
            <w:r>
              <w:rPr>
                <w:rFonts w:ascii="宋体" w:hAnsi="宋体" w:eastAsia="宋体" w:cs="宋体"/>
                <w:spacing w:val="-3"/>
                <w:sz w:val="16"/>
                <w:szCs w:val="16"/>
              </w:rPr>
              <w:t>序号</w:t>
            </w:r>
          </w:p>
        </w:tc>
        <w:tc>
          <w:tcPr>
            <w:tcW w:w="1122" w:type="dxa"/>
            <w:vAlign w:val="top"/>
          </w:tcPr>
          <w:p w14:paraId="4850F0D8">
            <w:pPr>
              <w:spacing w:before="214" w:line="221" w:lineRule="auto"/>
              <w:ind w:left="240"/>
              <w:rPr>
                <w:rFonts w:ascii="宋体" w:hAnsi="宋体" w:eastAsia="宋体" w:cs="宋体"/>
                <w:sz w:val="16"/>
                <w:szCs w:val="16"/>
              </w:rPr>
            </w:pPr>
            <w:r>
              <w:rPr>
                <w:rFonts w:ascii="宋体" w:hAnsi="宋体" w:eastAsia="宋体" w:cs="宋体"/>
                <w:spacing w:val="-3"/>
                <w:sz w:val="16"/>
                <w:szCs w:val="16"/>
              </w:rPr>
              <w:t>重要事项</w:t>
            </w:r>
          </w:p>
        </w:tc>
        <w:tc>
          <w:tcPr>
            <w:tcW w:w="4015" w:type="dxa"/>
            <w:vAlign w:val="top"/>
          </w:tcPr>
          <w:p w14:paraId="362AEAB8">
            <w:pPr>
              <w:spacing w:before="214" w:line="220" w:lineRule="auto"/>
              <w:ind w:left="1455"/>
              <w:rPr>
                <w:rFonts w:ascii="宋体" w:hAnsi="宋体" w:eastAsia="宋体" w:cs="宋体"/>
                <w:sz w:val="16"/>
                <w:szCs w:val="16"/>
              </w:rPr>
            </w:pPr>
            <w:r>
              <w:rPr>
                <w:rFonts w:ascii="宋体" w:hAnsi="宋体" w:eastAsia="宋体" w:cs="宋体"/>
                <w:spacing w:val="-3"/>
                <w:sz w:val="16"/>
                <w:szCs w:val="16"/>
              </w:rPr>
              <w:t>工作内容及目标</w:t>
            </w:r>
          </w:p>
        </w:tc>
        <w:tc>
          <w:tcPr>
            <w:tcW w:w="3835" w:type="dxa"/>
            <w:vAlign w:val="top"/>
          </w:tcPr>
          <w:p w14:paraId="227D7079">
            <w:pPr>
              <w:spacing w:before="214" w:line="220" w:lineRule="auto"/>
              <w:ind w:left="1606"/>
              <w:rPr>
                <w:rFonts w:ascii="宋体" w:hAnsi="宋体" w:eastAsia="宋体" w:cs="宋体"/>
                <w:sz w:val="16"/>
                <w:szCs w:val="16"/>
              </w:rPr>
            </w:pPr>
            <w:r>
              <w:rPr>
                <w:rFonts w:ascii="宋体" w:hAnsi="宋体" w:eastAsia="宋体" w:cs="宋体"/>
                <w:spacing w:val="-3"/>
                <w:sz w:val="16"/>
                <w:szCs w:val="16"/>
              </w:rPr>
              <w:t>完成情况</w:t>
            </w:r>
          </w:p>
        </w:tc>
      </w:tr>
      <w:tr w14:paraId="7317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859" w:type="dxa"/>
            <w:vAlign w:val="top"/>
          </w:tcPr>
          <w:p w14:paraId="6F7163D6">
            <w:pPr>
              <w:pStyle w:val="6"/>
              <w:spacing w:line="253" w:lineRule="auto"/>
            </w:pPr>
          </w:p>
          <w:p w14:paraId="1C4C180F">
            <w:pPr>
              <w:pStyle w:val="6"/>
              <w:spacing w:line="253" w:lineRule="auto"/>
            </w:pPr>
          </w:p>
          <w:p w14:paraId="70C02469">
            <w:pPr>
              <w:pStyle w:val="6"/>
              <w:spacing w:line="253" w:lineRule="auto"/>
            </w:pPr>
          </w:p>
          <w:p w14:paraId="00167E53">
            <w:pPr>
              <w:spacing w:before="52" w:line="242" w:lineRule="auto"/>
              <w:ind w:left="417"/>
              <w:rPr>
                <w:rFonts w:ascii="宋体" w:hAnsi="宋体" w:eastAsia="宋体" w:cs="宋体"/>
                <w:sz w:val="16"/>
                <w:szCs w:val="16"/>
              </w:rPr>
            </w:pPr>
            <w:r>
              <w:rPr>
                <w:rFonts w:ascii="宋体" w:hAnsi="宋体" w:eastAsia="宋体" w:cs="宋体"/>
                <w:sz w:val="16"/>
                <w:szCs w:val="16"/>
              </w:rPr>
              <w:t>1</w:t>
            </w:r>
          </w:p>
        </w:tc>
        <w:tc>
          <w:tcPr>
            <w:tcW w:w="1122" w:type="dxa"/>
            <w:vAlign w:val="top"/>
          </w:tcPr>
          <w:p w14:paraId="0D79BE5F">
            <w:pPr>
              <w:spacing w:before="243" w:line="361" w:lineRule="auto"/>
              <w:ind w:left="105" w:right="95"/>
              <w:jc w:val="both"/>
              <w:rPr>
                <w:rFonts w:ascii="宋体" w:hAnsi="宋体" w:eastAsia="宋体" w:cs="宋体"/>
                <w:sz w:val="16"/>
                <w:szCs w:val="16"/>
              </w:rPr>
            </w:pPr>
            <w:r>
              <w:rPr>
                <w:rFonts w:ascii="宋体" w:hAnsi="宋体" w:eastAsia="宋体" w:cs="宋体"/>
                <w:b/>
                <w:bCs/>
                <w:spacing w:val="14"/>
                <w:sz w:val="16"/>
                <w:szCs w:val="16"/>
              </w:rPr>
              <w:t>加强思想建</w:t>
            </w:r>
            <w:r>
              <w:rPr>
                <w:rFonts w:ascii="宋体" w:hAnsi="宋体" w:eastAsia="宋体" w:cs="宋体"/>
                <w:b/>
                <w:bCs/>
                <w:spacing w:val="-10"/>
                <w:sz w:val="16"/>
                <w:szCs w:val="16"/>
              </w:rPr>
              <w:t>设，求真务实</w:t>
            </w:r>
            <w:r>
              <w:rPr>
                <w:rFonts w:ascii="宋体" w:hAnsi="宋体" w:eastAsia="宋体" w:cs="宋体"/>
                <w:b/>
                <w:bCs/>
                <w:spacing w:val="14"/>
                <w:sz w:val="16"/>
                <w:szCs w:val="16"/>
              </w:rPr>
              <w:t>抓好党建工</w:t>
            </w:r>
            <w:r>
              <w:rPr>
                <w:rFonts w:ascii="宋体" w:hAnsi="宋体" w:eastAsia="宋体" w:cs="宋体"/>
                <w:b/>
                <w:bCs/>
                <w:spacing w:val="-2"/>
                <w:sz w:val="16"/>
                <w:szCs w:val="16"/>
              </w:rPr>
              <w:t>作</w:t>
            </w:r>
          </w:p>
        </w:tc>
        <w:tc>
          <w:tcPr>
            <w:tcW w:w="4015" w:type="dxa"/>
            <w:vAlign w:val="top"/>
          </w:tcPr>
          <w:p w14:paraId="7ECA4669">
            <w:pPr>
              <w:spacing w:before="190" w:line="359" w:lineRule="auto"/>
              <w:ind w:left="106" w:right="95" w:firstLine="327"/>
              <w:jc w:val="both"/>
              <w:rPr>
                <w:rFonts w:ascii="宋体" w:hAnsi="宋体" w:eastAsia="宋体" w:cs="宋体"/>
                <w:sz w:val="16"/>
                <w:szCs w:val="16"/>
              </w:rPr>
            </w:pPr>
            <w:r>
              <w:rPr>
                <w:rFonts w:ascii="宋体" w:hAnsi="宋体" w:eastAsia="宋体" w:cs="宋体"/>
                <w:spacing w:val="-2"/>
                <w:sz w:val="16"/>
                <w:szCs w:val="16"/>
              </w:rPr>
              <w:t>坚持不懈学习马克思列宁主义、毛泽东思想和</w:t>
            </w:r>
            <w:r>
              <w:rPr>
                <w:rFonts w:ascii="宋体" w:hAnsi="宋体" w:eastAsia="宋体" w:cs="宋体"/>
                <w:spacing w:val="-3"/>
                <w:sz w:val="16"/>
                <w:szCs w:val="16"/>
              </w:rPr>
              <w:t>中国</w:t>
            </w:r>
            <w:r>
              <w:rPr>
                <w:rFonts w:ascii="宋体" w:hAnsi="宋体" w:eastAsia="宋体" w:cs="宋体"/>
                <w:spacing w:val="-2"/>
                <w:sz w:val="16"/>
                <w:szCs w:val="16"/>
              </w:rPr>
              <w:t>特色社会主义理论体系，特别是把学习贯彻习近平新时代中国特色社会主义思想作为首要政治任务，自觉用思想武装头脑、指导实践、推动工作，以优异成绩庆祝建</w:t>
            </w:r>
            <w:r>
              <w:rPr>
                <w:rFonts w:ascii="宋体" w:hAnsi="宋体" w:eastAsia="宋体" w:cs="宋体"/>
                <w:spacing w:val="-6"/>
                <w:sz w:val="16"/>
                <w:szCs w:val="16"/>
              </w:rPr>
              <w:t>党 100</w:t>
            </w:r>
            <w:r>
              <w:rPr>
                <w:rFonts w:ascii="宋体" w:hAnsi="宋体" w:eastAsia="宋体" w:cs="宋体"/>
                <w:spacing w:val="-35"/>
                <w:sz w:val="16"/>
                <w:szCs w:val="16"/>
              </w:rPr>
              <w:t xml:space="preserve"> </w:t>
            </w:r>
            <w:r>
              <w:rPr>
                <w:rFonts w:ascii="宋体" w:hAnsi="宋体" w:eastAsia="宋体" w:cs="宋体"/>
                <w:spacing w:val="-6"/>
                <w:sz w:val="16"/>
                <w:szCs w:val="16"/>
              </w:rPr>
              <w:t>周年。</w:t>
            </w:r>
          </w:p>
        </w:tc>
        <w:tc>
          <w:tcPr>
            <w:tcW w:w="3835" w:type="dxa"/>
            <w:vAlign w:val="top"/>
          </w:tcPr>
          <w:p w14:paraId="2739AC69">
            <w:pPr>
              <w:pStyle w:val="6"/>
              <w:spacing w:line="292" w:lineRule="auto"/>
            </w:pPr>
          </w:p>
          <w:p w14:paraId="69310FD8">
            <w:pPr>
              <w:spacing w:before="52" w:line="362" w:lineRule="auto"/>
              <w:ind w:left="119" w:right="99" w:firstLine="319"/>
              <w:jc w:val="both"/>
              <w:rPr>
                <w:rFonts w:ascii="宋体" w:hAnsi="宋体" w:eastAsia="宋体" w:cs="宋体"/>
                <w:sz w:val="16"/>
                <w:szCs w:val="16"/>
              </w:rPr>
            </w:pPr>
            <w:r>
              <w:rPr>
                <w:rFonts w:ascii="宋体" w:hAnsi="宋体" w:eastAsia="宋体" w:cs="宋体"/>
                <w:spacing w:val="-4"/>
                <w:sz w:val="16"/>
                <w:szCs w:val="16"/>
              </w:rPr>
              <w:t>加强教师的师德水平、服务意识及廉洁自律等方面的管理，不断提高保教质量，真正使机幼成为家长放心、孩子开心的乐园，我们举办了教师工作家长满意度调查，满意度 100%。</w:t>
            </w:r>
          </w:p>
        </w:tc>
      </w:tr>
    </w:tbl>
    <w:p w14:paraId="1BEF8DE5">
      <w:pPr>
        <w:pStyle w:val="2"/>
      </w:pPr>
    </w:p>
    <w:p w14:paraId="226339BB">
      <w:pPr>
        <w:sectPr>
          <w:footerReference r:id="rId28" w:type="default"/>
          <w:pgSz w:w="11906" w:h="16840"/>
          <w:pgMar w:top="400" w:right="1062" w:bottom="1313" w:left="1001" w:header="0" w:footer="1151" w:gutter="0"/>
          <w:cols w:space="720" w:num="1"/>
        </w:sectPr>
      </w:pPr>
    </w:p>
    <w:p w14:paraId="7467339B">
      <w:pPr>
        <w:spacing w:before="11"/>
      </w:pPr>
    </w:p>
    <w:p w14:paraId="31D07332">
      <w:pPr>
        <w:spacing w:before="10"/>
      </w:pPr>
    </w:p>
    <w:p w14:paraId="4A61B316">
      <w:pPr>
        <w:spacing w:before="10"/>
      </w:pPr>
    </w:p>
    <w:tbl>
      <w:tblPr>
        <w:tblStyle w:val="5"/>
        <w:tblW w:w="98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1122"/>
        <w:gridCol w:w="4015"/>
        <w:gridCol w:w="3835"/>
      </w:tblGrid>
      <w:tr w14:paraId="4015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859" w:type="dxa"/>
            <w:tcBorders>
              <w:top w:val="nil"/>
            </w:tcBorders>
            <w:vAlign w:val="top"/>
          </w:tcPr>
          <w:p w14:paraId="527C4CA0">
            <w:pPr>
              <w:pStyle w:val="6"/>
              <w:spacing w:line="242" w:lineRule="auto"/>
            </w:pPr>
          </w:p>
          <w:p w14:paraId="10D75EE3">
            <w:pPr>
              <w:pStyle w:val="6"/>
              <w:spacing w:line="242" w:lineRule="auto"/>
            </w:pPr>
          </w:p>
          <w:p w14:paraId="45227A00">
            <w:pPr>
              <w:pStyle w:val="6"/>
              <w:spacing w:line="242" w:lineRule="auto"/>
            </w:pPr>
          </w:p>
          <w:p w14:paraId="33318675">
            <w:pPr>
              <w:pStyle w:val="6"/>
              <w:spacing w:line="243" w:lineRule="auto"/>
            </w:pPr>
          </w:p>
          <w:p w14:paraId="11401058">
            <w:pPr>
              <w:spacing w:before="52" w:line="242" w:lineRule="auto"/>
              <w:ind w:left="398"/>
              <w:rPr>
                <w:rFonts w:ascii="宋体" w:hAnsi="宋体" w:eastAsia="宋体" w:cs="宋体"/>
                <w:sz w:val="16"/>
                <w:szCs w:val="16"/>
              </w:rPr>
            </w:pPr>
            <w:r>
              <w:rPr>
                <w:rFonts w:ascii="宋体" w:hAnsi="宋体" w:eastAsia="宋体" w:cs="宋体"/>
                <w:sz w:val="16"/>
                <w:szCs w:val="16"/>
              </w:rPr>
              <w:t>2</w:t>
            </w:r>
          </w:p>
        </w:tc>
        <w:tc>
          <w:tcPr>
            <w:tcW w:w="1122" w:type="dxa"/>
            <w:tcBorders>
              <w:top w:val="nil"/>
            </w:tcBorders>
            <w:vAlign w:val="top"/>
          </w:tcPr>
          <w:p w14:paraId="283535B2">
            <w:pPr>
              <w:pStyle w:val="6"/>
              <w:spacing w:line="402" w:lineRule="auto"/>
            </w:pPr>
          </w:p>
          <w:p w14:paraId="1B415B91">
            <w:pPr>
              <w:spacing w:before="52" w:line="361" w:lineRule="auto"/>
              <w:ind w:left="106" w:right="90" w:firstLine="323"/>
              <w:jc w:val="both"/>
              <w:rPr>
                <w:rFonts w:ascii="宋体" w:hAnsi="宋体" w:eastAsia="宋体" w:cs="宋体"/>
                <w:sz w:val="16"/>
                <w:szCs w:val="16"/>
              </w:rPr>
            </w:pPr>
            <w:r>
              <w:rPr>
                <w:rFonts w:ascii="宋体" w:hAnsi="宋体" w:eastAsia="宋体" w:cs="宋体"/>
                <w:b/>
                <w:bCs/>
                <w:spacing w:val="-14"/>
                <w:sz w:val="16"/>
                <w:szCs w:val="16"/>
              </w:rPr>
              <w:t>二、依法</w:t>
            </w:r>
            <w:r>
              <w:rPr>
                <w:rFonts w:ascii="宋体" w:hAnsi="宋体" w:eastAsia="宋体" w:cs="宋体"/>
                <w:b/>
                <w:bCs/>
                <w:spacing w:val="-11"/>
                <w:sz w:val="16"/>
                <w:szCs w:val="16"/>
              </w:rPr>
              <w:t>依规治校，确</w:t>
            </w:r>
            <w:r>
              <w:rPr>
                <w:rFonts w:ascii="宋体" w:hAnsi="宋体" w:eastAsia="宋体" w:cs="宋体"/>
                <w:b/>
                <w:bCs/>
                <w:spacing w:val="3"/>
                <w:sz w:val="16"/>
                <w:szCs w:val="16"/>
              </w:rPr>
              <w:t>保</w:t>
            </w:r>
            <w:r>
              <w:rPr>
                <w:rFonts w:ascii="宋体" w:hAnsi="宋体" w:eastAsia="宋体" w:cs="宋体"/>
                <w:spacing w:val="-25"/>
                <w:sz w:val="16"/>
                <w:szCs w:val="16"/>
              </w:rPr>
              <w:t xml:space="preserve"> </w:t>
            </w:r>
            <w:r>
              <w:rPr>
                <w:rFonts w:ascii="宋体" w:hAnsi="宋体" w:eastAsia="宋体" w:cs="宋体"/>
                <w:b/>
                <w:bCs/>
                <w:spacing w:val="3"/>
                <w:sz w:val="16"/>
                <w:szCs w:val="16"/>
              </w:rPr>
              <w:t>日常工作</w:t>
            </w:r>
            <w:r>
              <w:rPr>
                <w:rFonts w:ascii="宋体" w:hAnsi="宋体" w:eastAsia="宋体" w:cs="宋体"/>
                <w:b/>
                <w:bCs/>
                <w:spacing w:val="-5"/>
                <w:sz w:val="16"/>
                <w:szCs w:val="16"/>
              </w:rPr>
              <w:t>实效</w:t>
            </w:r>
          </w:p>
        </w:tc>
        <w:tc>
          <w:tcPr>
            <w:tcW w:w="4015" w:type="dxa"/>
            <w:tcBorders>
              <w:top w:val="nil"/>
            </w:tcBorders>
            <w:vAlign w:val="top"/>
          </w:tcPr>
          <w:p w14:paraId="672F5C8D">
            <w:pPr>
              <w:pStyle w:val="6"/>
              <w:spacing w:line="329" w:lineRule="auto"/>
            </w:pPr>
          </w:p>
          <w:p w14:paraId="2587E0AA">
            <w:pPr>
              <w:pStyle w:val="6"/>
              <w:spacing w:line="329" w:lineRule="auto"/>
            </w:pPr>
          </w:p>
          <w:p w14:paraId="31ED24AE">
            <w:pPr>
              <w:spacing w:before="52" w:line="241" w:lineRule="auto"/>
              <w:ind w:left="108" w:right="95" w:firstLine="20"/>
              <w:jc w:val="both"/>
              <w:rPr>
                <w:rFonts w:ascii="宋体" w:hAnsi="宋体" w:eastAsia="宋体" w:cs="宋体"/>
                <w:sz w:val="16"/>
                <w:szCs w:val="16"/>
              </w:rPr>
            </w:pPr>
            <w:r>
              <w:rPr>
                <w:rFonts w:ascii="宋体" w:hAnsi="宋体" w:eastAsia="宋体" w:cs="宋体"/>
                <w:spacing w:val="-3"/>
                <w:sz w:val="16"/>
                <w:szCs w:val="16"/>
              </w:rPr>
              <w:t>1.准确无误完成年报、人事变动和工资调整等各项人事</w:t>
            </w:r>
            <w:r>
              <w:rPr>
                <w:rFonts w:ascii="宋体" w:hAnsi="宋体" w:eastAsia="宋体" w:cs="宋体"/>
                <w:spacing w:val="1"/>
                <w:sz w:val="16"/>
                <w:szCs w:val="16"/>
              </w:rPr>
              <w:t>工作任务 2.规范考勤制度。3.建立安全责任制。不断</w:t>
            </w:r>
            <w:r>
              <w:rPr>
                <w:rFonts w:ascii="宋体" w:hAnsi="宋体" w:eastAsia="宋体" w:cs="宋体"/>
                <w:spacing w:val="-2"/>
                <w:sz w:val="16"/>
                <w:szCs w:val="16"/>
              </w:rPr>
              <w:t>完善各项安全工作规章制度，对全体教职员工明确各自</w:t>
            </w:r>
            <w:r>
              <w:rPr>
                <w:rFonts w:ascii="宋体" w:hAnsi="宋体" w:eastAsia="宋体" w:cs="宋体"/>
                <w:spacing w:val="-4"/>
                <w:sz w:val="16"/>
                <w:szCs w:val="16"/>
              </w:rPr>
              <w:t>的岗位责任并签订“</w:t>
            </w:r>
            <w:r>
              <w:rPr>
                <w:rFonts w:ascii="宋体" w:hAnsi="宋体" w:eastAsia="宋体" w:cs="宋体"/>
                <w:spacing w:val="-17"/>
                <w:sz w:val="16"/>
                <w:szCs w:val="16"/>
              </w:rPr>
              <w:t xml:space="preserve"> </w:t>
            </w:r>
            <w:r>
              <w:rPr>
                <w:rFonts w:ascii="宋体" w:hAnsi="宋体" w:eastAsia="宋体" w:cs="宋体"/>
                <w:spacing w:val="-4"/>
                <w:sz w:val="16"/>
                <w:szCs w:val="16"/>
              </w:rPr>
              <w:t>岗位安全责任书</w:t>
            </w:r>
            <w:r>
              <w:rPr>
                <w:rFonts w:ascii="宋体" w:hAnsi="宋体" w:eastAsia="宋体" w:cs="宋体"/>
                <w:spacing w:val="-40"/>
                <w:sz w:val="16"/>
                <w:szCs w:val="16"/>
              </w:rPr>
              <w:t xml:space="preserve"> </w:t>
            </w:r>
            <w:r>
              <w:rPr>
                <w:rFonts w:ascii="宋体" w:hAnsi="宋体" w:eastAsia="宋体" w:cs="宋体"/>
                <w:spacing w:val="-4"/>
                <w:sz w:val="16"/>
                <w:szCs w:val="16"/>
              </w:rPr>
              <w:t>”。</w:t>
            </w:r>
          </w:p>
        </w:tc>
        <w:tc>
          <w:tcPr>
            <w:tcW w:w="3835" w:type="dxa"/>
            <w:tcBorders>
              <w:top w:val="nil"/>
            </w:tcBorders>
            <w:vAlign w:val="top"/>
          </w:tcPr>
          <w:p w14:paraId="74D4DE54">
            <w:pPr>
              <w:pStyle w:val="6"/>
              <w:spacing w:line="348" w:lineRule="auto"/>
            </w:pPr>
          </w:p>
          <w:p w14:paraId="08E05B88">
            <w:pPr>
              <w:spacing w:before="52" w:line="361" w:lineRule="auto"/>
              <w:ind w:left="118" w:firstLine="468"/>
              <w:rPr>
                <w:rFonts w:ascii="宋体" w:hAnsi="宋体" w:eastAsia="宋体" w:cs="宋体"/>
                <w:sz w:val="16"/>
                <w:szCs w:val="16"/>
              </w:rPr>
            </w:pPr>
            <w:r>
              <w:rPr>
                <w:rFonts w:ascii="宋体" w:hAnsi="宋体" w:eastAsia="宋体" w:cs="宋体"/>
                <w:spacing w:val="-2"/>
                <w:sz w:val="16"/>
                <w:szCs w:val="16"/>
              </w:rPr>
              <w:t>不断完善各项安全工作规章制度，对全体教职</w:t>
            </w:r>
            <w:r>
              <w:rPr>
                <w:rFonts w:ascii="宋体" w:hAnsi="宋体" w:eastAsia="宋体" w:cs="宋体"/>
                <w:spacing w:val="-10"/>
                <w:sz w:val="16"/>
                <w:szCs w:val="16"/>
              </w:rPr>
              <w:t>员工明确各自的岗位责任并签订“岗位安全责任书</w:t>
            </w:r>
            <w:r>
              <w:rPr>
                <w:rFonts w:ascii="宋体" w:hAnsi="宋体" w:eastAsia="宋体" w:cs="宋体"/>
                <w:spacing w:val="-23"/>
                <w:sz w:val="16"/>
                <w:szCs w:val="16"/>
              </w:rPr>
              <w:t xml:space="preserve"> </w:t>
            </w:r>
            <w:r>
              <w:rPr>
                <w:rFonts w:ascii="宋体" w:hAnsi="宋体" w:eastAsia="宋体" w:cs="宋体"/>
                <w:spacing w:val="-10"/>
                <w:sz w:val="16"/>
                <w:szCs w:val="16"/>
              </w:rPr>
              <w:t>”。</w:t>
            </w:r>
            <w:r>
              <w:rPr>
                <w:rFonts w:ascii="宋体" w:hAnsi="宋体" w:eastAsia="宋体" w:cs="宋体"/>
                <w:spacing w:val="-2"/>
                <w:sz w:val="16"/>
                <w:szCs w:val="16"/>
              </w:rPr>
              <w:t>在入学初与幼儿家长明确幼儿安全责任意识，向家长</w:t>
            </w:r>
            <w:r>
              <w:rPr>
                <w:rFonts w:ascii="宋体" w:hAnsi="宋体" w:eastAsia="宋体" w:cs="宋体"/>
                <w:sz w:val="16"/>
                <w:szCs w:val="16"/>
              </w:rPr>
              <w:t>发放并签订了安全告知书。贯彻“谁主管，谁负责</w:t>
            </w:r>
            <w:r>
              <w:rPr>
                <w:rFonts w:ascii="宋体" w:hAnsi="宋体" w:eastAsia="宋体" w:cs="宋体"/>
                <w:spacing w:val="-55"/>
                <w:sz w:val="16"/>
                <w:szCs w:val="16"/>
              </w:rPr>
              <w:t xml:space="preserve"> </w:t>
            </w:r>
            <w:r>
              <w:rPr>
                <w:rFonts w:ascii="宋体" w:hAnsi="宋体" w:eastAsia="宋体" w:cs="宋体"/>
                <w:sz w:val="16"/>
                <w:szCs w:val="16"/>
              </w:rPr>
              <w:t>”</w:t>
            </w:r>
            <w:r>
              <w:rPr>
                <w:rFonts w:ascii="宋体" w:hAnsi="宋体" w:eastAsia="宋体" w:cs="宋体"/>
                <w:spacing w:val="-6"/>
                <w:sz w:val="16"/>
                <w:szCs w:val="16"/>
              </w:rPr>
              <w:t>的原则，做到责任明确，责任到人。</w:t>
            </w:r>
          </w:p>
        </w:tc>
      </w:tr>
      <w:tr w14:paraId="1454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5" w:hRule="atLeast"/>
        </w:trPr>
        <w:tc>
          <w:tcPr>
            <w:tcW w:w="859" w:type="dxa"/>
            <w:vAlign w:val="top"/>
          </w:tcPr>
          <w:p w14:paraId="7BAFE7A4">
            <w:pPr>
              <w:pStyle w:val="6"/>
              <w:spacing w:line="248" w:lineRule="auto"/>
            </w:pPr>
          </w:p>
          <w:p w14:paraId="674C578C">
            <w:pPr>
              <w:pStyle w:val="6"/>
              <w:spacing w:line="248" w:lineRule="auto"/>
            </w:pPr>
          </w:p>
          <w:p w14:paraId="6C5BA896">
            <w:pPr>
              <w:pStyle w:val="6"/>
              <w:spacing w:line="249" w:lineRule="auto"/>
            </w:pPr>
          </w:p>
          <w:p w14:paraId="18B8CB78">
            <w:pPr>
              <w:pStyle w:val="6"/>
              <w:spacing w:line="249" w:lineRule="auto"/>
            </w:pPr>
          </w:p>
          <w:p w14:paraId="69DC3635">
            <w:pPr>
              <w:pStyle w:val="6"/>
              <w:spacing w:line="249" w:lineRule="auto"/>
            </w:pPr>
          </w:p>
          <w:p w14:paraId="6E555E95">
            <w:pPr>
              <w:pStyle w:val="6"/>
              <w:spacing w:line="249" w:lineRule="auto"/>
            </w:pPr>
          </w:p>
          <w:p w14:paraId="50C980B0">
            <w:pPr>
              <w:pStyle w:val="6"/>
              <w:spacing w:line="249" w:lineRule="auto"/>
            </w:pPr>
          </w:p>
          <w:p w14:paraId="181F3E06">
            <w:pPr>
              <w:pStyle w:val="6"/>
              <w:spacing w:line="249" w:lineRule="auto"/>
            </w:pPr>
          </w:p>
          <w:p w14:paraId="53500C15">
            <w:pPr>
              <w:pStyle w:val="6"/>
              <w:spacing w:line="249" w:lineRule="auto"/>
            </w:pPr>
          </w:p>
          <w:p w14:paraId="6FC0B652">
            <w:pPr>
              <w:pStyle w:val="6"/>
              <w:spacing w:line="249" w:lineRule="auto"/>
            </w:pPr>
          </w:p>
          <w:p w14:paraId="71FCB258">
            <w:pPr>
              <w:pStyle w:val="6"/>
              <w:spacing w:line="249" w:lineRule="auto"/>
            </w:pPr>
          </w:p>
          <w:p w14:paraId="7DD7C18E">
            <w:pPr>
              <w:pStyle w:val="6"/>
              <w:spacing w:line="249" w:lineRule="auto"/>
            </w:pPr>
          </w:p>
          <w:p w14:paraId="1DD0A5FA">
            <w:pPr>
              <w:spacing w:before="52" w:line="241" w:lineRule="auto"/>
              <w:ind w:left="399"/>
              <w:rPr>
                <w:rFonts w:ascii="宋体" w:hAnsi="宋体" w:eastAsia="宋体" w:cs="宋体"/>
                <w:sz w:val="16"/>
                <w:szCs w:val="16"/>
              </w:rPr>
            </w:pPr>
            <w:r>
              <w:rPr>
                <w:rFonts w:ascii="宋体" w:hAnsi="宋体" w:eastAsia="宋体" w:cs="宋体"/>
                <w:sz w:val="16"/>
                <w:szCs w:val="16"/>
              </w:rPr>
              <w:t>3</w:t>
            </w:r>
          </w:p>
        </w:tc>
        <w:tc>
          <w:tcPr>
            <w:tcW w:w="1122" w:type="dxa"/>
            <w:vAlign w:val="top"/>
          </w:tcPr>
          <w:p w14:paraId="6E4BA908">
            <w:pPr>
              <w:pStyle w:val="6"/>
              <w:spacing w:line="252" w:lineRule="auto"/>
            </w:pPr>
          </w:p>
          <w:p w14:paraId="666ED41B">
            <w:pPr>
              <w:pStyle w:val="6"/>
              <w:spacing w:line="252" w:lineRule="auto"/>
            </w:pPr>
          </w:p>
          <w:p w14:paraId="7CBAC27C">
            <w:pPr>
              <w:pStyle w:val="6"/>
              <w:spacing w:line="252" w:lineRule="auto"/>
            </w:pPr>
          </w:p>
          <w:p w14:paraId="1A299ABF">
            <w:pPr>
              <w:pStyle w:val="6"/>
              <w:spacing w:line="252" w:lineRule="auto"/>
            </w:pPr>
          </w:p>
          <w:p w14:paraId="5FC29050">
            <w:pPr>
              <w:pStyle w:val="6"/>
              <w:spacing w:line="252" w:lineRule="auto"/>
            </w:pPr>
          </w:p>
          <w:p w14:paraId="4C5F68E7">
            <w:pPr>
              <w:pStyle w:val="6"/>
              <w:spacing w:line="252" w:lineRule="auto"/>
            </w:pPr>
          </w:p>
          <w:p w14:paraId="20B827DF">
            <w:pPr>
              <w:pStyle w:val="6"/>
              <w:spacing w:line="253" w:lineRule="auto"/>
            </w:pPr>
          </w:p>
          <w:p w14:paraId="295BB445">
            <w:pPr>
              <w:pStyle w:val="6"/>
              <w:spacing w:line="253" w:lineRule="auto"/>
            </w:pPr>
          </w:p>
          <w:p w14:paraId="194D5ABA">
            <w:pPr>
              <w:pStyle w:val="6"/>
              <w:spacing w:line="253" w:lineRule="auto"/>
            </w:pPr>
          </w:p>
          <w:p w14:paraId="4BDD61C9">
            <w:pPr>
              <w:pStyle w:val="6"/>
              <w:spacing w:line="253" w:lineRule="auto"/>
            </w:pPr>
          </w:p>
          <w:p w14:paraId="4AEE283E">
            <w:pPr>
              <w:spacing w:before="52" w:line="361" w:lineRule="auto"/>
              <w:ind w:left="106" w:right="95"/>
              <w:jc w:val="both"/>
              <w:rPr>
                <w:rFonts w:ascii="宋体" w:hAnsi="宋体" w:eastAsia="宋体" w:cs="宋体"/>
                <w:sz w:val="16"/>
                <w:szCs w:val="16"/>
              </w:rPr>
            </w:pPr>
            <w:r>
              <w:rPr>
                <w:rFonts w:ascii="宋体" w:hAnsi="宋体" w:eastAsia="宋体" w:cs="宋体"/>
                <w:b/>
                <w:bCs/>
                <w:spacing w:val="13"/>
                <w:sz w:val="16"/>
                <w:szCs w:val="16"/>
              </w:rPr>
              <w:t>落实保教规</w:t>
            </w:r>
            <w:r>
              <w:rPr>
                <w:rFonts w:ascii="宋体" w:hAnsi="宋体" w:eastAsia="宋体" w:cs="宋体"/>
                <w:b/>
                <w:bCs/>
                <w:spacing w:val="-11"/>
                <w:sz w:val="16"/>
                <w:szCs w:val="16"/>
              </w:rPr>
              <w:t>范，提升园所</w:t>
            </w:r>
            <w:r>
              <w:rPr>
                <w:rFonts w:ascii="宋体" w:hAnsi="宋体" w:eastAsia="宋体" w:cs="宋体"/>
                <w:b/>
                <w:bCs/>
                <w:spacing w:val="-5"/>
                <w:sz w:val="16"/>
                <w:szCs w:val="16"/>
              </w:rPr>
              <w:t>保教质量</w:t>
            </w:r>
          </w:p>
        </w:tc>
        <w:tc>
          <w:tcPr>
            <w:tcW w:w="4015" w:type="dxa"/>
            <w:vAlign w:val="top"/>
          </w:tcPr>
          <w:p w14:paraId="2721B095">
            <w:pPr>
              <w:spacing w:before="81" w:line="220" w:lineRule="auto"/>
              <w:ind w:left="116"/>
              <w:rPr>
                <w:rFonts w:ascii="宋体" w:hAnsi="宋体" w:eastAsia="宋体" w:cs="宋体"/>
                <w:sz w:val="16"/>
                <w:szCs w:val="16"/>
              </w:rPr>
            </w:pPr>
            <w:r>
              <w:rPr>
                <w:rFonts w:ascii="宋体" w:hAnsi="宋体" w:eastAsia="宋体" w:cs="宋体"/>
                <w:spacing w:val="-3"/>
                <w:sz w:val="16"/>
                <w:szCs w:val="16"/>
              </w:rPr>
              <w:t>（一）保教日常管理</w:t>
            </w:r>
          </w:p>
          <w:p w14:paraId="300B4963">
            <w:pPr>
              <w:spacing w:before="135" w:line="359" w:lineRule="auto"/>
              <w:ind w:left="106" w:right="88" w:firstLine="24"/>
              <w:rPr>
                <w:rFonts w:ascii="宋体" w:hAnsi="宋体" w:eastAsia="宋体" w:cs="宋体"/>
                <w:sz w:val="16"/>
                <w:szCs w:val="16"/>
              </w:rPr>
            </w:pPr>
            <w:r>
              <w:rPr>
                <w:rFonts w:ascii="宋体" w:hAnsi="宋体" w:eastAsia="宋体" w:cs="宋体"/>
                <w:sz w:val="16"/>
                <w:szCs w:val="16"/>
              </w:rPr>
              <w:t>1.落实班级常规管理，一日活动的管理做到有检查,有</w:t>
            </w:r>
            <w:r>
              <w:rPr>
                <w:rFonts w:ascii="宋体" w:hAnsi="宋体" w:eastAsia="宋体" w:cs="宋体"/>
                <w:spacing w:val="-2"/>
                <w:sz w:val="16"/>
                <w:szCs w:val="16"/>
              </w:rPr>
              <w:t>记录,有反馈，有调整，把平时的工作纳入学</w:t>
            </w:r>
            <w:r>
              <w:rPr>
                <w:rFonts w:ascii="宋体" w:hAnsi="宋体" w:eastAsia="宋体" w:cs="宋体"/>
                <w:spacing w:val="-3"/>
                <w:sz w:val="16"/>
                <w:szCs w:val="16"/>
              </w:rPr>
              <w:t>年考核,使</w:t>
            </w:r>
            <w:r>
              <w:rPr>
                <w:rFonts w:ascii="宋体" w:hAnsi="宋体" w:eastAsia="宋体" w:cs="宋体"/>
                <w:spacing w:val="-1"/>
                <w:sz w:val="16"/>
                <w:szCs w:val="16"/>
              </w:rPr>
              <w:t>各项工作走向制度化、规范化。2.落实集</w:t>
            </w:r>
            <w:r>
              <w:rPr>
                <w:rFonts w:ascii="宋体" w:hAnsi="宋体" w:eastAsia="宋体" w:cs="宋体"/>
                <w:spacing w:val="-2"/>
                <w:sz w:val="16"/>
                <w:szCs w:val="16"/>
              </w:rPr>
              <w:t>体备课制度，充分发挥年级组长的引领作用。3.严格执行</w:t>
            </w:r>
            <w:r>
              <w:rPr>
                <w:rFonts w:ascii="宋体" w:hAnsi="宋体" w:eastAsia="宋体" w:cs="宋体"/>
                <w:spacing w:val="-3"/>
                <w:sz w:val="16"/>
                <w:szCs w:val="16"/>
              </w:rPr>
              <w:t>健康体检制</w:t>
            </w:r>
            <w:r>
              <w:rPr>
                <w:rFonts w:ascii="宋体" w:hAnsi="宋体" w:eastAsia="宋体" w:cs="宋体"/>
                <w:spacing w:val="-8"/>
                <w:sz w:val="16"/>
                <w:szCs w:val="16"/>
              </w:rPr>
              <w:t>度。抓好幼儿的在园体检工作，做好健康档案建档事项，</w:t>
            </w:r>
            <w:r>
              <w:rPr>
                <w:rFonts w:ascii="宋体" w:hAnsi="宋体" w:eastAsia="宋体" w:cs="宋体"/>
                <w:spacing w:val="-2"/>
                <w:sz w:val="16"/>
                <w:szCs w:val="16"/>
              </w:rPr>
              <w:t>在园体检率达 100%。   4.做好园所疫情防控工作，认</w:t>
            </w:r>
            <w:r>
              <w:rPr>
                <w:rFonts w:ascii="宋体" w:hAnsi="宋体" w:eastAsia="宋体" w:cs="宋体"/>
                <w:spacing w:val="-4"/>
                <w:sz w:val="16"/>
                <w:szCs w:val="16"/>
              </w:rPr>
              <w:t>真严格执行“一日三报</w:t>
            </w:r>
            <w:r>
              <w:rPr>
                <w:rFonts w:ascii="宋体" w:hAnsi="宋体" w:eastAsia="宋体" w:cs="宋体"/>
                <w:spacing w:val="-25"/>
                <w:sz w:val="16"/>
                <w:szCs w:val="16"/>
              </w:rPr>
              <w:t xml:space="preserve"> </w:t>
            </w:r>
            <w:r>
              <w:rPr>
                <w:rFonts w:ascii="宋体" w:hAnsi="宋体" w:eastAsia="宋体" w:cs="宋体"/>
                <w:spacing w:val="-4"/>
                <w:sz w:val="16"/>
                <w:szCs w:val="16"/>
              </w:rPr>
              <w:t>”制度，班级教师每日坚持一日三测幼儿体温，并及时在“人人通</w:t>
            </w:r>
            <w:r>
              <w:rPr>
                <w:rFonts w:ascii="宋体" w:hAnsi="宋体" w:eastAsia="宋体" w:cs="宋体"/>
                <w:spacing w:val="-25"/>
                <w:sz w:val="16"/>
                <w:szCs w:val="16"/>
              </w:rPr>
              <w:t xml:space="preserve"> </w:t>
            </w:r>
            <w:r>
              <w:rPr>
                <w:rFonts w:ascii="宋体" w:hAnsi="宋体" w:eastAsia="宋体" w:cs="宋体"/>
                <w:spacing w:val="-4"/>
                <w:sz w:val="16"/>
                <w:szCs w:val="16"/>
              </w:rPr>
              <w:t>”网站上报幼儿健康</w:t>
            </w:r>
            <w:r>
              <w:rPr>
                <w:rFonts w:ascii="宋体" w:hAnsi="宋体" w:eastAsia="宋体" w:cs="宋体"/>
                <w:spacing w:val="-2"/>
                <w:sz w:val="16"/>
                <w:szCs w:val="16"/>
              </w:rPr>
              <w:t>状况。做好新冠疫苗接种事宜。</w:t>
            </w:r>
          </w:p>
          <w:p w14:paraId="771FFC29">
            <w:pPr>
              <w:spacing w:before="1" w:line="352" w:lineRule="auto"/>
              <w:ind w:left="111" w:right="107" w:firstLine="1"/>
              <w:rPr>
                <w:rFonts w:ascii="宋体" w:hAnsi="宋体" w:eastAsia="宋体" w:cs="宋体"/>
                <w:sz w:val="16"/>
                <w:szCs w:val="16"/>
              </w:rPr>
            </w:pPr>
            <w:r>
              <w:rPr>
                <w:rFonts w:ascii="宋体" w:hAnsi="宋体" w:eastAsia="宋体" w:cs="宋体"/>
                <w:spacing w:val="-3"/>
                <w:sz w:val="16"/>
                <w:szCs w:val="16"/>
              </w:rPr>
              <w:t>5.营养与膳食工作。保健部门结合幼儿食谱营养计算与分析情况，优化食谱，保证幼儿各类营养均衡，保障育</w:t>
            </w:r>
            <w:r>
              <w:rPr>
                <w:rFonts w:ascii="宋体" w:hAnsi="宋体" w:eastAsia="宋体" w:cs="宋体"/>
                <w:spacing w:val="-2"/>
                <w:sz w:val="16"/>
                <w:szCs w:val="16"/>
              </w:rPr>
              <w:t>儿伙食质量，并通过多渠道将每周食谱向家长公布。</w:t>
            </w:r>
          </w:p>
          <w:p w14:paraId="324F7334">
            <w:pPr>
              <w:spacing w:line="220" w:lineRule="auto"/>
              <w:ind w:left="116"/>
              <w:rPr>
                <w:rFonts w:ascii="宋体" w:hAnsi="宋体" w:eastAsia="宋体" w:cs="宋体"/>
                <w:sz w:val="16"/>
                <w:szCs w:val="16"/>
              </w:rPr>
            </w:pPr>
            <w:r>
              <w:rPr>
                <w:rFonts w:ascii="宋体" w:hAnsi="宋体" w:eastAsia="宋体" w:cs="宋体"/>
                <w:spacing w:val="-2"/>
                <w:sz w:val="16"/>
                <w:szCs w:val="16"/>
              </w:rPr>
              <w:t>（二）教职工专业能力发展</w:t>
            </w:r>
          </w:p>
          <w:p w14:paraId="0B664C8F">
            <w:pPr>
              <w:spacing w:before="136" w:line="341" w:lineRule="auto"/>
              <w:ind w:left="111" w:right="92" w:firstLine="17"/>
              <w:jc w:val="both"/>
              <w:rPr>
                <w:rFonts w:ascii="宋体" w:hAnsi="宋体" w:eastAsia="宋体" w:cs="宋体"/>
                <w:sz w:val="16"/>
                <w:szCs w:val="16"/>
              </w:rPr>
            </w:pPr>
            <w:r>
              <w:rPr>
                <w:rFonts w:ascii="宋体" w:hAnsi="宋体" w:eastAsia="宋体" w:cs="宋体"/>
                <w:spacing w:val="-6"/>
                <w:sz w:val="16"/>
                <w:szCs w:val="16"/>
              </w:rPr>
              <w:t>1.“</w:t>
            </w:r>
            <w:r>
              <w:rPr>
                <w:rFonts w:ascii="宋体" w:hAnsi="宋体" w:eastAsia="宋体" w:cs="宋体"/>
                <w:spacing w:val="-20"/>
                <w:sz w:val="16"/>
                <w:szCs w:val="16"/>
              </w:rPr>
              <w:t xml:space="preserve"> </w:t>
            </w:r>
            <w:r>
              <w:rPr>
                <w:rFonts w:ascii="宋体" w:hAnsi="宋体" w:eastAsia="宋体" w:cs="宋体"/>
                <w:spacing w:val="-6"/>
                <w:sz w:val="16"/>
                <w:szCs w:val="16"/>
              </w:rPr>
              <w:t>四个一</w:t>
            </w:r>
            <w:r>
              <w:rPr>
                <w:rFonts w:ascii="宋体" w:hAnsi="宋体" w:eastAsia="宋体" w:cs="宋体"/>
                <w:spacing w:val="-42"/>
                <w:sz w:val="16"/>
                <w:szCs w:val="16"/>
              </w:rPr>
              <w:t xml:space="preserve"> </w:t>
            </w:r>
            <w:r>
              <w:rPr>
                <w:rFonts w:ascii="宋体" w:hAnsi="宋体" w:eastAsia="宋体" w:cs="宋体"/>
                <w:spacing w:val="-6"/>
                <w:sz w:val="16"/>
                <w:szCs w:val="16"/>
              </w:rPr>
              <w:t>”工作常态化，促进教师专业成长。2.定期</w:t>
            </w:r>
            <w:r>
              <w:rPr>
                <w:rFonts w:ascii="宋体" w:hAnsi="宋体" w:eastAsia="宋体" w:cs="宋体"/>
                <w:spacing w:val="-2"/>
                <w:sz w:val="16"/>
                <w:szCs w:val="16"/>
              </w:rPr>
              <w:t>组织保育员学习，在学习理论的基础上，更加重视保育工作的实践环节。3.本年度重点抓炊事人员实际操作技能，提高食堂人员的专业知识水平，严把进货质量关，实行所有食品进货索证，并详细备案。4.后勤人员管理</w:t>
            </w:r>
            <w:r>
              <w:rPr>
                <w:rFonts w:ascii="宋体" w:hAnsi="宋体" w:eastAsia="宋体" w:cs="宋体"/>
                <w:spacing w:val="-4"/>
                <w:sz w:val="16"/>
                <w:szCs w:val="16"/>
              </w:rPr>
              <w:t>不松懈。</w:t>
            </w:r>
          </w:p>
        </w:tc>
        <w:tc>
          <w:tcPr>
            <w:tcW w:w="3835" w:type="dxa"/>
            <w:vAlign w:val="top"/>
          </w:tcPr>
          <w:p w14:paraId="708D3F49">
            <w:pPr>
              <w:pStyle w:val="6"/>
              <w:spacing w:line="257" w:lineRule="auto"/>
            </w:pPr>
          </w:p>
          <w:p w14:paraId="757B6236">
            <w:pPr>
              <w:pStyle w:val="6"/>
              <w:spacing w:line="257" w:lineRule="auto"/>
            </w:pPr>
          </w:p>
          <w:p w14:paraId="1F6962F5">
            <w:pPr>
              <w:pStyle w:val="6"/>
              <w:spacing w:line="257" w:lineRule="auto"/>
            </w:pPr>
          </w:p>
          <w:p w14:paraId="371489EE">
            <w:pPr>
              <w:pStyle w:val="6"/>
              <w:spacing w:line="257" w:lineRule="auto"/>
            </w:pPr>
          </w:p>
          <w:p w14:paraId="06F842C4">
            <w:pPr>
              <w:pStyle w:val="6"/>
              <w:spacing w:line="257" w:lineRule="auto"/>
            </w:pPr>
          </w:p>
          <w:p w14:paraId="5B0F7BAB">
            <w:pPr>
              <w:spacing w:before="52" w:line="220" w:lineRule="auto"/>
              <w:ind w:left="410"/>
              <w:rPr>
                <w:rFonts w:ascii="宋体" w:hAnsi="宋体" w:eastAsia="宋体" w:cs="宋体"/>
                <w:sz w:val="16"/>
                <w:szCs w:val="16"/>
              </w:rPr>
            </w:pPr>
            <w:r>
              <w:rPr>
                <w:rFonts w:ascii="宋体" w:hAnsi="宋体" w:eastAsia="宋体" w:cs="宋体"/>
                <w:spacing w:val="-9"/>
                <w:sz w:val="16"/>
                <w:szCs w:val="16"/>
              </w:rPr>
              <w:t>“</w:t>
            </w:r>
            <w:r>
              <w:rPr>
                <w:rFonts w:ascii="宋体" w:hAnsi="宋体" w:eastAsia="宋体" w:cs="宋体"/>
                <w:spacing w:val="-23"/>
                <w:sz w:val="16"/>
                <w:szCs w:val="16"/>
              </w:rPr>
              <w:t xml:space="preserve"> </w:t>
            </w:r>
            <w:r>
              <w:rPr>
                <w:rFonts w:ascii="宋体" w:hAnsi="宋体" w:eastAsia="宋体" w:cs="宋体"/>
                <w:spacing w:val="-9"/>
                <w:sz w:val="16"/>
                <w:szCs w:val="16"/>
              </w:rPr>
              <w:t>四个一</w:t>
            </w:r>
            <w:r>
              <w:rPr>
                <w:rFonts w:ascii="宋体" w:hAnsi="宋体" w:eastAsia="宋体" w:cs="宋体"/>
                <w:spacing w:val="-46"/>
                <w:sz w:val="16"/>
                <w:szCs w:val="16"/>
              </w:rPr>
              <w:t xml:space="preserve"> </w:t>
            </w:r>
            <w:r>
              <w:rPr>
                <w:rFonts w:ascii="宋体" w:hAnsi="宋体" w:eastAsia="宋体" w:cs="宋体"/>
                <w:spacing w:val="-9"/>
                <w:sz w:val="16"/>
                <w:szCs w:val="16"/>
              </w:rPr>
              <w:t>”工作常态化，促进教师专业成长。我</w:t>
            </w:r>
          </w:p>
          <w:p w14:paraId="378EAE96">
            <w:pPr>
              <w:spacing w:before="120" w:line="359" w:lineRule="auto"/>
              <w:ind w:left="120" w:firstLine="11"/>
              <w:rPr>
                <w:rFonts w:ascii="宋体" w:hAnsi="宋体" w:eastAsia="宋体" w:cs="宋体"/>
                <w:sz w:val="16"/>
                <w:szCs w:val="16"/>
              </w:rPr>
            </w:pPr>
            <w:r>
              <w:rPr>
                <w:rFonts w:ascii="宋体" w:hAnsi="宋体" w:eastAsia="宋体" w:cs="宋体"/>
                <w:spacing w:val="-8"/>
                <w:sz w:val="16"/>
                <w:szCs w:val="16"/>
              </w:rPr>
              <w:t>园定期开展“一月一读</w:t>
            </w:r>
            <w:r>
              <w:rPr>
                <w:rFonts w:ascii="宋体" w:hAnsi="宋体" w:eastAsia="宋体" w:cs="宋体"/>
                <w:spacing w:val="-36"/>
                <w:sz w:val="16"/>
                <w:szCs w:val="16"/>
              </w:rPr>
              <w:t xml:space="preserve"> </w:t>
            </w:r>
            <w:r>
              <w:rPr>
                <w:rFonts w:ascii="宋体" w:hAnsi="宋体" w:eastAsia="宋体" w:cs="宋体"/>
                <w:spacing w:val="-8"/>
                <w:sz w:val="16"/>
                <w:szCs w:val="16"/>
              </w:rPr>
              <w:t>”的读书分享会；“一期一测”</w:t>
            </w:r>
            <w:r>
              <w:rPr>
                <w:rFonts w:ascii="宋体" w:hAnsi="宋体" w:eastAsia="宋体" w:cs="宋体"/>
                <w:spacing w:val="-4"/>
                <w:sz w:val="16"/>
                <w:szCs w:val="16"/>
              </w:rPr>
              <w:t>上学期开展了《深受幼儿喜爱的 60</w:t>
            </w:r>
            <w:r>
              <w:rPr>
                <w:rFonts w:ascii="宋体" w:hAnsi="宋体" w:eastAsia="宋体" w:cs="宋体"/>
                <w:spacing w:val="-18"/>
                <w:sz w:val="16"/>
                <w:szCs w:val="16"/>
              </w:rPr>
              <w:t xml:space="preserve"> </w:t>
            </w:r>
            <w:r>
              <w:rPr>
                <w:rFonts w:ascii="宋体" w:hAnsi="宋体" w:eastAsia="宋体" w:cs="宋体"/>
                <w:spacing w:val="-4"/>
                <w:sz w:val="16"/>
                <w:szCs w:val="16"/>
              </w:rPr>
              <w:t>首歌曲》测</w:t>
            </w:r>
            <w:r>
              <w:rPr>
                <w:rFonts w:ascii="宋体" w:hAnsi="宋体" w:eastAsia="宋体" w:cs="宋体"/>
                <w:spacing w:val="-5"/>
                <w:sz w:val="16"/>
                <w:szCs w:val="16"/>
              </w:rPr>
              <w:t>查，</w:t>
            </w:r>
          </w:p>
          <w:p w14:paraId="06B68FD5">
            <w:pPr>
              <w:spacing w:line="219" w:lineRule="auto"/>
              <w:ind w:left="119"/>
              <w:rPr>
                <w:rFonts w:ascii="宋体" w:hAnsi="宋体" w:eastAsia="宋体" w:cs="宋体"/>
                <w:sz w:val="16"/>
                <w:szCs w:val="16"/>
              </w:rPr>
            </w:pPr>
            <w:r>
              <w:rPr>
                <w:rFonts w:ascii="宋体" w:hAnsi="宋体" w:eastAsia="宋体" w:cs="宋体"/>
                <w:spacing w:val="-2"/>
                <w:sz w:val="16"/>
                <w:szCs w:val="16"/>
              </w:rPr>
              <w:t>提升教师专业基本功、下学期开展了《3—6</w:t>
            </w:r>
            <w:r>
              <w:rPr>
                <w:rFonts w:ascii="宋体" w:hAnsi="宋体" w:eastAsia="宋体" w:cs="宋体"/>
                <w:spacing w:val="-11"/>
                <w:sz w:val="16"/>
                <w:szCs w:val="16"/>
              </w:rPr>
              <w:t xml:space="preserve"> </w:t>
            </w:r>
            <w:r>
              <w:rPr>
                <w:rFonts w:ascii="宋体" w:hAnsi="宋体" w:eastAsia="宋体" w:cs="宋体"/>
                <w:spacing w:val="-2"/>
                <w:sz w:val="16"/>
                <w:szCs w:val="16"/>
              </w:rPr>
              <w:t>岁儿童</w:t>
            </w:r>
          </w:p>
          <w:p w14:paraId="68A38088">
            <w:pPr>
              <w:spacing w:before="121" w:line="220" w:lineRule="auto"/>
              <w:ind w:left="122"/>
              <w:rPr>
                <w:rFonts w:ascii="宋体" w:hAnsi="宋体" w:eastAsia="宋体" w:cs="宋体"/>
                <w:sz w:val="16"/>
                <w:szCs w:val="16"/>
              </w:rPr>
            </w:pPr>
            <w:r>
              <w:rPr>
                <w:rFonts w:ascii="宋体" w:hAnsi="宋体" w:eastAsia="宋体" w:cs="宋体"/>
                <w:spacing w:val="-6"/>
                <w:sz w:val="16"/>
                <w:szCs w:val="16"/>
              </w:rPr>
              <w:t>学习与发展指南》语言领域测查，夯实了教师的专业</w:t>
            </w:r>
          </w:p>
          <w:p w14:paraId="498BDDA5">
            <w:pPr>
              <w:spacing w:before="123" w:line="359" w:lineRule="auto"/>
              <w:ind w:left="119" w:right="3" w:firstLine="1"/>
              <w:rPr>
                <w:rFonts w:ascii="宋体" w:hAnsi="宋体" w:eastAsia="宋体" w:cs="宋体"/>
                <w:sz w:val="16"/>
                <w:szCs w:val="16"/>
              </w:rPr>
            </w:pPr>
            <w:r>
              <w:rPr>
                <w:rFonts w:ascii="宋体" w:hAnsi="宋体" w:eastAsia="宋体" w:cs="宋体"/>
                <w:spacing w:val="-8"/>
                <w:sz w:val="16"/>
                <w:szCs w:val="16"/>
              </w:rPr>
              <w:t>理论知识；两个园区开展了“一年一赛</w:t>
            </w:r>
            <w:r>
              <w:rPr>
                <w:rFonts w:ascii="宋体" w:hAnsi="宋体" w:eastAsia="宋体" w:cs="宋体"/>
                <w:spacing w:val="-30"/>
                <w:sz w:val="16"/>
                <w:szCs w:val="16"/>
              </w:rPr>
              <w:t xml:space="preserve"> </w:t>
            </w:r>
            <w:r>
              <w:rPr>
                <w:rFonts w:ascii="宋体" w:hAnsi="宋体" w:eastAsia="宋体" w:cs="宋体"/>
                <w:spacing w:val="-8"/>
                <w:sz w:val="16"/>
                <w:szCs w:val="16"/>
              </w:rPr>
              <w:t>”的五项技能竞</w:t>
            </w:r>
            <w:r>
              <w:rPr>
                <w:rFonts w:ascii="宋体" w:hAnsi="宋体" w:eastAsia="宋体" w:cs="宋体"/>
                <w:sz w:val="16"/>
                <w:szCs w:val="16"/>
              </w:rPr>
              <w:t>赛活动，本次专业技能比赛分为社会领域教学</w:t>
            </w:r>
            <w:r>
              <w:rPr>
                <w:rFonts w:ascii="宋体" w:hAnsi="宋体" w:eastAsia="宋体" w:cs="宋体"/>
                <w:spacing w:val="-1"/>
                <w:sz w:val="16"/>
                <w:szCs w:val="16"/>
              </w:rPr>
              <w:t>活 动</w:t>
            </w:r>
            <w:r>
              <w:rPr>
                <w:rFonts w:ascii="宋体" w:hAnsi="宋体" w:eastAsia="宋体" w:cs="宋体"/>
                <w:spacing w:val="3"/>
                <w:sz w:val="16"/>
                <w:szCs w:val="16"/>
              </w:rPr>
              <w:t>设计、说课、 自弹自唱、才艺展示四项竞赛内 容</w:t>
            </w:r>
            <w:r>
              <w:rPr>
                <w:rFonts w:ascii="宋体" w:hAnsi="宋体" w:eastAsia="宋体" w:cs="宋体"/>
                <w:spacing w:val="8"/>
                <w:sz w:val="16"/>
                <w:szCs w:val="16"/>
              </w:rPr>
              <w:t xml:space="preserve">  </w:t>
            </w:r>
            <w:r>
              <w:rPr>
                <w:rFonts w:ascii="宋体" w:hAnsi="宋体" w:eastAsia="宋体" w:cs="宋体"/>
                <w:spacing w:val="-2"/>
                <w:sz w:val="16"/>
                <w:szCs w:val="16"/>
              </w:rPr>
              <w:t>,</w:t>
            </w:r>
            <w:r>
              <w:rPr>
                <w:rFonts w:ascii="宋体" w:hAnsi="宋体" w:eastAsia="宋体" w:cs="宋体"/>
                <w:spacing w:val="45"/>
                <w:sz w:val="16"/>
                <w:szCs w:val="16"/>
              </w:rPr>
              <w:t xml:space="preserve"> </w:t>
            </w:r>
            <w:r>
              <w:rPr>
                <w:rFonts w:ascii="宋体" w:hAnsi="宋体" w:eastAsia="宋体" w:cs="宋体"/>
                <w:spacing w:val="-2"/>
                <w:sz w:val="16"/>
                <w:szCs w:val="16"/>
              </w:rPr>
              <w:t>最终推荐刘寒冰老师和曹伊妮老师参加片里比</w:t>
            </w:r>
            <w:r>
              <w:rPr>
                <w:rFonts w:ascii="宋体" w:hAnsi="宋体" w:eastAsia="宋体" w:cs="宋体"/>
                <w:spacing w:val="-3"/>
                <w:sz w:val="16"/>
                <w:szCs w:val="16"/>
              </w:rPr>
              <w:t xml:space="preserve"> 赛</w:t>
            </w:r>
            <w:r>
              <w:rPr>
                <w:rFonts w:ascii="宋体" w:hAnsi="宋体" w:eastAsia="宋体" w:cs="宋体"/>
                <w:sz w:val="16"/>
                <w:szCs w:val="16"/>
              </w:rPr>
              <w:t xml:space="preserve">  </w:t>
            </w:r>
            <w:r>
              <w:rPr>
                <w:rFonts w:ascii="宋体" w:hAnsi="宋体" w:eastAsia="宋体" w:cs="宋体"/>
                <w:spacing w:val="5"/>
                <w:sz w:val="16"/>
                <w:szCs w:val="16"/>
              </w:rPr>
              <w:t>,</w:t>
            </w:r>
            <w:r>
              <w:rPr>
                <w:rFonts w:ascii="宋体" w:hAnsi="宋体" w:eastAsia="宋体" w:cs="宋体"/>
                <w:spacing w:val="49"/>
                <w:sz w:val="16"/>
                <w:szCs w:val="16"/>
              </w:rPr>
              <w:t xml:space="preserve"> </w:t>
            </w:r>
            <w:r>
              <w:rPr>
                <w:rFonts w:ascii="宋体" w:hAnsi="宋体" w:eastAsia="宋体" w:cs="宋体"/>
                <w:spacing w:val="5"/>
                <w:sz w:val="16"/>
                <w:szCs w:val="16"/>
              </w:rPr>
              <w:t>刘寒冰老师在片里以第一名的成绩代表常码</w:t>
            </w:r>
            <w:r>
              <w:rPr>
                <w:rFonts w:ascii="宋体" w:hAnsi="宋体" w:eastAsia="宋体" w:cs="宋体"/>
                <w:spacing w:val="4"/>
                <w:sz w:val="16"/>
                <w:szCs w:val="16"/>
              </w:rPr>
              <w:t xml:space="preserve"> 头</w:t>
            </w:r>
            <w:r>
              <w:rPr>
                <w:rFonts w:ascii="宋体" w:hAnsi="宋体" w:eastAsia="宋体" w:cs="宋体"/>
                <w:spacing w:val="7"/>
                <w:sz w:val="16"/>
                <w:szCs w:val="16"/>
              </w:rPr>
              <w:t>幼儿园参加区级教师技能大赛，荣获硚口区三 等</w:t>
            </w:r>
            <w:r>
              <w:rPr>
                <w:rFonts w:ascii="宋体" w:hAnsi="宋体" w:eastAsia="宋体" w:cs="宋体"/>
                <w:spacing w:val="-4"/>
                <w:sz w:val="16"/>
                <w:szCs w:val="16"/>
              </w:rPr>
              <w:t>奖的好成绩 。“一人一文</w:t>
            </w:r>
            <w:r>
              <w:rPr>
                <w:rFonts w:ascii="宋体" w:hAnsi="宋体" w:eastAsia="宋体" w:cs="宋体"/>
                <w:spacing w:val="-37"/>
                <w:sz w:val="16"/>
                <w:szCs w:val="16"/>
              </w:rPr>
              <w:t xml:space="preserve"> </w:t>
            </w:r>
            <w:r>
              <w:rPr>
                <w:rFonts w:ascii="宋体" w:hAnsi="宋体" w:eastAsia="宋体" w:cs="宋体"/>
                <w:spacing w:val="-4"/>
                <w:sz w:val="16"/>
                <w:szCs w:val="16"/>
              </w:rPr>
              <w:t>”每位教师撰写了</w:t>
            </w:r>
            <w:r>
              <w:rPr>
                <w:rFonts w:ascii="宋体" w:hAnsi="宋体" w:eastAsia="宋体" w:cs="宋体"/>
                <w:spacing w:val="-5"/>
                <w:sz w:val="16"/>
                <w:szCs w:val="16"/>
              </w:rPr>
              <w:t>一篇 高</w:t>
            </w:r>
            <w:r>
              <w:rPr>
                <w:rFonts w:ascii="宋体" w:hAnsi="宋体" w:eastAsia="宋体" w:cs="宋体"/>
                <w:spacing w:val="-4"/>
                <w:sz w:val="16"/>
                <w:szCs w:val="16"/>
              </w:rPr>
              <w:t>质量的教育叙事，助力了教师专业化成长。</w:t>
            </w:r>
          </w:p>
        </w:tc>
      </w:tr>
      <w:tr w14:paraId="7F62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859" w:type="dxa"/>
            <w:vAlign w:val="top"/>
          </w:tcPr>
          <w:p w14:paraId="2E80D776">
            <w:pPr>
              <w:pStyle w:val="6"/>
              <w:spacing w:line="339" w:lineRule="auto"/>
            </w:pPr>
          </w:p>
          <w:p w14:paraId="5D4C0854">
            <w:pPr>
              <w:pStyle w:val="6"/>
              <w:spacing w:line="340" w:lineRule="auto"/>
            </w:pPr>
          </w:p>
          <w:p w14:paraId="02FA0073">
            <w:pPr>
              <w:spacing w:before="52" w:line="242" w:lineRule="auto"/>
              <w:ind w:left="390"/>
              <w:rPr>
                <w:rFonts w:ascii="宋体" w:hAnsi="宋体" w:eastAsia="宋体" w:cs="宋体"/>
                <w:sz w:val="16"/>
                <w:szCs w:val="16"/>
              </w:rPr>
            </w:pPr>
            <w:r>
              <w:rPr>
                <w:rFonts w:ascii="宋体" w:hAnsi="宋体" w:eastAsia="宋体" w:cs="宋体"/>
                <w:sz w:val="16"/>
                <w:szCs w:val="16"/>
              </w:rPr>
              <w:t>4</w:t>
            </w:r>
          </w:p>
        </w:tc>
        <w:tc>
          <w:tcPr>
            <w:tcW w:w="1122" w:type="dxa"/>
            <w:vAlign w:val="top"/>
          </w:tcPr>
          <w:p w14:paraId="2E6D19BE">
            <w:pPr>
              <w:pStyle w:val="6"/>
              <w:spacing w:line="472" w:lineRule="auto"/>
            </w:pPr>
          </w:p>
          <w:p w14:paraId="7B6F420A">
            <w:pPr>
              <w:spacing w:before="52" w:line="241" w:lineRule="auto"/>
              <w:ind w:left="112" w:right="93" w:firstLine="13"/>
              <w:jc w:val="both"/>
              <w:rPr>
                <w:rFonts w:ascii="宋体" w:hAnsi="宋体" w:eastAsia="宋体" w:cs="宋体"/>
                <w:sz w:val="16"/>
                <w:szCs w:val="16"/>
              </w:rPr>
            </w:pPr>
            <w:r>
              <w:rPr>
                <w:rFonts w:ascii="宋体" w:hAnsi="宋体" w:eastAsia="宋体" w:cs="宋体"/>
                <w:b/>
                <w:bCs/>
                <w:spacing w:val="-13"/>
                <w:sz w:val="16"/>
                <w:szCs w:val="16"/>
              </w:rPr>
              <w:t>防治结合，落</w:t>
            </w:r>
            <w:r>
              <w:rPr>
                <w:rFonts w:ascii="宋体" w:hAnsi="宋体" w:eastAsia="宋体" w:cs="宋体"/>
                <w:b/>
                <w:bCs/>
                <w:spacing w:val="4"/>
                <w:sz w:val="16"/>
                <w:szCs w:val="16"/>
              </w:rPr>
              <w:t>实校</w:t>
            </w:r>
            <w:r>
              <w:rPr>
                <w:rFonts w:ascii="宋体" w:hAnsi="宋体" w:eastAsia="宋体" w:cs="宋体"/>
                <w:spacing w:val="-37"/>
                <w:sz w:val="16"/>
                <w:szCs w:val="16"/>
              </w:rPr>
              <w:t xml:space="preserve"> </w:t>
            </w:r>
            <w:r>
              <w:rPr>
                <w:rFonts w:ascii="宋体" w:hAnsi="宋体" w:eastAsia="宋体" w:cs="宋体"/>
                <w:b/>
                <w:bCs/>
                <w:spacing w:val="4"/>
                <w:sz w:val="16"/>
                <w:szCs w:val="16"/>
              </w:rPr>
              <w:t>园和食</w:t>
            </w:r>
            <w:r>
              <w:rPr>
                <w:rFonts w:ascii="宋体" w:hAnsi="宋体" w:eastAsia="宋体" w:cs="宋体"/>
                <w:b/>
                <w:bCs/>
                <w:spacing w:val="-5"/>
                <w:sz w:val="16"/>
                <w:szCs w:val="16"/>
              </w:rPr>
              <w:t>品安全工作</w:t>
            </w:r>
          </w:p>
        </w:tc>
        <w:tc>
          <w:tcPr>
            <w:tcW w:w="4015" w:type="dxa"/>
            <w:vAlign w:val="top"/>
          </w:tcPr>
          <w:p w14:paraId="2EA9225B">
            <w:pPr>
              <w:pStyle w:val="6"/>
              <w:spacing w:line="370" w:lineRule="auto"/>
            </w:pPr>
          </w:p>
          <w:p w14:paraId="3B6FB233">
            <w:pPr>
              <w:spacing w:before="52" w:line="361" w:lineRule="auto"/>
              <w:ind w:left="106" w:right="95" w:firstLine="24"/>
              <w:jc w:val="both"/>
              <w:rPr>
                <w:rFonts w:ascii="宋体" w:hAnsi="宋体" w:eastAsia="宋体" w:cs="宋体"/>
                <w:sz w:val="16"/>
                <w:szCs w:val="16"/>
              </w:rPr>
            </w:pPr>
            <w:r>
              <w:rPr>
                <w:rFonts w:ascii="宋体" w:hAnsi="宋体" w:eastAsia="宋体" w:cs="宋体"/>
                <w:spacing w:val="-2"/>
                <w:sz w:val="16"/>
                <w:szCs w:val="16"/>
              </w:rPr>
              <w:t xml:space="preserve">1.  安全宣传月，开展丰富多彩的教育活动   </w:t>
            </w:r>
            <w:r>
              <w:rPr>
                <w:rFonts w:ascii="宋体" w:hAnsi="宋体" w:eastAsia="宋体" w:cs="宋体"/>
                <w:spacing w:val="-3"/>
                <w:sz w:val="16"/>
                <w:szCs w:val="16"/>
              </w:rPr>
              <w:t xml:space="preserve"> 2.查找</w:t>
            </w:r>
            <w:r>
              <w:rPr>
                <w:rFonts w:ascii="宋体" w:hAnsi="宋体" w:eastAsia="宋体" w:cs="宋体"/>
                <w:spacing w:val="-2"/>
                <w:sz w:val="16"/>
                <w:szCs w:val="16"/>
              </w:rPr>
              <w:t>存在问题，及时排除安全隐患  3.严格落实校园封闭式管理，疫情防控一丝不苟</w:t>
            </w:r>
          </w:p>
        </w:tc>
        <w:tc>
          <w:tcPr>
            <w:tcW w:w="3835" w:type="dxa"/>
            <w:vAlign w:val="top"/>
          </w:tcPr>
          <w:p w14:paraId="5C2A50E3">
            <w:pPr>
              <w:pStyle w:val="6"/>
              <w:spacing w:line="262" w:lineRule="auto"/>
            </w:pPr>
          </w:p>
          <w:p w14:paraId="4762A9CD">
            <w:pPr>
              <w:pStyle w:val="6"/>
              <w:spacing w:line="262" w:lineRule="auto"/>
            </w:pPr>
          </w:p>
          <w:p w14:paraId="09DB96E4">
            <w:pPr>
              <w:spacing w:before="52" w:line="362" w:lineRule="auto"/>
              <w:ind w:left="119" w:right="119"/>
              <w:rPr>
                <w:rFonts w:ascii="宋体" w:hAnsi="宋体" w:eastAsia="宋体" w:cs="宋体"/>
                <w:sz w:val="16"/>
                <w:szCs w:val="16"/>
              </w:rPr>
            </w:pPr>
            <w:r>
              <w:rPr>
                <w:rFonts w:ascii="宋体" w:hAnsi="宋体" w:eastAsia="宋体" w:cs="宋体"/>
                <w:spacing w:val="-4"/>
                <w:sz w:val="16"/>
                <w:szCs w:val="16"/>
              </w:rPr>
              <w:t>开学初，辖区民警对我园保安进行安全教育和</w:t>
            </w:r>
            <w:r>
              <w:rPr>
                <w:rFonts w:ascii="宋体" w:hAnsi="宋体" w:eastAsia="宋体" w:cs="宋体"/>
                <w:spacing w:val="-5"/>
                <w:sz w:val="16"/>
                <w:szCs w:val="16"/>
              </w:rPr>
              <w:t>技能演</w:t>
            </w:r>
            <w:r>
              <w:rPr>
                <w:rFonts w:ascii="宋体" w:hAnsi="宋体" w:eastAsia="宋体" w:cs="宋体"/>
                <w:spacing w:val="-2"/>
                <w:sz w:val="16"/>
                <w:szCs w:val="16"/>
              </w:rPr>
              <w:t>练，提高保安的防范意识和能力。</w:t>
            </w:r>
          </w:p>
        </w:tc>
      </w:tr>
    </w:tbl>
    <w:p w14:paraId="2C5DA2E4">
      <w:pPr>
        <w:pStyle w:val="2"/>
      </w:pPr>
    </w:p>
    <w:p w14:paraId="45776156">
      <w:pPr>
        <w:sectPr>
          <w:footerReference r:id="rId29" w:type="default"/>
          <w:pgSz w:w="11906" w:h="16840"/>
          <w:pgMar w:top="400" w:right="1062" w:bottom="1313" w:left="1001" w:header="0" w:footer="1151" w:gutter="0"/>
          <w:cols w:space="720" w:num="1"/>
        </w:sectPr>
      </w:pPr>
    </w:p>
    <w:p w14:paraId="74E67BB5">
      <w:pPr>
        <w:pStyle w:val="2"/>
        <w:spacing w:line="246" w:lineRule="auto"/>
      </w:pPr>
    </w:p>
    <w:p w14:paraId="699BC731">
      <w:pPr>
        <w:pStyle w:val="2"/>
        <w:spacing w:line="246" w:lineRule="auto"/>
      </w:pPr>
    </w:p>
    <w:p w14:paraId="08C16B9A">
      <w:pPr>
        <w:pStyle w:val="2"/>
        <w:spacing w:line="246" w:lineRule="auto"/>
      </w:pPr>
    </w:p>
    <w:p w14:paraId="50A2F2D7">
      <w:pPr>
        <w:spacing w:before="137" w:line="224" w:lineRule="auto"/>
        <w:ind w:left="2749"/>
        <w:outlineLvl w:val="0"/>
        <w:rPr>
          <w:rFonts w:ascii="宋体" w:hAnsi="宋体" w:eastAsia="宋体" w:cs="宋体"/>
          <w:sz w:val="42"/>
          <w:szCs w:val="42"/>
        </w:rPr>
      </w:pPr>
      <w:r>
        <w:rPr>
          <w:rFonts w:ascii="宋体" w:hAnsi="宋体" w:eastAsia="宋体" w:cs="宋体"/>
          <w:b/>
          <w:bCs/>
          <w:spacing w:val="8"/>
          <w:sz w:val="42"/>
          <w:szCs w:val="42"/>
        </w:rPr>
        <w:t>第五部分</w:t>
      </w:r>
      <w:r>
        <w:rPr>
          <w:rFonts w:ascii="宋体" w:hAnsi="宋体" w:eastAsia="宋体" w:cs="宋体"/>
          <w:spacing w:val="8"/>
          <w:sz w:val="42"/>
          <w:szCs w:val="42"/>
        </w:rPr>
        <w:t xml:space="preserve">  </w:t>
      </w:r>
      <w:r>
        <w:rPr>
          <w:rFonts w:ascii="宋体" w:hAnsi="宋体" w:eastAsia="宋体" w:cs="宋体"/>
          <w:b/>
          <w:bCs/>
          <w:spacing w:val="8"/>
          <w:sz w:val="42"/>
          <w:szCs w:val="42"/>
        </w:rPr>
        <w:t>名词解释</w:t>
      </w:r>
    </w:p>
    <w:p w14:paraId="17F6E4A6">
      <w:pPr>
        <w:pStyle w:val="2"/>
        <w:spacing w:line="416" w:lineRule="auto"/>
      </w:pPr>
    </w:p>
    <w:p w14:paraId="46BA4141">
      <w:pPr>
        <w:spacing w:before="97" w:line="383" w:lineRule="auto"/>
        <w:ind w:left="10" w:right="35" w:firstLine="720"/>
        <w:rPr>
          <w:rFonts w:ascii="仿宋" w:hAnsi="仿宋" w:eastAsia="仿宋" w:cs="仿宋"/>
          <w:sz w:val="30"/>
          <w:szCs w:val="30"/>
        </w:rPr>
      </w:pPr>
      <w:r>
        <w:rPr>
          <w:rFonts w:ascii="仿宋" w:hAnsi="仿宋" w:eastAsia="仿宋" w:cs="仿宋"/>
          <w:spacing w:val="21"/>
          <w:sz w:val="30"/>
          <w:szCs w:val="30"/>
        </w:rPr>
        <w:t>(一)一般公共预算财政拨款收入：指区级</w:t>
      </w:r>
      <w:r>
        <w:rPr>
          <w:rFonts w:ascii="仿宋" w:hAnsi="仿宋" w:eastAsia="仿宋" w:cs="仿宋"/>
          <w:spacing w:val="20"/>
          <w:sz w:val="30"/>
          <w:szCs w:val="30"/>
        </w:rPr>
        <w:t>财政一般公共预算当</w:t>
      </w:r>
      <w:r>
        <w:rPr>
          <w:rFonts w:ascii="仿宋" w:hAnsi="仿宋" w:eastAsia="仿宋" w:cs="仿宋"/>
          <w:spacing w:val="7"/>
          <w:sz w:val="30"/>
          <w:szCs w:val="30"/>
        </w:rPr>
        <w:t>年拨付的资金。</w:t>
      </w:r>
    </w:p>
    <w:p w14:paraId="5E38CAFE">
      <w:pPr>
        <w:spacing w:before="1" w:line="384" w:lineRule="auto"/>
        <w:ind w:left="64" w:right="19" w:firstLine="667"/>
        <w:rPr>
          <w:rFonts w:ascii="仿宋" w:hAnsi="仿宋" w:eastAsia="仿宋" w:cs="仿宋"/>
          <w:sz w:val="30"/>
          <w:szCs w:val="30"/>
        </w:rPr>
      </w:pPr>
      <w:r>
        <w:rPr>
          <w:rFonts w:ascii="仿宋" w:hAnsi="仿宋" w:eastAsia="仿宋" w:cs="仿宋"/>
          <w:spacing w:val="10"/>
          <w:sz w:val="30"/>
          <w:szCs w:val="30"/>
        </w:rPr>
        <w:t>(二)政府性基金预算财政拨款收入：指区级财政政府性基金预算</w:t>
      </w:r>
      <w:r>
        <w:rPr>
          <w:rFonts w:ascii="仿宋" w:hAnsi="仿宋" w:eastAsia="仿宋" w:cs="仿宋"/>
          <w:spacing w:val="2"/>
          <w:sz w:val="30"/>
          <w:szCs w:val="30"/>
        </w:rPr>
        <w:t>当年拨付的资金。</w:t>
      </w:r>
    </w:p>
    <w:p w14:paraId="74940891">
      <w:pPr>
        <w:spacing w:before="55" w:line="357" w:lineRule="auto"/>
        <w:ind w:left="4" w:right="19" w:firstLine="726"/>
        <w:rPr>
          <w:rFonts w:ascii="仿宋" w:hAnsi="仿宋" w:eastAsia="仿宋" w:cs="仿宋"/>
          <w:sz w:val="30"/>
          <w:szCs w:val="30"/>
        </w:rPr>
      </w:pPr>
      <w:r>
        <w:rPr>
          <w:rFonts w:ascii="仿宋" w:hAnsi="仿宋" w:eastAsia="仿宋" w:cs="仿宋"/>
          <w:spacing w:val="10"/>
          <w:sz w:val="30"/>
          <w:szCs w:val="30"/>
        </w:rPr>
        <w:t>(三)国有资本经营预算财政拨款收入：指区级财政国有资本经营</w:t>
      </w:r>
      <w:r>
        <w:rPr>
          <w:rFonts w:ascii="仿宋" w:hAnsi="仿宋" w:eastAsia="仿宋" w:cs="仿宋"/>
          <w:spacing w:val="11"/>
          <w:sz w:val="30"/>
          <w:szCs w:val="30"/>
        </w:rPr>
        <w:t>预算当年拨付的资金。</w:t>
      </w:r>
    </w:p>
    <w:p w14:paraId="2FC2ED11">
      <w:pPr>
        <w:spacing w:before="1" w:line="354" w:lineRule="auto"/>
        <w:ind w:left="6" w:right="19" w:firstLine="725"/>
        <w:rPr>
          <w:rFonts w:ascii="仿宋" w:hAnsi="仿宋" w:eastAsia="仿宋" w:cs="仿宋"/>
          <w:sz w:val="30"/>
          <w:szCs w:val="30"/>
        </w:rPr>
      </w:pPr>
      <w:r>
        <w:rPr>
          <w:rFonts w:ascii="仿宋" w:hAnsi="仿宋" w:eastAsia="仿宋" w:cs="仿宋"/>
          <w:spacing w:val="10"/>
          <w:sz w:val="30"/>
          <w:szCs w:val="30"/>
        </w:rPr>
        <w:t>(四)上级补助收入：指从事业单位主管部门和上级单位取得的非</w:t>
      </w:r>
      <w:r>
        <w:rPr>
          <w:rFonts w:ascii="仿宋" w:hAnsi="仿宋" w:eastAsia="仿宋" w:cs="仿宋"/>
          <w:spacing w:val="7"/>
          <w:sz w:val="30"/>
          <w:szCs w:val="30"/>
        </w:rPr>
        <w:t>财政补助收入。</w:t>
      </w:r>
    </w:p>
    <w:p w14:paraId="06702E00">
      <w:pPr>
        <w:spacing w:before="4" w:line="357" w:lineRule="auto"/>
        <w:ind w:left="35" w:right="19" w:firstLine="696"/>
        <w:rPr>
          <w:rFonts w:ascii="仿宋" w:hAnsi="仿宋" w:eastAsia="仿宋" w:cs="仿宋"/>
          <w:sz w:val="30"/>
          <w:szCs w:val="30"/>
        </w:rPr>
      </w:pPr>
      <w:r>
        <w:rPr>
          <w:rFonts w:ascii="仿宋" w:hAnsi="仿宋" w:eastAsia="仿宋" w:cs="仿宋"/>
          <w:spacing w:val="10"/>
          <w:sz w:val="30"/>
          <w:szCs w:val="30"/>
        </w:rPr>
        <w:t>(五)事业收入：指事业单位开展专业业务活动及其辅助活动取得</w:t>
      </w:r>
      <w:r>
        <w:rPr>
          <w:rFonts w:ascii="仿宋" w:hAnsi="仿宋" w:eastAsia="仿宋" w:cs="仿宋"/>
          <w:spacing w:val="-4"/>
          <w:sz w:val="30"/>
          <w:szCs w:val="30"/>
        </w:rPr>
        <w:t>的收入。</w:t>
      </w:r>
    </w:p>
    <w:p w14:paraId="38AFFB46">
      <w:pPr>
        <w:spacing w:before="1" w:line="354" w:lineRule="auto"/>
        <w:ind w:left="1" w:right="19" w:firstLine="730"/>
        <w:rPr>
          <w:rFonts w:ascii="仿宋" w:hAnsi="仿宋" w:eastAsia="仿宋" w:cs="仿宋"/>
          <w:sz w:val="30"/>
          <w:szCs w:val="30"/>
        </w:rPr>
      </w:pPr>
      <w:r>
        <w:rPr>
          <w:rFonts w:ascii="仿宋" w:hAnsi="仿宋" w:eastAsia="仿宋" w:cs="仿宋"/>
          <w:spacing w:val="10"/>
          <w:sz w:val="30"/>
          <w:szCs w:val="30"/>
        </w:rPr>
        <w:t>(六)经营收入：指事业单位在专业业务活动及其辅助活动之外开</w:t>
      </w:r>
      <w:r>
        <w:rPr>
          <w:rFonts w:ascii="仿宋" w:hAnsi="仿宋" w:eastAsia="仿宋" w:cs="仿宋"/>
          <w:spacing w:val="14"/>
          <w:sz w:val="30"/>
          <w:szCs w:val="30"/>
        </w:rPr>
        <w:t>展非独立核算经营活动取得的收入。</w:t>
      </w:r>
    </w:p>
    <w:p w14:paraId="0C6837A6">
      <w:pPr>
        <w:spacing w:before="4" w:line="356" w:lineRule="auto"/>
        <w:ind w:firstLine="731"/>
        <w:rPr>
          <w:rFonts w:ascii="仿宋" w:hAnsi="仿宋" w:eastAsia="仿宋" w:cs="仿宋"/>
          <w:sz w:val="30"/>
          <w:szCs w:val="30"/>
        </w:rPr>
      </w:pPr>
      <w:r>
        <w:rPr>
          <w:rFonts w:ascii="仿宋" w:hAnsi="仿宋" w:eastAsia="仿宋" w:cs="仿宋"/>
          <w:spacing w:val="10"/>
          <w:sz w:val="30"/>
          <w:szCs w:val="30"/>
        </w:rPr>
        <w:t>(七)其他收入：指单位取得的除上述“一般公共预算财政拨款收</w:t>
      </w:r>
      <w:r>
        <w:rPr>
          <w:rFonts w:ascii="仿宋" w:hAnsi="仿宋" w:eastAsia="仿宋" w:cs="仿宋"/>
          <w:spacing w:val="5"/>
          <w:sz w:val="30"/>
          <w:szCs w:val="30"/>
        </w:rPr>
        <w:t>入</w:t>
      </w:r>
      <w:r>
        <w:rPr>
          <w:rFonts w:ascii="仿宋" w:hAnsi="仿宋" w:eastAsia="仿宋" w:cs="仿宋"/>
          <w:spacing w:val="-55"/>
          <w:sz w:val="30"/>
          <w:szCs w:val="30"/>
        </w:rPr>
        <w:t xml:space="preserve"> </w:t>
      </w:r>
      <w:r>
        <w:rPr>
          <w:rFonts w:ascii="仿宋" w:hAnsi="仿宋" w:eastAsia="仿宋" w:cs="仿宋"/>
          <w:spacing w:val="5"/>
          <w:sz w:val="30"/>
          <w:szCs w:val="30"/>
        </w:rPr>
        <w:t>”、“政府性基金预算财政拨款收入</w:t>
      </w:r>
      <w:r>
        <w:rPr>
          <w:rFonts w:ascii="仿宋" w:hAnsi="仿宋" w:eastAsia="仿宋" w:cs="仿宋"/>
          <w:spacing w:val="-66"/>
          <w:sz w:val="30"/>
          <w:szCs w:val="30"/>
        </w:rPr>
        <w:t xml:space="preserve"> </w:t>
      </w:r>
      <w:r>
        <w:rPr>
          <w:rFonts w:ascii="仿宋" w:hAnsi="仿宋" w:eastAsia="仿宋" w:cs="仿宋"/>
          <w:spacing w:val="5"/>
          <w:sz w:val="30"/>
          <w:szCs w:val="30"/>
        </w:rPr>
        <w:t>”、“</w:t>
      </w:r>
      <w:r>
        <w:rPr>
          <w:rFonts w:ascii="仿宋" w:hAnsi="仿宋" w:eastAsia="仿宋" w:cs="仿宋"/>
          <w:spacing w:val="-35"/>
          <w:sz w:val="30"/>
          <w:szCs w:val="30"/>
        </w:rPr>
        <w:t xml:space="preserve"> </w:t>
      </w:r>
      <w:r>
        <w:rPr>
          <w:rFonts w:ascii="仿宋" w:hAnsi="仿宋" w:eastAsia="仿宋" w:cs="仿宋"/>
          <w:spacing w:val="5"/>
          <w:sz w:val="30"/>
          <w:szCs w:val="30"/>
        </w:rPr>
        <w:t>国有资本经营预算财政</w:t>
      </w:r>
      <w:r>
        <w:rPr>
          <w:rFonts w:ascii="仿宋" w:hAnsi="仿宋" w:eastAsia="仿宋" w:cs="仿宋"/>
          <w:spacing w:val="3"/>
          <w:sz w:val="30"/>
          <w:szCs w:val="30"/>
        </w:rPr>
        <w:t>拨款收入</w:t>
      </w:r>
      <w:r>
        <w:rPr>
          <w:rFonts w:ascii="仿宋" w:hAnsi="仿宋" w:eastAsia="仿宋" w:cs="仿宋"/>
          <w:spacing w:val="-48"/>
          <w:sz w:val="30"/>
          <w:szCs w:val="30"/>
        </w:rPr>
        <w:t xml:space="preserve"> </w:t>
      </w:r>
      <w:r>
        <w:rPr>
          <w:rFonts w:ascii="仿宋" w:hAnsi="仿宋" w:eastAsia="仿宋" w:cs="仿宋"/>
          <w:spacing w:val="3"/>
          <w:sz w:val="30"/>
          <w:szCs w:val="30"/>
        </w:rPr>
        <w:t>”、“上级补助收入</w:t>
      </w:r>
      <w:r>
        <w:rPr>
          <w:rFonts w:ascii="仿宋" w:hAnsi="仿宋" w:eastAsia="仿宋" w:cs="仿宋"/>
          <w:spacing w:val="-66"/>
          <w:sz w:val="30"/>
          <w:szCs w:val="30"/>
        </w:rPr>
        <w:t xml:space="preserve"> </w:t>
      </w:r>
      <w:r>
        <w:rPr>
          <w:rFonts w:ascii="仿宋" w:hAnsi="仿宋" w:eastAsia="仿宋" w:cs="仿宋"/>
          <w:spacing w:val="3"/>
          <w:sz w:val="30"/>
          <w:szCs w:val="30"/>
        </w:rPr>
        <w:t>”、“事业收入</w:t>
      </w:r>
      <w:r>
        <w:rPr>
          <w:rFonts w:ascii="仿宋" w:hAnsi="仿宋" w:eastAsia="仿宋" w:cs="仿宋"/>
          <w:spacing w:val="-66"/>
          <w:sz w:val="30"/>
          <w:szCs w:val="30"/>
        </w:rPr>
        <w:t xml:space="preserve"> </w:t>
      </w:r>
      <w:r>
        <w:rPr>
          <w:rFonts w:ascii="仿宋" w:hAnsi="仿宋" w:eastAsia="仿宋" w:cs="仿宋"/>
          <w:spacing w:val="3"/>
          <w:sz w:val="30"/>
          <w:szCs w:val="30"/>
        </w:rPr>
        <w:t>”、“经营收入</w:t>
      </w:r>
      <w:r>
        <w:rPr>
          <w:rFonts w:ascii="仿宋" w:hAnsi="仿宋" w:eastAsia="仿宋" w:cs="仿宋"/>
          <w:spacing w:val="-64"/>
          <w:sz w:val="30"/>
          <w:szCs w:val="30"/>
        </w:rPr>
        <w:t xml:space="preserve"> </w:t>
      </w:r>
      <w:r>
        <w:rPr>
          <w:rFonts w:ascii="仿宋" w:hAnsi="仿宋" w:eastAsia="仿宋" w:cs="仿宋"/>
          <w:spacing w:val="3"/>
          <w:sz w:val="30"/>
          <w:szCs w:val="30"/>
        </w:rPr>
        <w:t>”等收</w:t>
      </w:r>
      <w:r>
        <w:rPr>
          <w:rFonts w:ascii="仿宋" w:hAnsi="仿宋" w:eastAsia="仿宋" w:cs="仿宋"/>
          <w:spacing w:val="11"/>
          <w:sz w:val="30"/>
          <w:szCs w:val="30"/>
        </w:rPr>
        <w:t>入以外的各项收入。</w:t>
      </w:r>
    </w:p>
    <w:p w14:paraId="498D75A1">
      <w:pPr>
        <w:spacing w:before="3" w:line="355" w:lineRule="auto"/>
        <w:ind w:left="1" w:right="19" w:firstLine="730"/>
        <w:rPr>
          <w:rFonts w:ascii="仿宋" w:hAnsi="仿宋" w:eastAsia="仿宋" w:cs="仿宋"/>
          <w:sz w:val="30"/>
          <w:szCs w:val="30"/>
        </w:rPr>
      </w:pPr>
      <w:r>
        <w:rPr>
          <w:rFonts w:ascii="仿宋" w:hAnsi="仿宋" w:eastAsia="仿宋" w:cs="仿宋"/>
          <w:spacing w:val="10"/>
          <w:sz w:val="30"/>
          <w:szCs w:val="30"/>
        </w:rPr>
        <w:t>(八)使用非财政拨款结余：指事业单位使用以前年度积累的非财</w:t>
      </w:r>
      <w:r>
        <w:rPr>
          <w:rFonts w:ascii="仿宋" w:hAnsi="仿宋" w:eastAsia="仿宋" w:cs="仿宋"/>
          <w:spacing w:val="15"/>
          <w:sz w:val="30"/>
          <w:szCs w:val="30"/>
        </w:rPr>
        <w:t>政拨款结余弥补当年收支差额的金额。</w:t>
      </w:r>
    </w:p>
    <w:p w14:paraId="6D7C56F2">
      <w:pPr>
        <w:spacing w:before="1" w:line="350" w:lineRule="auto"/>
        <w:ind w:right="19" w:firstLine="731"/>
        <w:rPr>
          <w:rFonts w:ascii="仿宋" w:hAnsi="仿宋" w:eastAsia="仿宋" w:cs="仿宋"/>
          <w:sz w:val="30"/>
          <w:szCs w:val="30"/>
        </w:rPr>
      </w:pPr>
      <w:r>
        <w:rPr>
          <w:rFonts w:ascii="仿宋" w:hAnsi="仿宋" w:eastAsia="仿宋" w:cs="仿宋"/>
          <w:spacing w:val="10"/>
          <w:sz w:val="30"/>
          <w:szCs w:val="30"/>
        </w:rPr>
        <w:t>(九)年初结转和结余：指单位以前年度尚未完成、结转到本年仍</w:t>
      </w:r>
      <w:r>
        <w:rPr>
          <w:rFonts w:ascii="仿宋" w:hAnsi="仿宋" w:eastAsia="仿宋" w:cs="仿宋"/>
          <w:spacing w:val="15"/>
          <w:sz w:val="30"/>
          <w:szCs w:val="30"/>
        </w:rPr>
        <w:t>按原规定用途继续使用的资金，或项目</w:t>
      </w:r>
      <w:r>
        <w:rPr>
          <w:rFonts w:ascii="仿宋" w:hAnsi="仿宋" w:eastAsia="仿宋" w:cs="仿宋"/>
          <w:spacing w:val="-80"/>
          <w:sz w:val="30"/>
          <w:szCs w:val="30"/>
        </w:rPr>
        <w:t xml:space="preserve"> </w:t>
      </w:r>
      <w:r>
        <w:rPr>
          <w:rFonts w:ascii="仿宋" w:hAnsi="仿宋" w:eastAsia="仿宋" w:cs="仿宋"/>
          <w:spacing w:val="15"/>
          <w:sz w:val="30"/>
          <w:szCs w:val="30"/>
        </w:rPr>
        <w:t>已完成等</w:t>
      </w:r>
      <w:r>
        <w:rPr>
          <w:rFonts w:ascii="仿宋" w:hAnsi="仿宋" w:eastAsia="仿宋" w:cs="仿宋"/>
          <w:spacing w:val="14"/>
          <w:sz w:val="30"/>
          <w:szCs w:val="30"/>
        </w:rPr>
        <w:t>产生的结余资金。</w:t>
      </w:r>
    </w:p>
    <w:p w14:paraId="7E23E43D">
      <w:pPr>
        <w:spacing w:before="1" w:line="227" w:lineRule="auto"/>
        <w:ind w:left="731"/>
        <w:rPr>
          <w:rFonts w:ascii="仿宋" w:hAnsi="仿宋" w:eastAsia="仿宋" w:cs="仿宋"/>
          <w:sz w:val="30"/>
          <w:szCs w:val="30"/>
        </w:rPr>
      </w:pPr>
      <w:r>
        <w:rPr>
          <w:rFonts w:ascii="仿宋" w:hAnsi="仿宋" w:eastAsia="仿宋" w:cs="仿宋"/>
          <w:spacing w:val="10"/>
          <w:sz w:val="30"/>
          <w:szCs w:val="30"/>
        </w:rPr>
        <w:t>(十)本部门使用的支出功能分类科目</w:t>
      </w:r>
    </w:p>
    <w:p w14:paraId="5EAEC1CF">
      <w:pPr>
        <w:spacing w:before="210" w:line="228" w:lineRule="auto"/>
        <w:ind w:right="4"/>
        <w:jc w:val="right"/>
        <w:rPr>
          <w:rFonts w:ascii="仿宋" w:hAnsi="仿宋" w:eastAsia="仿宋" w:cs="仿宋"/>
          <w:sz w:val="30"/>
          <w:szCs w:val="30"/>
        </w:rPr>
      </w:pPr>
      <w:r>
        <w:rPr>
          <w:rFonts w:ascii="仿宋" w:hAnsi="仿宋" w:eastAsia="仿宋" w:cs="仿宋"/>
          <w:spacing w:val="11"/>
          <w:sz w:val="30"/>
          <w:szCs w:val="30"/>
        </w:rPr>
        <w:t>1.教育（类）普通教育（款）学前教育（项</w:t>
      </w:r>
      <w:r>
        <w:rPr>
          <w:rFonts w:ascii="仿宋" w:hAnsi="仿宋" w:eastAsia="仿宋" w:cs="仿宋"/>
          <w:spacing w:val="3"/>
          <w:sz w:val="30"/>
          <w:szCs w:val="30"/>
        </w:rPr>
        <w:t>）</w:t>
      </w:r>
      <w:r>
        <w:rPr>
          <w:rFonts w:ascii="仿宋" w:hAnsi="仿宋" w:eastAsia="仿宋" w:cs="仿宋"/>
          <w:spacing w:val="-80"/>
          <w:sz w:val="30"/>
          <w:szCs w:val="30"/>
        </w:rPr>
        <w:t xml:space="preserve"> </w:t>
      </w:r>
      <w:r>
        <w:rPr>
          <w:rFonts w:ascii="仿宋" w:hAnsi="仿宋" w:eastAsia="仿宋" w:cs="仿宋"/>
          <w:spacing w:val="3"/>
          <w:sz w:val="30"/>
          <w:szCs w:val="30"/>
        </w:rPr>
        <w:t>：</w:t>
      </w:r>
      <w:r>
        <w:rPr>
          <w:rFonts w:ascii="仿宋" w:hAnsi="仿宋" w:eastAsia="仿宋" w:cs="仿宋"/>
          <w:spacing w:val="11"/>
          <w:sz w:val="30"/>
          <w:szCs w:val="30"/>
        </w:rPr>
        <w:t>反映各部门举办</w:t>
      </w:r>
    </w:p>
    <w:p w14:paraId="2CAF4C00">
      <w:pPr>
        <w:spacing w:line="228" w:lineRule="auto"/>
        <w:rPr>
          <w:rFonts w:ascii="仿宋" w:hAnsi="仿宋" w:eastAsia="仿宋" w:cs="仿宋"/>
          <w:sz w:val="30"/>
          <w:szCs w:val="30"/>
        </w:rPr>
        <w:sectPr>
          <w:footerReference r:id="rId30" w:type="default"/>
          <w:pgSz w:w="11906" w:h="16840"/>
          <w:pgMar w:top="400" w:right="1180" w:bottom="1313" w:left="1278" w:header="0" w:footer="1151" w:gutter="0"/>
          <w:cols w:space="720" w:num="1"/>
        </w:sectPr>
      </w:pPr>
    </w:p>
    <w:p w14:paraId="4FB2021A">
      <w:pPr>
        <w:pStyle w:val="2"/>
        <w:spacing w:line="298" w:lineRule="auto"/>
      </w:pPr>
    </w:p>
    <w:p w14:paraId="017B85BE">
      <w:pPr>
        <w:pStyle w:val="2"/>
        <w:spacing w:line="298" w:lineRule="auto"/>
      </w:pPr>
    </w:p>
    <w:p w14:paraId="75B0CF01">
      <w:pPr>
        <w:pStyle w:val="2"/>
        <w:spacing w:line="298" w:lineRule="auto"/>
      </w:pPr>
    </w:p>
    <w:p w14:paraId="06E877D1">
      <w:pPr>
        <w:spacing w:before="98" w:line="228" w:lineRule="auto"/>
        <w:ind w:left="35"/>
        <w:rPr>
          <w:rFonts w:ascii="仿宋" w:hAnsi="仿宋" w:eastAsia="仿宋" w:cs="仿宋"/>
          <w:sz w:val="30"/>
          <w:szCs w:val="30"/>
        </w:rPr>
      </w:pPr>
      <w:r>
        <w:rPr>
          <w:rFonts w:ascii="仿宋" w:hAnsi="仿宋" w:eastAsia="仿宋" w:cs="仿宋"/>
          <w:spacing w:val="6"/>
          <w:sz w:val="30"/>
          <w:szCs w:val="30"/>
        </w:rPr>
        <w:t>的学前教育支出。</w:t>
      </w:r>
    </w:p>
    <w:p w14:paraId="0863686A">
      <w:pPr>
        <w:spacing w:before="226" w:line="356" w:lineRule="auto"/>
        <w:ind w:left="10" w:right="115" w:firstLine="616"/>
        <w:rPr>
          <w:rFonts w:ascii="仿宋" w:hAnsi="仿宋" w:eastAsia="仿宋" w:cs="仿宋"/>
          <w:sz w:val="30"/>
          <w:szCs w:val="30"/>
        </w:rPr>
      </w:pPr>
      <w:r>
        <w:rPr>
          <w:rFonts w:ascii="仿宋" w:hAnsi="仿宋" w:eastAsia="仿宋" w:cs="仿宋"/>
          <w:spacing w:val="14"/>
          <w:sz w:val="30"/>
          <w:szCs w:val="30"/>
        </w:rPr>
        <w:t>2.教育（类）教育费附加安排的支出（款）其他教育费</w:t>
      </w:r>
      <w:r>
        <w:rPr>
          <w:rFonts w:ascii="仿宋" w:hAnsi="仿宋" w:eastAsia="仿宋" w:cs="仿宋"/>
          <w:spacing w:val="13"/>
          <w:sz w:val="30"/>
          <w:szCs w:val="30"/>
        </w:rPr>
        <w:t>附加安排</w:t>
      </w:r>
      <w:r>
        <w:rPr>
          <w:rFonts w:ascii="仿宋" w:hAnsi="仿宋" w:eastAsia="仿宋" w:cs="仿宋"/>
          <w:spacing w:val="12"/>
          <w:sz w:val="30"/>
          <w:szCs w:val="30"/>
        </w:rPr>
        <w:t>的支出（项</w:t>
      </w:r>
      <w:r>
        <w:rPr>
          <w:rFonts w:ascii="仿宋" w:hAnsi="仿宋" w:eastAsia="仿宋" w:cs="仿宋"/>
          <w:spacing w:val="4"/>
          <w:sz w:val="30"/>
          <w:szCs w:val="30"/>
        </w:rPr>
        <w:t>）</w:t>
      </w:r>
      <w:r>
        <w:rPr>
          <w:rFonts w:ascii="仿宋" w:hAnsi="仿宋" w:eastAsia="仿宋" w:cs="仿宋"/>
          <w:spacing w:val="-65"/>
          <w:sz w:val="30"/>
          <w:szCs w:val="30"/>
        </w:rPr>
        <w:t xml:space="preserve"> </w:t>
      </w:r>
      <w:r>
        <w:rPr>
          <w:rFonts w:ascii="仿宋" w:hAnsi="仿宋" w:eastAsia="仿宋" w:cs="仿宋"/>
          <w:spacing w:val="4"/>
          <w:sz w:val="30"/>
          <w:szCs w:val="30"/>
        </w:rPr>
        <w:t>：</w:t>
      </w:r>
      <w:r>
        <w:rPr>
          <w:rFonts w:ascii="仿宋" w:hAnsi="仿宋" w:eastAsia="仿宋" w:cs="仿宋"/>
          <w:spacing w:val="12"/>
          <w:sz w:val="30"/>
          <w:szCs w:val="30"/>
        </w:rPr>
        <w:t>反映除农村中小学校舍建设、农村中小学教学</w:t>
      </w:r>
      <w:r>
        <w:rPr>
          <w:rFonts w:ascii="仿宋" w:hAnsi="仿宋" w:eastAsia="仿宋" w:cs="仿宋"/>
          <w:spacing w:val="11"/>
          <w:sz w:val="30"/>
          <w:szCs w:val="30"/>
        </w:rPr>
        <w:t>设施、城市中小学校舍建设、城市中小学教学设施、</w:t>
      </w:r>
      <w:r>
        <w:rPr>
          <w:rFonts w:ascii="仿宋" w:hAnsi="仿宋" w:eastAsia="仿宋" w:cs="仿宋"/>
          <w:spacing w:val="-64"/>
          <w:sz w:val="30"/>
          <w:szCs w:val="30"/>
        </w:rPr>
        <w:t xml:space="preserve"> </w:t>
      </w:r>
      <w:r>
        <w:rPr>
          <w:rFonts w:ascii="仿宋" w:hAnsi="仿宋" w:eastAsia="仿宋" w:cs="仿宋"/>
          <w:spacing w:val="11"/>
          <w:sz w:val="30"/>
          <w:szCs w:val="30"/>
        </w:rPr>
        <w:t>中等职业学校教学设施以外的教育费附加支出。</w:t>
      </w:r>
    </w:p>
    <w:p w14:paraId="39A24113">
      <w:pPr>
        <w:spacing w:before="1" w:line="355" w:lineRule="auto"/>
        <w:ind w:left="14" w:right="121" w:firstLine="617"/>
        <w:rPr>
          <w:rFonts w:ascii="仿宋" w:hAnsi="仿宋" w:eastAsia="仿宋" w:cs="仿宋"/>
          <w:sz w:val="30"/>
          <w:szCs w:val="30"/>
        </w:rPr>
      </w:pPr>
      <w:r>
        <w:rPr>
          <w:rFonts w:ascii="仿宋" w:hAnsi="仿宋" w:eastAsia="仿宋" w:cs="仿宋"/>
          <w:spacing w:val="14"/>
          <w:sz w:val="30"/>
          <w:szCs w:val="30"/>
        </w:rPr>
        <w:t>3.社会保障和就业（类）行政事业单位养老支出</w:t>
      </w:r>
      <w:r>
        <w:rPr>
          <w:rFonts w:ascii="仿宋" w:hAnsi="仿宋" w:eastAsia="仿宋" w:cs="仿宋"/>
          <w:spacing w:val="13"/>
          <w:sz w:val="30"/>
          <w:szCs w:val="30"/>
        </w:rPr>
        <w:t>（款）事业单位</w:t>
      </w:r>
      <w:r>
        <w:rPr>
          <w:rFonts w:ascii="仿宋" w:hAnsi="仿宋" w:eastAsia="仿宋" w:cs="仿宋"/>
          <w:spacing w:val="14"/>
          <w:sz w:val="30"/>
          <w:szCs w:val="30"/>
        </w:rPr>
        <w:t>离退休（项</w:t>
      </w:r>
      <w:r>
        <w:rPr>
          <w:rFonts w:ascii="仿宋" w:hAnsi="仿宋" w:eastAsia="仿宋" w:cs="仿宋"/>
          <w:spacing w:val="8"/>
          <w:sz w:val="30"/>
          <w:szCs w:val="30"/>
        </w:rPr>
        <w:t>）</w:t>
      </w:r>
      <w:r>
        <w:rPr>
          <w:rFonts w:ascii="仿宋" w:hAnsi="仿宋" w:eastAsia="仿宋" w:cs="仿宋"/>
          <w:spacing w:val="-59"/>
          <w:sz w:val="30"/>
          <w:szCs w:val="30"/>
        </w:rPr>
        <w:t xml:space="preserve"> </w:t>
      </w:r>
      <w:r>
        <w:rPr>
          <w:rFonts w:ascii="仿宋" w:hAnsi="仿宋" w:eastAsia="仿宋" w:cs="仿宋"/>
          <w:spacing w:val="8"/>
          <w:sz w:val="30"/>
          <w:szCs w:val="30"/>
        </w:rPr>
        <w:t>：</w:t>
      </w:r>
      <w:r>
        <w:rPr>
          <w:rFonts w:ascii="仿宋" w:hAnsi="仿宋" w:eastAsia="仿宋" w:cs="仿宋"/>
          <w:spacing w:val="14"/>
          <w:sz w:val="30"/>
          <w:szCs w:val="30"/>
        </w:rPr>
        <w:t>反映实行归口管理的事业单位开支的离退休经费。</w:t>
      </w:r>
    </w:p>
    <w:p w14:paraId="034BD064">
      <w:pPr>
        <w:spacing w:line="356" w:lineRule="auto"/>
        <w:ind w:left="1" w:right="118" w:firstLine="616"/>
        <w:rPr>
          <w:rFonts w:ascii="仿宋" w:hAnsi="仿宋" w:eastAsia="仿宋" w:cs="仿宋"/>
          <w:sz w:val="30"/>
          <w:szCs w:val="30"/>
        </w:rPr>
      </w:pPr>
      <w:r>
        <w:rPr>
          <w:rFonts w:ascii="仿宋" w:hAnsi="仿宋" w:eastAsia="仿宋" w:cs="仿宋"/>
          <w:spacing w:val="14"/>
          <w:sz w:val="30"/>
          <w:szCs w:val="30"/>
        </w:rPr>
        <w:t>4.社会保障和就业（类）行政事业单位养老支出（款）机关事业</w:t>
      </w:r>
      <w:r>
        <w:rPr>
          <w:rFonts w:ascii="仿宋" w:hAnsi="仿宋" w:eastAsia="仿宋" w:cs="仿宋"/>
          <w:spacing w:val="15"/>
          <w:sz w:val="30"/>
          <w:szCs w:val="30"/>
        </w:rPr>
        <w:t>单位基本养老保险缴费支出（项</w:t>
      </w:r>
      <w:r>
        <w:rPr>
          <w:rFonts w:ascii="仿宋" w:hAnsi="仿宋" w:eastAsia="仿宋" w:cs="仿宋"/>
          <w:spacing w:val="8"/>
          <w:sz w:val="30"/>
          <w:szCs w:val="30"/>
        </w:rPr>
        <w:t>）：</w:t>
      </w:r>
      <w:r>
        <w:rPr>
          <w:rFonts w:ascii="仿宋" w:hAnsi="仿宋" w:eastAsia="仿宋" w:cs="仿宋"/>
          <w:spacing w:val="15"/>
          <w:sz w:val="30"/>
          <w:szCs w:val="30"/>
        </w:rPr>
        <w:t>反映机关事业单位实施养</w:t>
      </w:r>
      <w:r>
        <w:rPr>
          <w:rFonts w:ascii="仿宋" w:hAnsi="仿宋" w:eastAsia="仿宋" w:cs="仿宋"/>
          <w:spacing w:val="14"/>
          <w:sz w:val="30"/>
          <w:szCs w:val="30"/>
        </w:rPr>
        <w:t>老保险</w:t>
      </w:r>
      <w:r>
        <w:rPr>
          <w:rFonts w:ascii="仿宋" w:hAnsi="仿宋" w:eastAsia="仿宋" w:cs="仿宋"/>
          <w:spacing w:val="15"/>
          <w:sz w:val="30"/>
          <w:szCs w:val="30"/>
        </w:rPr>
        <w:t>制度由本单位缴纳的基本养老保险费支出。</w:t>
      </w:r>
    </w:p>
    <w:p w14:paraId="44E4D470">
      <w:pPr>
        <w:spacing w:before="1" w:line="356" w:lineRule="auto"/>
        <w:ind w:left="1" w:firstLine="631"/>
        <w:rPr>
          <w:rFonts w:ascii="仿宋" w:hAnsi="仿宋" w:eastAsia="仿宋" w:cs="仿宋"/>
          <w:sz w:val="30"/>
          <w:szCs w:val="30"/>
        </w:rPr>
      </w:pPr>
      <w:r>
        <w:rPr>
          <w:rFonts w:ascii="仿宋" w:hAnsi="仿宋" w:eastAsia="仿宋" w:cs="仿宋"/>
          <w:spacing w:val="-7"/>
          <w:sz w:val="30"/>
          <w:szCs w:val="30"/>
        </w:rPr>
        <w:t>5.卫生健康支出（类）行政事业单位医疗（款）事业单位医疗（项</w:t>
      </w:r>
      <w:r>
        <w:rPr>
          <w:rFonts w:ascii="仿宋" w:hAnsi="仿宋" w:eastAsia="仿宋" w:cs="仿宋"/>
          <w:spacing w:val="-85"/>
          <w:sz w:val="30"/>
          <w:szCs w:val="30"/>
        </w:rPr>
        <w:t>）：</w:t>
      </w:r>
      <w:r>
        <w:rPr>
          <w:rFonts w:ascii="仿宋" w:hAnsi="仿宋" w:eastAsia="仿宋" w:cs="仿宋"/>
          <w:spacing w:val="14"/>
          <w:sz w:val="30"/>
          <w:szCs w:val="30"/>
        </w:rPr>
        <w:t>反映财政部门集中安排的事业单位基本医疗保险缴费经费、未参加医疗保险的事业单位的公费医疗经费、按国家规定享受离休人员待遇人</w:t>
      </w:r>
      <w:r>
        <w:rPr>
          <w:rFonts w:ascii="仿宋" w:hAnsi="仿宋" w:eastAsia="仿宋" w:cs="仿宋"/>
          <w:spacing w:val="8"/>
          <w:sz w:val="30"/>
          <w:szCs w:val="30"/>
        </w:rPr>
        <w:t>员的医疗经费。</w:t>
      </w:r>
    </w:p>
    <w:p w14:paraId="5B6F2176">
      <w:pPr>
        <w:spacing w:before="2" w:line="355" w:lineRule="auto"/>
        <w:ind w:left="7" w:right="126" w:firstLine="616"/>
        <w:rPr>
          <w:rFonts w:ascii="仿宋" w:hAnsi="仿宋" w:eastAsia="仿宋" w:cs="仿宋"/>
          <w:sz w:val="30"/>
          <w:szCs w:val="30"/>
        </w:rPr>
      </w:pPr>
      <w:r>
        <w:rPr>
          <w:rFonts w:ascii="仿宋" w:hAnsi="仿宋" w:eastAsia="仿宋" w:cs="仿宋"/>
          <w:spacing w:val="14"/>
          <w:sz w:val="30"/>
          <w:szCs w:val="30"/>
        </w:rPr>
        <w:t>6.卫生健康支出（类）行政事业单位医疗（款）公务员医</w:t>
      </w:r>
      <w:r>
        <w:rPr>
          <w:rFonts w:ascii="仿宋" w:hAnsi="仿宋" w:eastAsia="仿宋" w:cs="仿宋"/>
          <w:spacing w:val="13"/>
          <w:sz w:val="30"/>
          <w:szCs w:val="30"/>
        </w:rPr>
        <w:t>疗补助（项）</w:t>
      </w:r>
      <w:r>
        <w:rPr>
          <w:rFonts w:ascii="仿宋" w:hAnsi="仿宋" w:eastAsia="仿宋" w:cs="仿宋"/>
          <w:spacing w:val="-60"/>
          <w:sz w:val="30"/>
          <w:szCs w:val="30"/>
        </w:rPr>
        <w:t xml:space="preserve"> </w:t>
      </w:r>
      <w:r>
        <w:rPr>
          <w:rFonts w:ascii="仿宋" w:hAnsi="仿宋" w:eastAsia="仿宋" w:cs="仿宋"/>
          <w:spacing w:val="13"/>
          <w:sz w:val="30"/>
          <w:szCs w:val="30"/>
        </w:rPr>
        <w:t>：反映财政部门集中安排的公务员医疗补助经费。</w:t>
      </w:r>
    </w:p>
    <w:p w14:paraId="3E08D409">
      <w:pPr>
        <w:spacing w:before="4" w:line="355" w:lineRule="auto"/>
        <w:ind w:left="1" w:right="114" w:firstLine="634"/>
        <w:rPr>
          <w:rFonts w:ascii="仿宋" w:hAnsi="仿宋" w:eastAsia="仿宋" w:cs="仿宋"/>
          <w:sz w:val="30"/>
          <w:szCs w:val="30"/>
        </w:rPr>
      </w:pPr>
      <w:r>
        <w:rPr>
          <w:rFonts w:ascii="仿宋" w:hAnsi="仿宋" w:eastAsia="仿宋" w:cs="仿宋"/>
          <w:spacing w:val="14"/>
          <w:sz w:val="30"/>
          <w:szCs w:val="30"/>
        </w:rPr>
        <w:t>7.卫生健康支出（类）行政事业单位医疗（款</w:t>
      </w:r>
      <w:r>
        <w:rPr>
          <w:rFonts w:ascii="仿宋" w:hAnsi="仿宋" w:eastAsia="仿宋" w:cs="仿宋"/>
          <w:spacing w:val="13"/>
          <w:sz w:val="30"/>
          <w:szCs w:val="30"/>
        </w:rPr>
        <w:t>）其他行政事业单</w:t>
      </w:r>
      <w:r>
        <w:rPr>
          <w:rFonts w:ascii="仿宋" w:hAnsi="仿宋" w:eastAsia="仿宋" w:cs="仿宋"/>
          <w:spacing w:val="15"/>
          <w:sz w:val="30"/>
          <w:szCs w:val="30"/>
        </w:rPr>
        <w:t>位医疗支出（项</w:t>
      </w:r>
      <w:r>
        <w:rPr>
          <w:rFonts w:ascii="仿宋" w:hAnsi="仿宋" w:eastAsia="仿宋" w:cs="仿宋"/>
          <w:spacing w:val="10"/>
          <w:sz w:val="30"/>
          <w:szCs w:val="30"/>
        </w:rPr>
        <w:t>）：</w:t>
      </w:r>
      <w:r>
        <w:rPr>
          <w:rFonts w:ascii="仿宋" w:hAnsi="仿宋" w:eastAsia="仿宋" w:cs="仿宋"/>
          <w:spacing w:val="15"/>
          <w:sz w:val="30"/>
          <w:szCs w:val="30"/>
        </w:rPr>
        <w:t>反映上述项目以外的其他用于行政事业单</w:t>
      </w:r>
      <w:r>
        <w:rPr>
          <w:rFonts w:ascii="仿宋" w:hAnsi="仿宋" w:eastAsia="仿宋" w:cs="仿宋"/>
          <w:spacing w:val="14"/>
          <w:sz w:val="30"/>
          <w:szCs w:val="30"/>
        </w:rPr>
        <w:t>位医疗</w:t>
      </w:r>
      <w:r>
        <w:rPr>
          <w:rFonts w:ascii="仿宋" w:hAnsi="仿宋" w:eastAsia="仿宋" w:cs="仿宋"/>
          <w:spacing w:val="15"/>
          <w:sz w:val="30"/>
          <w:szCs w:val="30"/>
        </w:rPr>
        <w:t>方面的支出，如生育保险、工伤保险。</w:t>
      </w:r>
    </w:p>
    <w:p w14:paraId="021B24A4">
      <w:pPr>
        <w:spacing w:before="7" w:line="355" w:lineRule="auto"/>
        <w:ind w:right="121" w:firstLine="622"/>
        <w:rPr>
          <w:rFonts w:ascii="仿宋" w:hAnsi="仿宋" w:eastAsia="仿宋" w:cs="仿宋"/>
          <w:sz w:val="30"/>
          <w:szCs w:val="30"/>
        </w:rPr>
      </w:pPr>
      <w:r>
        <w:rPr>
          <w:rFonts w:ascii="仿宋" w:hAnsi="仿宋" w:eastAsia="仿宋" w:cs="仿宋"/>
          <w:spacing w:val="18"/>
          <w:sz w:val="30"/>
          <w:szCs w:val="30"/>
        </w:rPr>
        <w:t>8.住房保障支出（类）住房改革支出（款）住房</w:t>
      </w:r>
      <w:r>
        <w:rPr>
          <w:rFonts w:ascii="仿宋" w:hAnsi="仿宋" w:eastAsia="仿宋" w:cs="仿宋"/>
          <w:spacing w:val="17"/>
          <w:sz w:val="30"/>
          <w:szCs w:val="30"/>
        </w:rPr>
        <w:t>公积金（项</w:t>
      </w:r>
      <w:r>
        <w:rPr>
          <w:rFonts w:ascii="仿宋" w:hAnsi="仿宋" w:eastAsia="仿宋" w:cs="仿宋"/>
          <w:spacing w:val="-36"/>
          <w:sz w:val="30"/>
          <w:szCs w:val="30"/>
        </w:rPr>
        <w:t>）：</w:t>
      </w:r>
      <w:r>
        <w:rPr>
          <w:rFonts w:ascii="仿宋" w:hAnsi="仿宋" w:eastAsia="仿宋" w:cs="仿宋"/>
          <w:spacing w:val="14"/>
          <w:sz w:val="30"/>
          <w:szCs w:val="30"/>
        </w:rPr>
        <w:t>反映行政事业单位按人力资源和社会保障部、财政部规定的基本工资</w:t>
      </w:r>
      <w:r>
        <w:rPr>
          <w:rFonts w:ascii="仿宋" w:hAnsi="仿宋" w:eastAsia="仿宋" w:cs="仿宋"/>
          <w:spacing w:val="16"/>
          <w:sz w:val="30"/>
          <w:szCs w:val="30"/>
        </w:rPr>
        <w:t>和津贴补贴以及规定比例为职工缴纳的住房公</w:t>
      </w:r>
      <w:r>
        <w:rPr>
          <w:rFonts w:ascii="仿宋" w:hAnsi="仿宋" w:eastAsia="仿宋" w:cs="仿宋"/>
          <w:spacing w:val="15"/>
          <w:sz w:val="30"/>
          <w:szCs w:val="30"/>
        </w:rPr>
        <w:t>积金。</w:t>
      </w:r>
    </w:p>
    <w:p w14:paraId="4633652F">
      <w:pPr>
        <w:spacing w:before="2" w:line="356" w:lineRule="auto"/>
        <w:ind w:left="25" w:right="114" w:firstLine="597"/>
        <w:rPr>
          <w:rFonts w:ascii="仿宋" w:hAnsi="仿宋" w:eastAsia="仿宋" w:cs="仿宋"/>
          <w:sz w:val="30"/>
          <w:szCs w:val="30"/>
        </w:rPr>
      </w:pPr>
      <w:r>
        <w:rPr>
          <w:rFonts w:ascii="仿宋" w:hAnsi="仿宋" w:eastAsia="仿宋" w:cs="仿宋"/>
          <w:spacing w:val="13"/>
          <w:sz w:val="30"/>
          <w:szCs w:val="30"/>
        </w:rPr>
        <w:t>9.住房保障支出（类）住房改革支出（款）提租补贴（</w:t>
      </w:r>
      <w:r>
        <w:rPr>
          <w:rFonts w:ascii="仿宋" w:hAnsi="仿宋" w:eastAsia="仿宋" w:cs="仿宋"/>
          <w:spacing w:val="12"/>
          <w:sz w:val="30"/>
          <w:szCs w:val="30"/>
        </w:rPr>
        <w:t>项</w:t>
      </w:r>
      <w:r>
        <w:rPr>
          <w:rFonts w:ascii="仿宋" w:hAnsi="仿宋" w:eastAsia="仿宋" w:cs="仿宋"/>
          <w:sz w:val="30"/>
          <w:szCs w:val="30"/>
        </w:rPr>
        <w:t>）</w:t>
      </w:r>
      <w:r>
        <w:rPr>
          <w:rFonts w:ascii="仿宋" w:hAnsi="仿宋" w:eastAsia="仿宋" w:cs="仿宋"/>
          <w:spacing w:val="-83"/>
          <w:sz w:val="30"/>
          <w:szCs w:val="30"/>
        </w:rPr>
        <w:t xml:space="preserve"> </w:t>
      </w:r>
      <w:r>
        <w:rPr>
          <w:rFonts w:ascii="仿宋" w:hAnsi="仿宋" w:eastAsia="仿宋" w:cs="仿宋"/>
          <w:sz w:val="30"/>
          <w:szCs w:val="30"/>
        </w:rPr>
        <w:t>：</w:t>
      </w:r>
      <w:r>
        <w:rPr>
          <w:rFonts w:ascii="仿宋" w:hAnsi="仿宋" w:eastAsia="仿宋" w:cs="仿宋"/>
          <w:spacing w:val="12"/>
          <w:sz w:val="30"/>
          <w:szCs w:val="30"/>
        </w:rPr>
        <w:t>反</w:t>
      </w:r>
      <w:r>
        <w:rPr>
          <w:rFonts w:ascii="仿宋" w:hAnsi="仿宋" w:eastAsia="仿宋" w:cs="仿宋"/>
          <w:spacing w:val="11"/>
          <w:sz w:val="30"/>
          <w:szCs w:val="30"/>
        </w:rPr>
        <w:t>映按房改政策规定的标准。</w:t>
      </w:r>
    </w:p>
    <w:p w14:paraId="3AF11B0A">
      <w:pPr>
        <w:spacing w:line="356" w:lineRule="auto"/>
        <w:rPr>
          <w:rFonts w:ascii="仿宋" w:hAnsi="仿宋" w:eastAsia="仿宋" w:cs="仿宋"/>
          <w:sz w:val="30"/>
          <w:szCs w:val="30"/>
        </w:rPr>
        <w:sectPr>
          <w:footerReference r:id="rId31" w:type="default"/>
          <w:pgSz w:w="11906" w:h="16840"/>
          <w:pgMar w:top="400" w:right="1073" w:bottom="1313" w:left="1278" w:header="0" w:footer="1151" w:gutter="0"/>
          <w:cols w:space="720" w:num="1"/>
        </w:sectPr>
      </w:pPr>
    </w:p>
    <w:p w14:paraId="267CC4B1">
      <w:pPr>
        <w:pStyle w:val="2"/>
        <w:spacing w:line="303" w:lineRule="auto"/>
      </w:pPr>
    </w:p>
    <w:p w14:paraId="22FEC600">
      <w:pPr>
        <w:pStyle w:val="2"/>
        <w:spacing w:line="303" w:lineRule="auto"/>
      </w:pPr>
    </w:p>
    <w:p w14:paraId="01881822">
      <w:pPr>
        <w:pStyle w:val="2"/>
        <w:spacing w:line="304" w:lineRule="auto"/>
      </w:pPr>
    </w:p>
    <w:p w14:paraId="0F76420A">
      <w:pPr>
        <w:spacing w:before="97" w:line="355" w:lineRule="auto"/>
        <w:ind w:right="16" w:firstLine="733"/>
        <w:rPr>
          <w:rFonts w:ascii="仿宋" w:hAnsi="仿宋" w:eastAsia="仿宋" w:cs="仿宋"/>
          <w:sz w:val="30"/>
          <w:szCs w:val="30"/>
        </w:rPr>
      </w:pPr>
      <w:r>
        <w:rPr>
          <w:rFonts w:ascii="仿宋" w:hAnsi="仿宋" w:eastAsia="仿宋" w:cs="仿宋"/>
          <w:spacing w:val="10"/>
          <w:sz w:val="30"/>
          <w:szCs w:val="30"/>
        </w:rPr>
        <w:t>(十一)结余分配：指事业单位按照会计制度规定缴纳的企业所得</w:t>
      </w:r>
      <w:r>
        <w:rPr>
          <w:rFonts w:ascii="仿宋" w:hAnsi="仿宋" w:eastAsia="仿宋" w:cs="仿宋"/>
          <w:spacing w:val="16"/>
          <w:sz w:val="30"/>
          <w:szCs w:val="30"/>
        </w:rPr>
        <w:t>税、提取的专用结余以及转入非财政拨款结余的金额等。</w:t>
      </w:r>
    </w:p>
    <w:p w14:paraId="48A968AE">
      <w:pPr>
        <w:spacing w:before="5" w:line="356" w:lineRule="auto"/>
        <w:ind w:right="16" w:firstLine="733"/>
        <w:rPr>
          <w:rFonts w:ascii="仿宋" w:hAnsi="仿宋" w:eastAsia="仿宋" w:cs="仿宋"/>
          <w:sz w:val="30"/>
          <w:szCs w:val="30"/>
        </w:rPr>
      </w:pPr>
      <w:r>
        <w:rPr>
          <w:rFonts w:ascii="仿宋" w:hAnsi="仿宋" w:eastAsia="仿宋" w:cs="仿宋"/>
          <w:spacing w:val="10"/>
          <w:sz w:val="30"/>
          <w:szCs w:val="30"/>
        </w:rPr>
        <w:t>(十二)年末结转和结余：指单位按有关规定结转到下年或以后年</w:t>
      </w:r>
      <w:r>
        <w:rPr>
          <w:rFonts w:ascii="仿宋" w:hAnsi="仿宋" w:eastAsia="仿宋" w:cs="仿宋"/>
          <w:spacing w:val="16"/>
          <w:sz w:val="30"/>
          <w:szCs w:val="30"/>
        </w:rPr>
        <w:t>度继续使用的资金，或项目已完成等产生的结余资金。</w:t>
      </w:r>
    </w:p>
    <w:p w14:paraId="28B35B51">
      <w:pPr>
        <w:spacing w:line="356" w:lineRule="auto"/>
        <w:ind w:left="19" w:right="16" w:firstLine="715"/>
        <w:rPr>
          <w:rFonts w:ascii="仿宋" w:hAnsi="仿宋" w:eastAsia="仿宋" w:cs="仿宋"/>
          <w:sz w:val="30"/>
          <w:szCs w:val="30"/>
        </w:rPr>
      </w:pPr>
      <w:r>
        <w:rPr>
          <w:rFonts w:ascii="仿宋" w:hAnsi="仿宋" w:eastAsia="仿宋" w:cs="仿宋"/>
          <w:spacing w:val="10"/>
          <w:sz w:val="30"/>
          <w:szCs w:val="30"/>
        </w:rPr>
        <w:t>(十三)基本支出：指为保障机构正常运转、完成日常工作任务而</w:t>
      </w:r>
      <w:r>
        <w:rPr>
          <w:rFonts w:ascii="仿宋" w:hAnsi="仿宋" w:eastAsia="仿宋" w:cs="仿宋"/>
          <w:spacing w:val="12"/>
          <w:sz w:val="30"/>
          <w:szCs w:val="30"/>
        </w:rPr>
        <w:t>发生的人员支出和公用支出。</w:t>
      </w:r>
    </w:p>
    <w:p w14:paraId="656AACF4">
      <w:pPr>
        <w:spacing w:before="3" w:line="354" w:lineRule="auto"/>
        <w:ind w:left="19" w:right="16" w:firstLine="715"/>
        <w:rPr>
          <w:rFonts w:ascii="仿宋" w:hAnsi="仿宋" w:eastAsia="仿宋" w:cs="仿宋"/>
          <w:sz w:val="30"/>
          <w:szCs w:val="30"/>
        </w:rPr>
      </w:pPr>
      <w:r>
        <w:rPr>
          <w:rFonts w:ascii="仿宋" w:hAnsi="仿宋" w:eastAsia="仿宋" w:cs="仿宋"/>
          <w:spacing w:val="10"/>
          <w:sz w:val="30"/>
          <w:szCs w:val="30"/>
        </w:rPr>
        <w:t>(十四)项目支出：指在基本支出之外为完成特定行政任务或事业</w:t>
      </w:r>
      <w:r>
        <w:rPr>
          <w:rFonts w:ascii="仿宋" w:hAnsi="仿宋" w:eastAsia="仿宋" w:cs="仿宋"/>
          <w:spacing w:val="11"/>
          <w:sz w:val="30"/>
          <w:szCs w:val="30"/>
        </w:rPr>
        <w:t>发展目标所发生的支出。</w:t>
      </w:r>
    </w:p>
    <w:p w14:paraId="34CC1032">
      <w:pPr>
        <w:spacing w:before="3" w:line="356" w:lineRule="auto"/>
        <w:ind w:right="16" w:firstLine="734"/>
        <w:rPr>
          <w:rFonts w:ascii="仿宋" w:hAnsi="仿宋" w:eastAsia="仿宋" w:cs="仿宋"/>
          <w:sz w:val="30"/>
          <w:szCs w:val="30"/>
        </w:rPr>
      </w:pPr>
      <w:r>
        <w:rPr>
          <w:rFonts w:ascii="仿宋" w:hAnsi="仿宋" w:eastAsia="仿宋" w:cs="仿宋"/>
          <w:spacing w:val="10"/>
          <w:sz w:val="30"/>
          <w:szCs w:val="30"/>
        </w:rPr>
        <w:t>(十五)经营支出：指事业单位在专业活动及辅助活动之外开展非</w:t>
      </w:r>
      <w:r>
        <w:rPr>
          <w:rFonts w:ascii="仿宋" w:hAnsi="仿宋" w:eastAsia="仿宋" w:cs="仿宋"/>
          <w:spacing w:val="13"/>
          <w:sz w:val="30"/>
          <w:szCs w:val="30"/>
        </w:rPr>
        <w:t>独立核算经营活动发生的支出。</w:t>
      </w:r>
    </w:p>
    <w:p w14:paraId="6FB60398">
      <w:pPr>
        <w:spacing w:before="12" w:line="355" w:lineRule="auto"/>
        <w:ind w:left="4" w:firstLine="730"/>
        <w:rPr>
          <w:rFonts w:ascii="仿宋" w:hAnsi="仿宋" w:eastAsia="仿宋" w:cs="仿宋"/>
          <w:sz w:val="30"/>
          <w:szCs w:val="30"/>
        </w:rPr>
      </w:pPr>
      <w:r>
        <w:rPr>
          <w:rFonts w:ascii="仿宋" w:hAnsi="仿宋" w:eastAsia="仿宋" w:cs="仿宋"/>
          <w:spacing w:val="4"/>
          <w:sz w:val="30"/>
          <w:szCs w:val="30"/>
        </w:rPr>
        <w:t>(十六)“三公</w:t>
      </w:r>
      <w:r>
        <w:rPr>
          <w:rFonts w:ascii="仿宋" w:hAnsi="仿宋" w:eastAsia="仿宋" w:cs="仿宋"/>
          <w:spacing w:val="-42"/>
          <w:sz w:val="30"/>
          <w:szCs w:val="30"/>
        </w:rPr>
        <w:t xml:space="preserve"> </w:t>
      </w:r>
      <w:r>
        <w:rPr>
          <w:rFonts w:ascii="仿宋" w:hAnsi="仿宋" w:eastAsia="仿宋" w:cs="仿宋"/>
          <w:spacing w:val="4"/>
          <w:sz w:val="30"/>
          <w:szCs w:val="30"/>
        </w:rPr>
        <w:t>”经费：纳入财政一般公共预算管理的“三公</w:t>
      </w:r>
      <w:r>
        <w:rPr>
          <w:rFonts w:ascii="仿宋" w:hAnsi="仿宋" w:eastAsia="仿宋" w:cs="仿宋"/>
          <w:spacing w:val="-61"/>
          <w:sz w:val="30"/>
          <w:szCs w:val="30"/>
        </w:rPr>
        <w:t xml:space="preserve"> </w:t>
      </w:r>
      <w:r>
        <w:rPr>
          <w:rFonts w:ascii="仿宋" w:hAnsi="仿宋" w:eastAsia="仿宋" w:cs="仿宋"/>
          <w:spacing w:val="4"/>
          <w:sz w:val="30"/>
          <w:szCs w:val="30"/>
        </w:rPr>
        <w:t>”经</w:t>
      </w:r>
      <w:r>
        <w:rPr>
          <w:rFonts w:ascii="仿宋" w:hAnsi="仿宋" w:eastAsia="仿宋" w:cs="仿宋"/>
          <w:spacing w:val="14"/>
          <w:sz w:val="30"/>
          <w:szCs w:val="30"/>
        </w:rPr>
        <w:t>费，是指区直部门用一般公共预算财政拨款安排的因公出国(境)费、</w:t>
      </w:r>
      <w:r>
        <w:rPr>
          <w:rFonts w:ascii="仿宋" w:hAnsi="仿宋" w:eastAsia="仿宋" w:cs="仿宋"/>
          <w:spacing w:val="12"/>
          <w:sz w:val="30"/>
          <w:szCs w:val="30"/>
        </w:rPr>
        <w:t>公务用车购置及运行费和公务接待费。其中，</w:t>
      </w:r>
      <w:r>
        <w:rPr>
          <w:rFonts w:ascii="仿宋" w:hAnsi="仿宋" w:eastAsia="仿宋" w:cs="仿宋"/>
          <w:spacing w:val="-87"/>
          <w:sz w:val="30"/>
          <w:szCs w:val="30"/>
        </w:rPr>
        <w:t xml:space="preserve"> </w:t>
      </w:r>
      <w:r>
        <w:rPr>
          <w:rFonts w:ascii="仿宋" w:hAnsi="仿宋" w:eastAsia="仿宋" w:cs="仿宋"/>
          <w:spacing w:val="12"/>
          <w:sz w:val="30"/>
          <w:szCs w:val="30"/>
        </w:rPr>
        <w:t>因公出国</w:t>
      </w:r>
      <w:r>
        <w:rPr>
          <w:rFonts w:ascii="仿宋" w:hAnsi="仿宋" w:eastAsia="仿宋" w:cs="仿宋"/>
          <w:spacing w:val="11"/>
          <w:sz w:val="30"/>
          <w:szCs w:val="30"/>
        </w:rPr>
        <w:t>(境)费反映单</w:t>
      </w:r>
      <w:r>
        <w:rPr>
          <w:rFonts w:ascii="仿宋" w:hAnsi="仿宋" w:eastAsia="仿宋" w:cs="仿宋"/>
          <w:spacing w:val="9"/>
          <w:sz w:val="30"/>
          <w:szCs w:val="30"/>
        </w:rPr>
        <w:t>位公务出国(境)的国际旅费、 国外城市间交通费、住宿费、伙食费、</w:t>
      </w:r>
      <w:r>
        <w:rPr>
          <w:rFonts w:ascii="仿宋" w:hAnsi="仿宋" w:eastAsia="仿宋" w:cs="仿宋"/>
          <w:spacing w:val="14"/>
          <w:sz w:val="30"/>
          <w:szCs w:val="30"/>
        </w:rPr>
        <w:t>培训费、公杂费等支出；公务用车购置及运行费反映单位公务用车购置支出(含车辆购置税、牌照费)及燃料费、维修费、过</w:t>
      </w:r>
      <w:r>
        <w:rPr>
          <w:rFonts w:ascii="仿宋" w:hAnsi="仿宋" w:eastAsia="仿宋" w:cs="仿宋"/>
          <w:spacing w:val="13"/>
          <w:sz w:val="30"/>
          <w:szCs w:val="30"/>
        </w:rPr>
        <w:t>桥过路费、保</w:t>
      </w:r>
      <w:r>
        <w:rPr>
          <w:rFonts w:ascii="仿宋" w:hAnsi="仿宋" w:eastAsia="仿宋" w:cs="仿宋"/>
          <w:spacing w:val="14"/>
          <w:sz w:val="30"/>
          <w:szCs w:val="30"/>
        </w:rPr>
        <w:t>险费、安全奖励费用等支出；公务接待费反映单位按规定开支的各类</w:t>
      </w:r>
      <w:r>
        <w:rPr>
          <w:rFonts w:ascii="仿宋" w:hAnsi="仿宋" w:eastAsia="仿宋" w:cs="仿宋"/>
          <w:spacing w:val="12"/>
          <w:sz w:val="30"/>
          <w:szCs w:val="30"/>
        </w:rPr>
        <w:t>公务接待(含外宾接待)费用。</w:t>
      </w:r>
    </w:p>
    <w:p w14:paraId="6F154907">
      <w:pPr>
        <w:spacing w:before="4" w:line="355" w:lineRule="auto"/>
        <w:ind w:right="2" w:firstLine="733"/>
        <w:rPr>
          <w:rFonts w:ascii="仿宋" w:hAnsi="仿宋" w:eastAsia="仿宋" w:cs="仿宋"/>
          <w:sz w:val="30"/>
          <w:szCs w:val="30"/>
        </w:rPr>
      </w:pPr>
      <w:r>
        <w:rPr>
          <w:rFonts w:ascii="仿宋" w:hAnsi="仿宋" w:eastAsia="仿宋" w:cs="仿宋"/>
          <w:spacing w:val="10"/>
          <w:sz w:val="30"/>
          <w:szCs w:val="30"/>
        </w:rPr>
        <w:t>(十七)机关运行经费：指为保障行政单位（包括参照公务员法管</w:t>
      </w:r>
      <w:r>
        <w:rPr>
          <w:rFonts w:ascii="仿宋" w:hAnsi="仿宋" w:eastAsia="仿宋" w:cs="仿宋"/>
          <w:spacing w:val="15"/>
          <w:sz w:val="30"/>
          <w:szCs w:val="30"/>
        </w:rPr>
        <w:t>理的事业单位）运行用于购买货物和服务的各项资金，</w:t>
      </w:r>
      <w:r>
        <w:rPr>
          <w:rFonts w:ascii="仿宋" w:hAnsi="仿宋" w:eastAsia="仿宋" w:cs="仿宋"/>
          <w:spacing w:val="14"/>
          <w:sz w:val="30"/>
          <w:szCs w:val="30"/>
        </w:rPr>
        <w:t>包括办公费、</w:t>
      </w:r>
      <w:r>
        <w:rPr>
          <w:rFonts w:ascii="仿宋" w:hAnsi="仿宋" w:eastAsia="仿宋" w:cs="仿宋"/>
          <w:spacing w:val="9"/>
          <w:sz w:val="30"/>
          <w:szCs w:val="30"/>
        </w:rPr>
        <w:t>印刷费、邮电费、差旅费、会议费、福利费、 日常维修费、专用材料</w:t>
      </w:r>
      <w:r>
        <w:rPr>
          <w:rFonts w:ascii="仿宋" w:hAnsi="仿宋" w:eastAsia="仿宋" w:cs="仿宋"/>
          <w:spacing w:val="14"/>
          <w:sz w:val="30"/>
          <w:szCs w:val="30"/>
        </w:rPr>
        <w:t>及一般设备购置费、办公用房水电费、办公用房取暖费、办公用房物</w:t>
      </w:r>
      <w:r>
        <w:rPr>
          <w:rFonts w:ascii="仿宋" w:hAnsi="仿宋" w:eastAsia="仿宋" w:cs="仿宋"/>
          <w:spacing w:val="15"/>
          <w:sz w:val="30"/>
          <w:szCs w:val="30"/>
        </w:rPr>
        <w:t>业管理费、公务用车运行维护费以及其他费用。</w:t>
      </w:r>
    </w:p>
    <w:p w14:paraId="1D024055">
      <w:pPr>
        <w:spacing w:line="355" w:lineRule="auto"/>
        <w:rPr>
          <w:rFonts w:ascii="仿宋" w:hAnsi="仿宋" w:eastAsia="仿宋" w:cs="仿宋"/>
          <w:sz w:val="30"/>
          <w:szCs w:val="30"/>
        </w:rPr>
        <w:sectPr>
          <w:footerReference r:id="rId32" w:type="default"/>
          <w:pgSz w:w="11906" w:h="16840"/>
          <w:pgMar w:top="400" w:right="1182" w:bottom="1313" w:left="1274" w:header="0" w:footer="1151" w:gutter="0"/>
          <w:cols w:space="720" w:num="1"/>
        </w:sectPr>
      </w:pPr>
    </w:p>
    <w:p w14:paraId="751B883D">
      <w:pPr>
        <w:pStyle w:val="2"/>
        <w:spacing w:line="271" w:lineRule="auto"/>
      </w:pPr>
    </w:p>
    <w:p w14:paraId="0F778C4B">
      <w:pPr>
        <w:pStyle w:val="2"/>
        <w:spacing w:line="272" w:lineRule="auto"/>
      </w:pPr>
    </w:p>
    <w:p w14:paraId="653FE9B3">
      <w:pPr>
        <w:pStyle w:val="2"/>
        <w:spacing w:line="272" w:lineRule="auto"/>
      </w:pPr>
    </w:p>
    <w:p w14:paraId="7DDFB5EC">
      <w:pPr>
        <w:pStyle w:val="2"/>
        <w:spacing w:line="272" w:lineRule="auto"/>
      </w:pPr>
    </w:p>
    <w:p w14:paraId="311FD580">
      <w:pPr>
        <w:pStyle w:val="2"/>
        <w:spacing w:line="272" w:lineRule="auto"/>
      </w:pPr>
    </w:p>
    <w:p w14:paraId="2F0CCA06">
      <w:pPr>
        <w:spacing w:before="137" w:line="223" w:lineRule="auto"/>
        <w:ind w:left="3519"/>
        <w:rPr>
          <w:rFonts w:ascii="宋体" w:hAnsi="宋体" w:eastAsia="宋体" w:cs="宋体"/>
          <w:sz w:val="42"/>
          <w:szCs w:val="42"/>
        </w:rPr>
      </w:pPr>
      <w:r>
        <w:rPr>
          <w:rFonts w:ascii="宋体" w:hAnsi="宋体" w:eastAsia="宋体" w:cs="宋体"/>
          <w:b/>
          <w:bCs/>
          <w:spacing w:val="-9"/>
          <w:sz w:val="42"/>
          <w:szCs w:val="42"/>
        </w:rPr>
        <w:t>第六部分</w:t>
      </w:r>
      <w:r>
        <w:rPr>
          <w:rFonts w:ascii="宋体" w:hAnsi="宋体" w:eastAsia="宋体" w:cs="宋体"/>
          <w:spacing w:val="61"/>
          <w:sz w:val="42"/>
          <w:szCs w:val="42"/>
        </w:rPr>
        <w:t xml:space="preserve">  </w:t>
      </w:r>
      <w:r>
        <w:rPr>
          <w:rFonts w:ascii="宋体" w:hAnsi="宋体" w:eastAsia="宋体" w:cs="宋体"/>
          <w:b/>
          <w:bCs/>
          <w:spacing w:val="-9"/>
          <w:sz w:val="42"/>
          <w:szCs w:val="42"/>
        </w:rPr>
        <w:t>附件</w:t>
      </w:r>
    </w:p>
    <w:p w14:paraId="2C7E0253">
      <w:pPr>
        <w:pStyle w:val="2"/>
        <w:spacing w:line="347" w:lineRule="auto"/>
      </w:pPr>
    </w:p>
    <w:p w14:paraId="51D4F090">
      <w:pPr>
        <w:pStyle w:val="2"/>
        <w:spacing w:line="347" w:lineRule="auto"/>
      </w:pPr>
    </w:p>
    <w:p w14:paraId="1C839EAD">
      <w:pPr>
        <w:spacing w:before="97" w:line="227" w:lineRule="auto"/>
        <w:ind w:left="1488"/>
        <w:rPr>
          <w:rFonts w:ascii="黑体" w:hAnsi="黑体" w:eastAsia="黑体" w:cs="黑体"/>
          <w:sz w:val="30"/>
          <w:szCs w:val="30"/>
        </w:rPr>
      </w:pPr>
      <w:r>
        <w:rPr>
          <w:rFonts w:ascii="黑体" w:hAnsi="黑体" w:eastAsia="黑体" w:cs="黑体"/>
          <w:spacing w:val="20"/>
          <w:sz w:val="30"/>
          <w:szCs w:val="30"/>
        </w:rPr>
        <w:t>2021年度武汉市硚口区常码头幼儿园绩效评价报告</w:t>
      </w:r>
    </w:p>
    <w:p w14:paraId="6CC00770">
      <w:pPr>
        <w:spacing w:before="254" w:line="229" w:lineRule="auto"/>
        <w:ind w:left="655"/>
        <w:rPr>
          <w:rFonts w:ascii="仿宋" w:hAnsi="仿宋" w:eastAsia="仿宋" w:cs="仿宋"/>
          <w:sz w:val="30"/>
          <w:szCs w:val="30"/>
        </w:rPr>
      </w:pPr>
      <w:r>
        <w:rPr>
          <w:rFonts w:ascii="仿宋" w:hAnsi="仿宋" w:eastAsia="仿宋" w:cs="仿宋"/>
          <w:b/>
          <w:bCs/>
          <w:spacing w:val="4"/>
          <w:sz w:val="30"/>
          <w:szCs w:val="30"/>
        </w:rPr>
        <w:t>一、2021</w:t>
      </w:r>
      <w:r>
        <w:rPr>
          <w:rFonts w:ascii="仿宋" w:hAnsi="仿宋" w:eastAsia="仿宋" w:cs="仿宋"/>
          <w:spacing w:val="4"/>
          <w:sz w:val="30"/>
          <w:szCs w:val="30"/>
        </w:rPr>
        <w:t xml:space="preserve"> </w:t>
      </w:r>
      <w:r>
        <w:rPr>
          <w:rFonts w:ascii="仿宋" w:hAnsi="仿宋" w:eastAsia="仿宋" w:cs="仿宋"/>
          <w:b/>
          <w:bCs/>
          <w:spacing w:val="4"/>
          <w:sz w:val="30"/>
          <w:szCs w:val="30"/>
        </w:rPr>
        <w:t>年度武汉市硚</w:t>
      </w:r>
      <w:r>
        <w:rPr>
          <w:rFonts w:ascii="仿宋" w:hAnsi="仿宋" w:eastAsia="仿宋" w:cs="仿宋"/>
          <w:spacing w:val="4"/>
          <w:sz w:val="30"/>
          <w:szCs w:val="30"/>
        </w:rPr>
        <w:t xml:space="preserve"> </w:t>
      </w:r>
      <w:r>
        <w:rPr>
          <w:rFonts w:ascii="仿宋" w:hAnsi="仿宋" w:eastAsia="仿宋" w:cs="仿宋"/>
          <w:b/>
          <w:bCs/>
          <w:spacing w:val="4"/>
          <w:sz w:val="30"/>
          <w:szCs w:val="30"/>
        </w:rPr>
        <w:t>口区常码头幼儿园整体绩效评价报告</w:t>
      </w:r>
    </w:p>
    <w:p w14:paraId="520464D0">
      <w:pPr>
        <w:spacing w:before="337" w:line="354" w:lineRule="auto"/>
        <w:ind w:right="7" w:firstLine="668"/>
        <w:jc w:val="both"/>
        <w:rPr>
          <w:rFonts w:ascii="仿宋" w:hAnsi="仿宋" w:eastAsia="仿宋" w:cs="仿宋"/>
          <w:sz w:val="30"/>
          <w:szCs w:val="30"/>
        </w:rPr>
      </w:pPr>
      <w:r>
        <w:rPr>
          <w:rFonts w:ascii="仿宋" w:hAnsi="仿宋" w:eastAsia="仿宋" w:cs="仿宋"/>
          <w:spacing w:val="13"/>
          <w:sz w:val="30"/>
          <w:szCs w:val="30"/>
        </w:rPr>
        <w:t>为进一步加强预算绩效管理，强化支出责任，提高预算资金使用效益，根据武汉市硚 口区财政局《区财政局关于开展2022 年区直预算绩效评价及项目支出绩效运行监控工作的通知》硚财[</w:t>
      </w:r>
      <w:r>
        <w:fldChar w:fldCharType="begin"/>
      </w:r>
      <w:r>
        <w:instrText xml:space="preserve"> HYPERLINK \l "bookmark7" </w:instrText>
      </w:r>
      <w:r>
        <w:fldChar w:fldCharType="separate"/>
      </w:r>
      <w:r>
        <w:rPr>
          <w:rFonts w:ascii="仿宋" w:hAnsi="仿宋" w:eastAsia="仿宋" w:cs="仿宋"/>
          <w:spacing w:val="13"/>
          <w:sz w:val="30"/>
          <w:szCs w:val="30"/>
        </w:rPr>
        <w:t>2022</w:t>
      </w:r>
      <w:r>
        <w:rPr>
          <w:rFonts w:ascii="仿宋" w:hAnsi="仿宋" w:eastAsia="仿宋" w:cs="仿宋"/>
          <w:spacing w:val="13"/>
          <w:sz w:val="30"/>
          <w:szCs w:val="30"/>
        </w:rPr>
        <w:fldChar w:fldCharType="end"/>
      </w:r>
      <w:r>
        <w:rPr>
          <w:rFonts w:ascii="仿宋" w:hAnsi="仿宋" w:eastAsia="仿宋" w:cs="仿宋"/>
          <w:spacing w:val="13"/>
          <w:sz w:val="30"/>
          <w:szCs w:val="30"/>
        </w:rPr>
        <w:t>]6 号、</w:t>
      </w:r>
      <w:r>
        <w:rPr>
          <w:rFonts w:ascii="仿宋" w:hAnsi="仿宋" w:eastAsia="仿宋" w:cs="仿宋"/>
          <w:spacing w:val="4"/>
          <w:sz w:val="30"/>
          <w:szCs w:val="30"/>
        </w:rPr>
        <w:t xml:space="preserve"> </w:t>
      </w:r>
      <w:r>
        <w:rPr>
          <w:rFonts w:ascii="仿宋" w:hAnsi="仿宋" w:eastAsia="仿宋" w:cs="仿宋"/>
          <w:spacing w:val="7"/>
          <w:sz w:val="30"/>
          <w:szCs w:val="30"/>
        </w:rPr>
        <w:t>《硚 口区教育2022 年项目绩效自评工作方案》</w:t>
      </w:r>
      <w:r>
        <w:rPr>
          <w:rFonts w:ascii="仿宋" w:hAnsi="仿宋" w:eastAsia="仿宋" w:cs="仿宋"/>
          <w:spacing w:val="-88"/>
          <w:sz w:val="30"/>
          <w:szCs w:val="30"/>
        </w:rPr>
        <w:t xml:space="preserve"> </w:t>
      </w:r>
      <w:r>
        <w:rPr>
          <w:rFonts w:ascii="仿宋" w:hAnsi="仿宋" w:eastAsia="仿宋" w:cs="仿宋"/>
          <w:spacing w:val="7"/>
          <w:sz w:val="30"/>
          <w:szCs w:val="30"/>
        </w:rPr>
        <w:t>的通知的要求</w:t>
      </w:r>
      <w:r>
        <w:rPr>
          <w:rFonts w:ascii="仿宋" w:hAnsi="仿宋" w:eastAsia="仿宋" w:cs="仿宋"/>
          <w:spacing w:val="6"/>
          <w:sz w:val="30"/>
          <w:szCs w:val="30"/>
        </w:rPr>
        <w:t>，硚 口</w:t>
      </w:r>
      <w:r>
        <w:rPr>
          <w:rFonts w:ascii="仿宋" w:hAnsi="仿宋" w:eastAsia="仿宋" w:cs="仿宋"/>
          <w:spacing w:val="15"/>
          <w:sz w:val="30"/>
          <w:szCs w:val="30"/>
        </w:rPr>
        <w:t>区常码头幼儿园成立了绩效评价工作组，并采用科学、规范</w:t>
      </w:r>
      <w:r>
        <w:rPr>
          <w:rFonts w:ascii="仿宋" w:hAnsi="仿宋" w:eastAsia="仿宋" w:cs="仿宋"/>
          <w:spacing w:val="14"/>
          <w:sz w:val="30"/>
          <w:szCs w:val="30"/>
        </w:rPr>
        <w:t>的方法，</w:t>
      </w:r>
      <w:r>
        <w:rPr>
          <w:rFonts w:ascii="仿宋" w:hAnsi="仿宋" w:eastAsia="仿宋" w:cs="仿宋"/>
          <w:spacing w:val="18"/>
          <w:sz w:val="30"/>
          <w:szCs w:val="30"/>
        </w:rPr>
        <w:t>依据既定的评价技术体系，基于预期目标实现程度，评价2021 年度</w:t>
      </w:r>
      <w:r>
        <w:rPr>
          <w:rFonts w:ascii="仿宋" w:hAnsi="仿宋" w:eastAsia="仿宋" w:cs="仿宋"/>
          <w:spacing w:val="14"/>
          <w:sz w:val="30"/>
          <w:szCs w:val="30"/>
        </w:rPr>
        <w:t>部门整体预算绩效目标的完成情况。现就硚 口区常码头幼儿园</w:t>
      </w:r>
      <w:r>
        <w:rPr>
          <w:rFonts w:ascii="仿宋" w:hAnsi="仿宋" w:eastAsia="仿宋" w:cs="仿宋"/>
          <w:spacing w:val="-10"/>
          <w:sz w:val="30"/>
          <w:szCs w:val="30"/>
        </w:rPr>
        <w:t xml:space="preserve"> </w:t>
      </w:r>
      <w:r>
        <w:rPr>
          <w:rFonts w:ascii="仿宋" w:hAnsi="仿宋" w:eastAsia="仿宋" w:cs="仿宋"/>
          <w:spacing w:val="14"/>
          <w:sz w:val="30"/>
          <w:szCs w:val="30"/>
        </w:rPr>
        <w:t>2021</w:t>
      </w:r>
      <w:r>
        <w:rPr>
          <w:rFonts w:ascii="仿宋" w:hAnsi="仿宋" w:eastAsia="仿宋" w:cs="仿宋"/>
          <w:spacing w:val="15"/>
          <w:sz w:val="30"/>
          <w:szCs w:val="30"/>
        </w:rPr>
        <w:t>年预算资金绩效自评情况报告如下：</w:t>
      </w:r>
    </w:p>
    <w:p w14:paraId="221F90F3">
      <w:pPr>
        <w:spacing w:before="1" w:line="228" w:lineRule="auto"/>
        <w:ind w:left="655"/>
        <w:rPr>
          <w:rFonts w:ascii="仿宋" w:hAnsi="仿宋" w:eastAsia="仿宋" w:cs="仿宋"/>
          <w:sz w:val="30"/>
          <w:szCs w:val="30"/>
        </w:rPr>
      </w:pPr>
      <w:r>
        <w:rPr>
          <w:rFonts w:ascii="仿宋" w:hAnsi="仿宋" w:eastAsia="仿宋" w:cs="仿宋"/>
          <w:spacing w:val="12"/>
          <w:sz w:val="30"/>
          <w:szCs w:val="30"/>
        </w:rPr>
        <w:t>一、绩效自评结论</w:t>
      </w:r>
    </w:p>
    <w:p w14:paraId="3C134B8E">
      <w:pPr>
        <w:spacing w:before="208" w:line="229" w:lineRule="auto"/>
        <w:ind w:left="655"/>
        <w:rPr>
          <w:rFonts w:ascii="仿宋" w:hAnsi="仿宋" w:eastAsia="仿宋" w:cs="仿宋"/>
          <w:sz w:val="30"/>
          <w:szCs w:val="30"/>
        </w:rPr>
      </w:pPr>
      <w:r>
        <w:rPr>
          <w:rFonts w:ascii="仿宋" w:hAnsi="仿宋" w:eastAsia="仿宋" w:cs="仿宋"/>
          <w:spacing w:val="-12"/>
          <w:sz w:val="30"/>
          <w:szCs w:val="30"/>
        </w:rPr>
        <w:t>（一）</w:t>
      </w:r>
      <w:r>
        <w:rPr>
          <w:rFonts w:ascii="仿宋" w:hAnsi="仿宋" w:eastAsia="仿宋" w:cs="仿宋"/>
          <w:spacing w:val="27"/>
          <w:sz w:val="30"/>
          <w:szCs w:val="30"/>
        </w:rPr>
        <w:t xml:space="preserve"> </w:t>
      </w:r>
      <w:r>
        <w:rPr>
          <w:rFonts w:ascii="仿宋" w:hAnsi="仿宋" w:eastAsia="仿宋" w:cs="仿宋"/>
          <w:spacing w:val="-12"/>
          <w:sz w:val="30"/>
          <w:szCs w:val="30"/>
        </w:rPr>
        <w:t>自评得分</w:t>
      </w:r>
    </w:p>
    <w:p w14:paraId="3B2F8AAB">
      <w:pPr>
        <w:spacing w:before="226" w:line="353" w:lineRule="auto"/>
        <w:ind w:left="4" w:right="2" w:firstLine="644"/>
        <w:jc w:val="both"/>
        <w:rPr>
          <w:rFonts w:ascii="仿宋" w:hAnsi="仿宋" w:eastAsia="仿宋" w:cs="仿宋"/>
          <w:sz w:val="30"/>
          <w:szCs w:val="30"/>
        </w:rPr>
      </w:pPr>
      <w:r>
        <w:rPr>
          <w:rFonts w:ascii="仿宋" w:hAnsi="仿宋" w:eastAsia="仿宋" w:cs="仿宋"/>
          <w:spacing w:val="13"/>
          <w:sz w:val="30"/>
          <w:szCs w:val="30"/>
        </w:rPr>
        <w:t>部门绩效评价综合得分为95.41 分，综合评价等级为优。</w:t>
      </w:r>
      <w:r>
        <w:rPr>
          <w:rFonts w:ascii="仿宋" w:hAnsi="仿宋" w:eastAsia="仿宋" w:cs="仿宋"/>
          <w:spacing w:val="12"/>
          <w:sz w:val="30"/>
          <w:szCs w:val="30"/>
        </w:rPr>
        <w:t>其中预</w:t>
      </w:r>
      <w:r>
        <w:rPr>
          <w:rFonts w:ascii="仿宋" w:hAnsi="仿宋" w:eastAsia="仿宋" w:cs="仿宋"/>
          <w:spacing w:val="7"/>
          <w:sz w:val="30"/>
          <w:szCs w:val="30"/>
        </w:rPr>
        <w:t>算资金执行</w:t>
      </w:r>
      <w:r>
        <w:rPr>
          <w:rFonts w:ascii="仿宋" w:hAnsi="仿宋" w:eastAsia="仿宋" w:cs="仿宋"/>
          <w:spacing w:val="-24"/>
          <w:sz w:val="30"/>
          <w:szCs w:val="30"/>
        </w:rPr>
        <w:t xml:space="preserve"> </w:t>
      </w:r>
      <w:r>
        <w:rPr>
          <w:rFonts w:ascii="仿宋" w:hAnsi="仿宋" w:eastAsia="仿宋" w:cs="仿宋"/>
          <w:spacing w:val="7"/>
          <w:sz w:val="30"/>
          <w:szCs w:val="30"/>
        </w:rPr>
        <w:t>20 分，得分</w:t>
      </w:r>
      <w:r>
        <w:rPr>
          <w:rFonts w:ascii="仿宋" w:hAnsi="仿宋" w:eastAsia="仿宋" w:cs="仿宋"/>
          <w:spacing w:val="-28"/>
          <w:sz w:val="30"/>
          <w:szCs w:val="30"/>
        </w:rPr>
        <w:t xml:space="preserve"> </w:t>
      </w:r>
      <w:r>
        <w:rPr>
          <w:rFonts w:ascii="仿宋" w:hAnsi="仿宋" w:eastAsia="仿宋" w:cs="仿宋"/>
          <w:spacing w:val="7"/>
          <w:sz w:val="30"/>
          <w:szCs w:val="30"/>
        </w:rPr>
        <w:t>20 分，评价优；产出指标项目</w:t>
      </w:r>
      <w:r>
        <w:rPr>
          <w:rFonts w:ascii="仿宋" w:hAnsi="仿宋" w:eastAsia="仿宋" w:cs="仿宋"/>
          <w:spacing w:val="-40"/>
          <w:sz w:val="30"/>
          <w:szCs w:val="30"/>
        </w:rPr>
        <w:t xml:space="preserve"> </w:t>
      </w:r>
      <w:r>
        <w:rPr>
          <w:rFonts w:ascii="仿宋" w:hAnsi="仿宋" w:eastAsia="仿宋" w:cs="仿宋"/>
          <w:spacing w:val="7"/>
          <w:sz w:val="30"/>
          <w:szCs w:val="30"/>
        </w:rPr>
        <w:t>40 分，实际</w:t>
      </w:r>
      <w:r>
        <w:rPr>
          <w:rFonts w:ascii="仿宋" w:hAnsi="仿宋" w:eastAsia="仿宋" w:cs="仿宋"/>
          <w:spacing w:val="14"/>
          <w:sz w:val="30"/>
          <w:szCs w:val="30"/>
        </w:rPr>
        <w:t>得分</w:t>
      </w:r>
      <w:r>
        <w:rPr>
          <w:rFonts w:ascii="仿宋" w:hAnsi="仿宋" w:eastAsia="仿宋" w:cs="仿宋"/>
          <w:spacing w:val="-23"/>
          <w:sz w:val="30"/>
          <w:szCs w:val="30"/>
        </w:rPr>
        <w:t xml:space="preserve"> </w:t>
      </w:r>
      <w:r>
        <w:rPr>
          <w:rFonts w:ascii="仿宋" w:hAnsi="仿宋" w:eastAsia="仿宋" w:cs="仿宋"/>
          <w:spacing w:val="14"/>
          <w:sz w:val="30"/>
          <w:szCs w:val="30"/>
        </w:rPr>
        <w:t>39.01 分，评价优；效益指标及满意度指</w:t>
      </w:r>
      <w:r>
        <w:rPr>
          <w:rFonts w:ascii="仿宋" w:hAnsi="仿宋" w:eastAsia="仿宋" w:cs="仿宋"/>
          <w:spacing w:val="13"/>
          <w:sz w:val="30"/>
          <w:szCs w:val="30"/>
        </w:rPr>
        <w:t>标项目40 分，实际得</w:t>
      </w:r>
      <w:r>
        <w:rPr>
          <w:rFonts w:ascii="仿宋" w:hAnsi="仿宋" w:eastAsia="仿宋" w:cs="仿宋"/>
          <w:sz w:val="30"/>
          <w:szCs w:val="30"/>
        </w:rPr>
        <w:t>分</w:t>
      </w:r>
      <w:r>
        <w:rPr>
          <w:rFonts w:ascii="仿宋" w:hAnsi="仿宋" w:eastAsia="仿宋" w:cs="仿宋"/>
          <w:spacing w:val="-18"/>
          <w:sz w:val="30"/>
          <w:szCs w:val="30"/>
        </w:rPr>
        <w:t xml:space="preserve"> </w:t>
      </w:r>
      <w:r>
        <w:rPr>
          <w:rFonts w:ascii="仿宋" w:hAnsi="仿宋" w:eastAsia="仿宋" w:cs="仿宋"/>
          <w:sz w:val="30"/>
          <w:szCs w:val="30"/>
        </w:rPr>
        <w:t>36.40 分，评价优。</w:t>
      </w:r>
    </w:p>
    <w:p w14:paraId="588F8A77">
      <w:pPr>
        <w:spacing w:before="1" w:line="228" w:lineRule="auto"/>
        <w:ind w:left="655"/>
        <w:rPr>
          <w:rFonts w:ascii="仿宋" w:hAnsi="仿宋" w:eastAsia="仿宋" w:cs="仿宋"/>
          <w:sz w:val="30"/>
          <w:szCs w:val="30"/>
        </w:rPr>
      </w:pPr>
      <w:r>
        <w:rPr>
          <w:rFonts w:ascii="仿宋" w:hAnsi="仿宋" w:eastAsia="仿宋" w:cs="仿宋"/>
          <w:spacing w:val="14"/>
          <w:sz w:val="30"/>
          <w:szCs w:val="30"/>
        </w:rPr>
        <w:t>（二）绩效目标完成情况</w:t>
      </w:r>
    </w:p>
    <w:p w14:paraId="3D8431D6">
      <w:pPr>
        <w:spacing w:before="205" w:line="227" w:lineRule="auto"/>
        <w:ind w:left="673"/>
        <w:rPr>
          <w:rFonts w:ascii="仿宋" w:hAnsi="仿宋" w:eastAsia="仿宋" w:cs="仿宋"/>
          <w:sz w:val="30"/>
          <w:szCs w:val="30"/>
        </w:rPr>
      </w:pPr>
      <w:r>
        <w:rPr>
          <w:rFonts w:ascii="仿宋" w:hAnsi="仿宋" w:eastAsia="仿宋" w:cs="仿宋"/>
          <w:spacing w:val="4"/>
          <w:sz w:val="30"/>
          <w:szCs w:val="30"/>
        </w:rPr>
        <w:t>1.执行率情况。</w:t>
      </w:r>
    </w:p>
    <w:p w14:paraId="00AA6BC1">
      <w:pPr>
        <w:spacing w:before="229" w:line="354" w:lineRule="auto"/>
        <w:ind w:left="4" w:firstLine="639"/>
        <w:rPr>
          <w:rFonts w:ascii="仿宋" w:hAnsi="仿宋" w:eastAsia="仿宋" w:cs="仿宋"/>
          <w:sz w:val="30"/>
          <w:szCs w:val="30"/>
        </w:rPr>
      </w:pPr>
      <w:r>
        <w:rPr>
          <w:rFonts w:ascii="仿宋" w:hAnsi="仿宋" w:eastAsia="仿宋" w:cs="仿宋"/>
          <w:spacing w:val="1"/>
          <w:sz w:val="30"/>
          <w:szCs w:val="30"/>
        </w:rPr>
        <w:t>硚 口区常码头幼儿园</w:t>
      </w:r>
      <w:r>
        <w:rPr>
          <w:rFonts w:ascii="仿宋" w:hAnsi="仿宋" w:eastAsia="仿宋" w:cs="仿宋"/>
          <w:spacing w:val="-40"/>
          <w:sz w:val="30"/>
          <w:szCs w:val="30"/>
        </w:rPr>
        <w:t xml:space="preserve"> </w:t>
      </w:r>
      <w:r>
        <w:rPr>
          <w:rFonts w:ascii="仿宋" w:hAnsi="仿宋" w:eastAsia="仿宋" w:cs="仿宋"/>
          <w:spacing w:val="1"/>
          <w:sz w:val="30"/>
          <w:szCs w:val="30"/>
        </w:rPr>
        <w:t>2021 年年初预算支出</w:t>
      </w:r>
      <w:r>
        <w:rPr>
          <w:rFonts w:ascii="仿宋" w:hAnsi="仿宋" w:eastAsia="仿宋" w:cs="仿宋"/>
          <w:spacing w:val="-42"/>
          <w:sz w:val="30"/>
          <w:szCs w:val="30"/>
        </w:rPr>
        <w:t xml:space="preserve"> </w:t>
      </w:r>
      <w:r>
        <w:rPr>
          <w:rFonts w:ascii="仿宋" w:hAnsi="仿宋" w:eastAsia="仿宋" w:cs="仿宋"/>
          <w:spacing w:val="1"/>
          <w:sz w:val="30"/>
          <w:szCs w:val="30"/>
        </w:rPr>
        <w:t>8,945,757.00 元</w:t>
      </w:r>
      <w:r>
        <w:rPr>
          <w:rFonts w:ascii="仿宋" w:hAnsi="仿宋" w:eastAsia="仿宋" w:cs="仿宋"/>
          <w:sz w:val="30"/>
          <w:szCs w:val="30"/>
        </w:rPr>
        <w:t>，调</w:t>
      </w:r>
      <w:r>
        <w:rPr>
          <w:rFonts w:ascii="仿宋" w:hAnsi="仿宋" w:eastAsia="仿宋" w:cs="仿宋"/>
          <w:spacing w:val="3"/>
          <w:sz w:val="30"/>
          <w:szCs w:val="30"/>
        </w:rPr>
        <w:t>整预算支出 12,334,062.03 元，决算支出 12,334,062.03 元，实际执</w:t>
      </w:r>
      <w:r>
        <w:rPr>
          <w:rFonts w:ascii="仿宋" w:hAnsi="仿宋" w:eastAsia="仿宋" w:cs="仿宋"/>
          <w:spacing w:val="-2"/>
          <w:sz w:val="30"/>
          <w:szCs w:val="30"/>
        </w:rPr>
        <w:t>行率为 100%。</w:t>
      </w:r>
    </w:p>
    <w:p w14:paraId="0E99329F">
      <w:pPr>
        <w:spacing w:line="354" w:lineRule="auto"/>
        <w:rPr>
          <w:rFonts w:ascii="仿宋" w:hAnsi="仿宋" w:eastAsia="仿宋" w:cs="仿宋"/>
          <w:sz w:val="30"/>
          <w:szCs w:val="30"/>
        </w:rPr>
        <w:sectPr>
          <w:footerReference r:id="rId33" w:type="default"/>
          <w:pgSz w:w="11906" w:h="16840"/>
          <w:pgMar w:top="400" w:right="1180" w:bottom="1313" w:left="1271" w:header="0" w:footer="1151" w:gutter="0"/>
          <w:cols w:space="720" w:num="1"/>
        </w:sectPr>
      </w:pPr>
    </w:p>
    <w:p w14:paraId="79859A10">
      <w:pPr>
        <w:pStyle w:val="2"/>
        <w:spacing w:line="294" w:lineRule="auto"/>
      </w:pPr>
    </w:p>
    <w:p w14:paraId="6078E0B0">
      <w:pPr>
        <w:pStyle w:val="2"/>
        <w:spacing w:line="294" w:lineRule="auto"/>
      </w:pPr>
    </w:p>
    <w:p w14:paraId="325C27CD">
      <w:pPr>
        <w:pStyle w:val="2"/>
        <w:spacing w:line="295" w:lineRule="auto"/>
      </w:pPr>
    </w:p>
    <w:p w14:paraId="696F8682">
      <w:pPr>
        <w:spacing w:before="98" w:line="215" w:lineRule="auto"/>
        <w:ind w:left="687"/>
        <w:rPr>
          <w:rFonts w:ascii="仿宋" w:hAnsi="仿宋" w:eastAsia="仿宋" w:cs="仿宋"/>
          <w:sz w:val="30"/>
          <w:szCs w:val="30"/>
        </w:rPr>
      </w:pPr>
      <w:r>
        <w:rPr>
          <w:rFonts w:ascii="仿宋" w:hAnsi="仿宋" w:eastAsia="仿宋" w:cs="仿宋"/>
          <w:spacing w:val="7"/>
          <w:sz w:val="30"/>
          <w:szCs w:val="30"/>
        </w:rPr>
        <w:t>2、</w:t>
      </w:r>
      <w:r>
        <w:rPr>
          <w:rFonts w:ascii="仿宋" w:hAnsi="仿宋" w:eastAsia="仿宋" w:cs="仿宋"/>
          <w:spacing w:val="-76"/>
          <w:sz w:val="30"/>
          <w:szCs w:val="30"/>
        </w:rPr>
        <w:t xml:space="preserve"> </w:t>
      </w:r>
      <w:r>
        <w:rPr>
          <w:rFonts w:ascii="仿宋" w:hAnsi="仿宋" w:eastAsia="仿宋" w:cs="仿宋"/>
          <w:spacing w:val="7"/>
          <w:sz w:val="30"/>
          <w:szCs w:val="30"/>
        </w:rPr>
        <w:t>当年完成的绩效目标。</w:t>
      </w:r>
    </w:p>
    <w:tbl>
      <w:tblPr>
        <w:tblStyle w:val="5"/>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3"/>
        <w:gridCol w:w="1651"/>
        <w:gridCol w:w="2619"/>
        <w:gridCol w:w="1473"/>
        <w:gridCol w:w="1553"/>
      </w:tblGrid>
      <w:tr w14:paraId="2618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03" w:type="dxa"/>
            <w:vAlign w:val="top"/>
          </w:tcPr>
          <w:p w14:paraId="6C49C83D">
            <w:pPr>
              <w:spacing w:before="234" w:line="231" w:lineRule="auto"/>
              <w:ind w:left="139"/>
              <w:rPr>
                <w:rFonts w:ascii="仿宋" w:hAnsi="仿宋" w:eastAsia="仿宋" w:cs="仿宋"/>
                <w:sz w:val="19"/>
                <w:szCs w:val="19"/>
              </w:rPr>
            </w:pPr>
            <w:r>
              <w:rPr>
                <w:rFonts w:ascii="仿宋" w:hAnsi="仿宋" w:eastAsia="仿宋" w:cs="仿宋"/>
                <w:spacing w:val="9"/>
                <w:sz w:val="19"/>
                <w:szCs w:val="19"/>
              </w:rPr>
              <w:t>一级指标</w:t>
            </w:r>
          </w:p>
        </w:tc>
        <w:tc>
          <w:tcPr>
            <w:tcW w:w="1651" w:type="dxa"/>
            <w:vAlign w:val="top"/>
          </w:tcPr>
          <w:p w14:paraId="2E65FF41">
            <w:pPr>
              <w:spacing w:before="234" w:line="231" w:lineRule="auto"/>
              <w:ind w:left="439"/>
              <w:rPr>
                <w:rFonts w:ascii="仿宋" w:hAnsi="仿宋" w:eastAsia="仿宋" w:cs="仿宋"/>
                <w:sz w:val="19"/>
                <w:szCs w:val="19"/>
              </w:rPr>
            </w:pPr>
            <w:r>
              <w:rPr>
                <w:rFonts w:ascii="仿宋" w:hAnsi="仿宋" w:eastAsia="仿宋" w:cs="仿宋"/>
                <w:spacing w:val="7"/>
                <w:sz w:val="19"/>
                <w:szCs w:val="19"/>
              </w:rPr>
              <w:t>二级指标</w:t>
            </w:r>
          </w:p>
        </w:tc>
        <w:tc>
          <w:tcPr>
            <w:tcW w:w="2619" w:type="dxa"/>
            <w:vAlign w:val="top"/>
          </w:tcPr>
          <w:p w14:paraId="29360955">
            <w:pPr>
              <w:spacing w:before="234" w:line="231" w:lineRule="auto"/>
              <w:ind w:left="925"/>
              <w:rPr>
                <w:rFonts w:ascii="仿宋" w:hAnsi="仿宋" w:eastAsia="仿宋" w:cs="仿宋"/>
                <w:sz w:val="19"/>
                <w:szCs w:val="19"/>
              </w:rPr>
            </w:pPr>
            <w:r>
              <w:rPr>
                <w:rFonts w:ascii="仿宋" w:hAnsi="仿宋" w:eastAsia="仿宋" w:cs="仿宋"/>
                <w:spacing w:val="8"/>
                <w:sz w:val="19"/>
                <w:szCs w:val="19"/>
              </w:rPr>
              <w:t>三级指标</w:t>
            </w:r>
          </w:p>
        </w:tc>
        <w:tc>
          <w:tcPr>
            <w:tcW w:w="1473" w:type="dxa"/>
            <w:vAlign w:val="top"/>
          </w:tcPr>
          <w:p w14:paraId="0A43E534">
            <w:pPr>
              <w:spacing w:before="78" w:line="231" w:lineRule="auto"/>
              <w:ind w:left="246"/>
              <w:rPr>
                <w:rFonts w:ascii="仿宋" w:hAnsi="仿宋" w:eastAsia="仿宋" w:cs="仿宋"/>
                <w:sz w:val="19"/>
                <w:szCs w:val="19"/>
              </w:rPr>
            </w:pPr>
            <w:r>
              <w:rPr>
                <w:rFonts w:ascii="仿宋" w:hAnsi="仿宋" w:eastAsia="仿宋" w:cs="仿宋"/>
                <w:spacing w:val="11"/>
                <w:sz w:val="19"/>
                <w:szCs w:val="19"/>
              </w:rPr>
              <w:t>年初目标值</w:t>
            </w:r>
          </w:p>
          <w:p w14:paraId="6A855BB9">
            <w:pPr>
              <w:spacing w:before="76" w:line="225" w:lineRule="auto"/>
              <w:ind w:left="509"/>
              <w:rPr>
                <w:rFonts w:ascii="仿宋" w:hAnsi="仿宋" w:eastAsia="仿宋" w:cs="仿宋"/>
                <w:sz w:val="19"/>
                <w:szCs w:val="19"/>
              </w:rPr>
            </w:pPr>
            <w:r>
              <w:rPr>
                <w:rFonts w:ascii="仿宋" w:hAnsi="仿宋" w:eastAsia="仿宋" w:cs="仿宋"/>
                <w:spacing w:val="-2"/>
                <w:sz w:val="19"/>
                <w:szCs w:val="19"/>
              </w:rPr>
              <w:t>（A）</w:t>
            </w:r>
          </w:p>
        </w:tc>
        <w:tc>
          <w:tcPr>
            <w:tcW w:w="1553" w:type="dxa"/>
            <w:vAlign w:val="top"/>
          </w:tcPr>
          <w:p w14:paraId="020C82F1">
            <w:pPr>
              <w:spacing w:before="78" w:line="231" w:lineRule="auto"/>
              <w:ind w:left="285"/>
              <w:rPr>
                <w:rFonts w:ascii="仿宋" w:hAnsi="仿宋" w:eastAsia="仿宋" w:cs="仿宋"/>
                <w:sz w:val="19"/>
                <w:szCs w:val="19"/>
              </w:rPr>
            </w:pPr>
            <w:r>
              <w:rPr>
                <w:rFonts w:ascii="仿宋" w:hAnsi="仿宋" w:eastAsia="仿宋" w:cs="仿宋"/>
                <w:spacing w:val="11"/>
                <w:sz w:val="19"/>
                <w:szCs w:val="19"/>
              </w:rPr>
              <w:t>实际完成值</w:t>
            </w:r>
          </w:p>
          <w:p w14:paraId="5F70A49B">
            <w:pPr>
              <w:spacing w:before="76" w:line="225" w:lineRule="auto"/>
              <w:ind w:left="548"/>
              <w:rPr>
                <w:rFonts w:ascii="仿宋" w:hAnsi="仿宋" w:eastAsia="仿宋" w:cs="仿宋"/>
                <w:sz w:val="19"/>
                <w:szCs w:val="19"/>
              </w:rPr>
            </w:pPr>
            <w:r>
              <w:rPr>
                <w:rFonts w:ascii="仿宋" w:hAnsi="仿宋" w:eastAsia="仿宋" w:cs="仿宋"/>
                <w:spacing w:val="-3"/>
                <w:sz w:val="19"/>
                <w:szCs w:val="19"/>
              </w:rPr>
              <w:t>（B）</w:t>
            </w:r>
          </w:p>
        </w:tc>
      </w:tr>
      <w:tr w14:paraId="73D3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restart"/>
            <w:tcBorders>
              <w:bottom w:val="nil"/>
            </w:tcBorders>
            <w:vAlign w:val="top"/>
          </w:tcPr>
          <w:p w14:paraId="56979A44">
            <w:pPr>
              <w:pStyle w:val="6"/>
            </w:pPr>
          </w:p>
          <w:p w14:paraId="06564DC4">
            <w:pPr>
              <w:pStyle w:val="6"/>
            </w:pPr>
          </w:p>
          <w:p w14:paraId="4CA38EBA">
            <w:pPr>
              <w:pStyle w:val="6"/>
            </w:pPr>
          </w:p>
          <w:p w14:paraId="3DDAD5BF">
            <w:pPr>
              <w:pStyle w:val="6"/>
            </w:pPr>
          </w:p>
          <w:p w14:paraId="50FAF613">
            <w:pPr>
              <w:pStyle w:val="6"/>
            </w:pPr>
          </w:p>
          <w:p w14:paraId="42245133">
            <w:pPr>
              <w:pStyle w:val="6"/>
              <w:spacing w:line="241" w:lineRule="auto"/>
            </w:pPr>
          </w:p>
          <w:p w14:paraId="5CD0A167">
            <w:pPr>
              <w:pStyle w:val="6"/>
              <w:spacing w:line="241" w:lineRule="auto"/>
            </w:pPr>
          </w:p>
          <w:p w14:paraId="7747A2C7">
            <w:pPr>
              <w:pStyle w:val="6"/>
              <w:spacing w:line="241" w:lineRule="auto"/>
            </w:pPr>
          </w:p>
          <w:p w14:paraId="2800FA37">
            <w:pPr>
              <w:pStyle w:val="6"/>
              <w:spacing w:line="241" w:lineRule="auto"/>
            </w:pPr>
          </w:p>
          <w:p w14:paraId="0656ACD3">
            <w:pPr>
              <w:pStyle w:val="6"/>
              <w:spacing w:line="241" w:lineRule="auto"/>
            </w:pPr>
          </w:p>
          <w:p w14:paraId="66217937">
            <w:pPr>
              <w:pStyle w:val="6"/>
              <w:spacing w:line="241" w:lineRule="auto"/>
            </w:pPr>
          </w:p>
          <w:p w14:paraId="45027B7A">
            <w:pPr>
              <w:spacing w:before="62" w:line="304" w:lineRule="auto"/>
              <w:ind w:left="287" w:right="192" w:hanging="80"/>
              <w:rPr>
                <w:rFonts w:ascii="仿宋" w:hAnsi="仿宋" w:eastAsia="仿宋" w:cs="仿宋"/>
                <w:sz w:val="19"/>
                <w:szCs w:val="19"/>
              </w:rPr>
            </w:pPr>
            <w:r>
              <w:rPr>
                <w:rFonts w:ascii="仿宋" w:hAnsi="仿宋" w:eastAsia="仿宋" w:cs="仿宋"/>
                <w:spacing w:val="9"/>
                <w:sz w:val="19"/>
                <w:szCs w:val="19"/>
              </w:rPr>
              <w:t>产出指标</w:t>
            </w:r>
            <w:r>
              <w:rPr>
                <w:rFonts w:ascii="仿宋" w:hAnsi="仿宋" w:eastAsia="仿宋" w:cs="仿宋"/>
                <w:spacing w:val="-10"/>
                <w:sz w:val="19"/>
                <w:szCs w:val="19"/>
              </w:rPr>
              <w:t>(40</w:t>
            </w:r>
            <w:r>
              <w:rPr>
                <w:rFonts w:ascii="仿宋" w:hAnsi="仿宋" w:eastAsia="仿宋" w:cs="仿宋"/>
                <w:spacing w:val="-16"/>
                <w:sz w:val="19"/>
                <w:szCs w:val="19"/>
              </w:rPr>
              <w:t xml:space="preserve"> </w:t>
            </w:r>
            <w:r>
              <w:rPr>
                <w:rFonts w:ascii="仿宋" w:hAnsi="仿宋" w:eastAsia="仿宋" w:cs="仿宋"/>
                <w:spacing w:val="-10"/>
                <w:sz w:val="19"/>
                <w:szCs w:val="19"/>
              </w:rPr>
              <w:t>分）</w:t>
            </w:r>
          </w:p>
        </w:tc>
        <w:tc>
          <w:tcPr>
            <w:tcW w:w="1651" w:type="dxa"/>
            <w:vMerge w:val="restart"/>
            <w:tcBorders>
              <w:bottom w:val="nil"/>
            </w:tcBorders>
            <w:vAlign w:val="top"/>
          </w:tcPr>
          <w:p w14:paraId="42FF5E5A">
            <w:pPr>
              <w:pStyle w:val="6"/>
              <w:spacing w:line="241" w:lineRule="auto"/>
            </w:pPr>
          </w:p>
          <w:p w14:paraId="6577BDBA">
            <w:pPr>
              <w:pStyle w:val="6"/>
              <w:spacing w:line="242" w:lineRule="auto"/>
            </w:pPr>
          </w:p>
          <w:p w14:paraId="189BCF05">
            <w:pPr>
              <w:pStyle w:val="6"/>
              <w:spacing w:line="242" w:lineRule="auto"/>
            </w:pPr>
          </w:p>
          <w:p w14:paraId="4F0553F2">
            <w:pPr>
              <w:pStyle w:val="6"/>
              <w:spacing w:line="242" w:lineRule="auto"/>
            </w:pPr>
          </w:p>
          <w:p w14:paraId="48598829">
            <w:pPr>
              <w:pStyle w:val="6"/>
              <w:spacing w:line="242" w:lineRule="auto"/>
            </w:pPr>
          </w:p>
          <w:p w14:paraId="1408A5F3">
            <w:pPr>
              <w:pStyle w:val="6"/>
              <w:spacing w:line="242" w:lineRule="auto"/>
            </w:pPr>
          </w:p>
          <w:p w14:paraId="47C4F6B9">
            <w:pPr>
              <w:pStyle w:val="6"/>
              <w:spacing w:line="242" w:lineRule="auto"/>
            </w:pPr>
          </w:p>
          <w:p w14:paraId="1FF99755">
            <w:pPr>
              <w:pStyle w:val="6"/>
              <w:spacing w:line="242" w:lineRule="auto"/>
            </w:pPr>
          </w:p>
          <w:p w14:paraId="7DA82038">
            <w:pPr>
              <w:spacing w:before="62" w:line="231" w:lineRule="auto"/>
              <w:ind w:left="425"/>
              <w:rPr>
                <w:rFonts w:ascii="仿宋" w:hAnsi="仿宋" w:eastAsia="仿宋" w:cs="仿宋"/>
                <w:sz w:val="19"/>
                <w:szCs w:val="19"/>
              </w:rPr>
            </w:pPr>
            <w:r>
              <w:rPr>
                <w:rFonts w:ascii="仿宋" w:hAnsi="仿宋" w:eastAsia="仿宋" w:cs="仿宋"/>
                <w:spacing w:val="10"/>
                <w:sz w:val="19"/>
                <w:szCs w:val="19"/>
              </w:rPr>
              <w:t>数量指标</w:t>
            </w:r>
          </w:p>
        </w:tc>
        <w:tc>
          <w:tcPr>
            <w:tcW w:w="2619" w:type="dxa"/>
            <w:vAlign w:val="top"/>
          </w:tcPr>
          <w:p w14:paraId="32A098DD">
            <w:pPr>
              <w:spacing w:before="142" w:line="231" w:lineRule="auto"/>
              <w:ind w:left="202"/>
              <w:rPr>
                <w:rFonts w:ascii="仿宋" w:hAnsi="仿宋" w:eastAsia="仿宋" w:cs="仿宋"/>
                <w:sz w:val="19"/>
                <w:szCs w:val="19"/>
              </w:rPr>
            </w:pPr>
            <w:r>
              <w:rPr>
                <w:rFonts w:ascii="仿宋" w:hAnsi="仿宋" w:eastAsia="仿宋" w:cs="仿宋"/>
                <w:spacing w:val="9"/>
                <w:sz w:val="19"/>
                <w:szCs w:val="19"/>
              </w:rPr>
              <w:t>新入园幼儿人数（3 分）</w:t>
            </w:r>
          </w:p>
        </w:tc>
        <w:tc>
          <w:tcPr>
            <w:tcW w:w="1473" w:type="dxa"/>
            <w:vAlign w:val="top"/>
          </w:tcPr>
          <w:p w14:paraId="2619015A">
            <w:pPr>
              <w:spacing w:before="153" w:line="258" w:lineRule="exact"/>
              <w:ind w:left="596"/>
              <w:rPr>
                <w:rFonts w:ascii="仿宋" w:hAnsi="仿宋" w:eastAsia="仿宋" w:cs="仿宋"/>
                <w:sz w:val="19"/>
                <w:szCs w:val="19"/>
              </w:rPr>
            </w:pPr>
            <w:r>
              <w:rPr>
                <w:rFonts w:ascii="仿宋" w:hAnsi="仿宋" w:eastAsia="仿宋" w:cs="仿宋"/>
                <w:spacing w:val="2"/>
                <w:position w:val="1"/>
                <w:sz w:val="19"/>
                <w:szCs w:val="19"/>
              </w:rPr>
              <w:t>280</w:t>
            </w:r>
          </w:p>
        </w:tc>
        <w:tc>
          <w:tcPr>
            <w:tcW w:w="1553" w:type="dxa"/>
            <w:vAlign w:val="top"/>
          </w:tcPr>
          <w:p w14:paraId="10FECEDA">
            <w:pPr>
              <w:spacing w:before="153" w:line="258" w:lineRule="exact"/>
              <w:ind w:left="635"/>
              <w:rPr>
                <w:rFonts w:ascii="仿宋" w:hAnsi="仿宋" w:eastAsia="仿宋" w:cs="仿宋"/>
                <w:sz w:val="19"/>
                <w:szCs w:val="19"/>
              </w:rPr>
            </w:pPr>
            <w:r>
              <w:rPr>
                <w:rFonts w:ascii="仿宋" w:hAnsi="仿宋" w:eastAsia="仿宋" w:cs="仿宋"/>
                <w:spacing w:val="2"/>
                <w:position w:val="1"/>
                <w:sz w:val="19"/>
                <w:szCs w:val="19"/>
              </w:rPr>
              <w:t>287</w:t>
            </w:r>
          </w:p>
        </w:tc>
      </w:tr>
      <w:tr w14:paraId="2F91D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75CC2E73">
            <w:pPr>
              <w:pStyle w:val="6"/>
            </w:pPr>
          </w:p>
        </w:tc>
        <w:tc>
          <w:tcPr>
            <w:tcW w:w="1651" w:type="dxa"/>
            <w:vMerge w:val="continue"/>
            <w:tcBorders>
              <w:top w:val="nil"/>
              <w:bottom w:val="nil"/>
            </w:tcBorders>
            <w:vAlign w:val="top"/>
          </w:tcPr>
          <w:p w14:paraId="23B6355E">
            <w:pPr>
              <w:pStyle w:val="6"/>
            </w:pPr>
          </w:p>
        </w:tc>
        <w:tc>
          <w:tcPr>
            <w:tcW w:w="2619" w:type="dxa"/>
            <w:vAlign w:val="top"/>
          </w:tcPr>
          <w:p w14:paraId="31236A4D">
            <w:pPr>
              <w:spacing w:before="141" w:line="228" w:lineRule="auto"/>
              <w:ind w:left="417"/>
              <w:rPr>
                <w:rFonts w:ascii="仿宋" w:hAnsi="仿宋" w:eastAsia="仿宋" w:cs="仿宋"/>
                <w:sz w:val="19"/>
                <w:szCs w:val="19"/>
              </w:rPr>
            </w:pPr>
            <w:r>
              <w:rPr>
                <w:rFonts w:ascii="仿宋" w:hAnsi="仿宋" w:eastAsia="仿宋" w:cs="仿宋"/>
                <w:spacing w:val="6"/>
                <w:sz w:val="19"/>
                <w:szCs w:val="19"/>
              </w:rPr>
              <w:t>在园幼儿数（3 分）</w:t>
            </w:r>
          </w:p>
        </w:tc>
        <w:tc>
          <w:tcPr>
            <w:tcW w:w="1473" w:type="dxa"/>
            <w:vAlign w:val="top"/>
          </w:tcPr>
          <w:p w14:paraId="7DE22761">
            <w:pPr>
              <w:spacing w:before="155" w:line="257" w:lineRule="exact"/>
              <w:ind w:left="528"/>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600</w:t>
            </w:r>
          </w:p>
        </w:tc>
        <w:tc>
          <w:tcPr>
            <w:tcW w:w="1553" w:type="dxa"/>
            <w:vAlign w:val="top"/>
          </w:tcPr>
          <w:p w14:paraId="0F77FE1A">
            <w:pPr>
              <w:spacing w:before="146"/>
              <w:ind w:left="629"/>
              <w:rPr>
                <w:rFonts w:ascii="宋体" w:hAnsi="宋体" w:eastAsia="宋体" w:cs="宋体"/>
                <w:sz w:val="22"/>
                <w:szCs w:val="22"/>
              </w:rPr>
            </w:pPr>
            <w:r>
              <w:rPr>
                <w:rFonts w:ascii="宋体" w:hAnsi="宋体" w:eastAsia="宋体" w:cs="宋体"/>
                <w:spacing w:val="-4"/>
                <w:sz w:val="22"/>
                <w:szCs w:val="22"/>
              </w:rPr>
              <w:t>631</w:t>
            </w:r>
          </w:p>
        </w:tc>
      </w:tr>
      <w:tr w14:paraId="24171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72232CE2">
            <w:pPr>
              <w:pStyle w:val="6"/>
            </w:pPr>
          </w:p>
        </w:tc>
        <w:tc>
          <w:tcPr>
            <w:tcW w:w="1651" w:type="dxa"/>
            <w:vMerge w:val="continue"/>
            <w:tcBorders>
              <w:top w:val="nil"/>
              <w:bottom w:val="nil"/>
            </w:tcBorders>
            <w:vAlign w:val="top"/>
          </w:tcPr>
          <w:p w14:paraId="4BD6387B">
            <w:pPr>
              <w:pStyle w:val="6"/>
            </w:pPr>
          </w:p>
        </w:tc>
        <w:tc>
          <w:tcPr>
            <w:tcW w:w="2619" w:type="dxa"/>
            <w:vAlign w:val="top"/>
          </w:tcPr>
          <w:p w14:paraId="0A6D6114">
            <w:pPr>
              <w:spacing w:before="142" w:line="232" w:lineRule="auto"/>
              <w:ind w:left="317"/>
              <w:rPr>
                <w:rFonts w:ascii="仿宋" w:hAnsi="仿宋" w:eastAsia="仿宋" w:cs="仿宋"/>
                <w:sz w:val="19"/>
                <w:szCs w:val="19"/>
              </w:rPr>
            </w:pPr>
            <w:r>
              <w:rPr>
                <w:rFonts w:ascii="仿宋" w:hAnsi="仿宋" w:eastAsia="仿宋" w:cs="仿宋"/>
                <w:spacing w:val="7"/>
                <w:sz w:val="19"/>
                <w:szCs w:val="19"/>
              </w:rPr>
              <w:t>全园班级数量（3 分）</w:t>
            </w:r>
          </w:p>
        </w:tc>
        <w:tc>
          <w:tcPr>
            <w:tcW w:w="1473" w:type="dxa"/>
            <w:vAlign w:val="top"/>
          </w:tcPr>
          <w:p w14:paraId="1B00DE14">
            <w:pPr>
              <w:spacing w:before="157" w:line="258" w:lineRule="exact"/>
              <w:ind w:left="649"/>
              <w:rPr>
                <w:rFonts w:ascii="仿宋" w:hAnsi="仿宋" w:eastAsia="仿宋" w:cs="仿宋"/>
                <w:sz w:val="19"/>
                <w:szCs w:val="19"/>
              </w:rPr>
            </w:pPr>
            <w:r>
              <w:rPr>
                <w:rFonts w:ascii="仿宋" w:hAnsi="仿宋" w:eastAsia="仿宋" w:cs="仿宋"/>
                <w:position w:val="1"/>
                <w:sz w:val="19"/>
                <w:szCs w:val="19"/>
              </w:rPr>
              <w:t>21</w:t>
            </w:r>
          </w:p>
        </w:tc>
        <w:tc>
          <w:tcPr>
            <w:tcW w:w="1553" w:type="dxa"/>
            <w:vAlign w:val="top"/>
          </w:tcPr>
          <w:p w14:paraId="3CEEFC77">
            <w:pPr>
              <w:spacing w:before="157" w:line="258" w:lineRule="exact"/>
              <w:ind w:left="688"/>
              <w:rPr>
                <w:rFonts w:ascii="仿宋" w:hAnsi="仿宋" w:eastAsia="仿宋" w:cs="仿宋"/>
                <w:sz w:val="19"/>
                <w:szCs w:val="19"/>
              </w:rPr>
            </w:pPr>
            <w:r>
              <w:rPr>
                <w:rFonts w:ascii="仿宋" w:hAnsi="仿宋" w:eastAsia="仿宋" w:cs="仿宋"/>
                <w:position w:val="1"/>
                <w:sz w:val="19"/>
                <w:szCs w:val="19"/>
              </w:rPr>
              <w:t>21</w:t>
            </w:r>
          </w:p>
        </w:tc>
      </w:tr>
      <w:tr w14:paraId="330D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2C74DCDD">
            <w:pPr>
              <w:pStyle w:val="6"/>
            </w:pPr>
          </w:p>
        </w:tc>
        <w:tc>
          <w:tcPr>
            <w:tcW w:w="1651" w:type="dxa"/>
            <w:vMerge w:val="continue"/>
            <w:tcBorders>
              <w:top w:val="nil"/>
              <w:bottom w:val="nil"/>
            </w:tcBorders>
            <w:vAlign w:val="top"/>
          </w:tcPr>
          <w:p w14:paraId="0F595270">
            <w:pPr>
              <w:pStyle w:val="6"/>
            </w:pPr>
          </w:p>
        </w:tc>
        <w:tc>
          <w:tcPr>
            <w:tcW w:w="2619" w:type="dxa"/>
            <w:vAlign w:val="top"/>
          </w:tcPr>
          <w:p w14:paraId="4B41CCB8">
            <w:pPr>
              <w:spacing w:before="141" w:line="232" w:lineRule="auto"/>
              <w:ind w:left="307"/>
              <w:rPr>
                <w:rFonts w:ascii="仿宋" w:hAnsi="仿宋" w:eastAsia="仿宋" w:cs="仿宋"/>
                <w:sz w:val="19"/>
                <w:szCs w:val="19"/>
              </w:rPr>
            </w:pPr>
            <w:r>
              <w:rPr>
                <w:rFonts w:ascii="仿宋" w:hAnsi="仿宋" w:eastAsia="仿宋" w:cs="仿宋"/>
                <w:spacing w:val="7"/>
                <w:sz w:val="19"/>
                <w:szCs w:val="19"/>
              </w:rPr>
              <w:t>教学活动数量（3 分）</w:t>
            </w:r>
          </w:p>
        </w:tc>
        <w:tc>
          <w:tcPr>
            <w:tcW w:w="1473" w:type="dxa"/>
            <w:vAlign w:val="top"/>
          </w:tcPr>
          <w:p w14:paraId="7C8B84DA">
            <w:pPr>
              <w:spacing w:before="153" w:line="258" w:lineRule="exact"/>
              <w:ind w:left="528"/>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120</w:t>
            </w:r>
          </w:p>
        </w:tc>
        <w:tc>
          <w:tcPr>
            <w:tcW w:w="1553" w:type="dxa"/>
            <w:vAlign w:val="top"/>
          </w:tcPr>
          <w:p w14:paraId="1660800F">
            <w:pPr>
              <w:spacing w:before="153" w:line="258" w:lineRule="exact"/>
              <w:ind w:left="662"/>
              <w:rPr>
                <w:rFonts w:ascii="仿宋" w:hAnsi="仿宋" w:eastAsia="仿宋" w:cs="仿宋"/>
                <w:sz w:val="19"/>
                <w:szCs w:val="19"/>
              </w:rPr>
            </w:pPr>
            <w:r>
              <w:rPr>
                <w:rFonts w:ascii="仿宋" w:hAnsi="仿宋" w:eastAsia="仿宋" w:cs="仿宋"/>
                <w:spacing w:val="-4"/>
                <w:position w:val="1"/>
                <w:sz w:val="19"/>
                <w:szCs w:val="19"/>
              </w:rPr>
              <w:t>120</w:t>
            </w:r>
          </w:p>
        </w:tc>
      </w:tr>
      <w:tr w14:paraId="0ACC3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026F3A78">
            <w:pPr>
              <w:pStyle w:val="6"/>
            </w:pPr>
          </w:p>
        </w:tc>
        <w:tc>
          <w:tcPr>
            <w:tcW w:w="1651" w:type="dxa"/>
            <w:vMerge w:val="continue"/>
            <w:tcBorders>
              <w:top w:val="nil"/>
              <w:bottom w:val="nil"/>
            </w:tcBorders>
            <w:vAlign w:val="top"/>
          </w:tcPr>
          <w:p w14:paraId="430D8CE2">
            <w:pPr>
              <w:pStyle w:val="6"/>
            </w:pPr>
          </w:p>
        </w:tc>
        <w:tc>
          <w:tcPr>
            <w:tcW w:w="2619" w:type="dxa"/>
            <w:vAlign w:val="top"/>
          </w:tcPr>
          <w:p w14:paraId="0A2A2328">
            <w:pPr>
              <w:spacing w:before="140" w:line="231" w:lineRule="auto"/>
              <w:ind w:left="413"/>
              <w:rPr>
                <w:rFonts w:ascii="仿宋" w:hAnsi="仿宋" w:eastAsia="仿宋" w:cs="仿宋"/>
                <w:sz w:val="19"/>
                <w:szCs w:val="19"/>
              </w:rPr>
            </w:pPr>
            <w:r>
              <w:rPr>
                <w:rFonts w:ascii="仿宋" w:hAnsi="仿宋" w:eastAsia="仿宋" w:cs="仿宋"/>
                <w:spacing w:val="6"/>
                <w:sz w:val="19"/>
                <w:szCs w:val="19"/>
              </w:rPr>
              <w:t>优质课程数（3 分）</w:t>
            </w:r>
          </w:p>
        </w:tc>
        <w:tc>
          <w:tcPr>
            <w:tcW w:w="1473" w:type="dxa"/>
            <w:vAlign w:val="top"/>
          </w:tcPr>
          <w:p w14:paraId="6A498FC6">
            <w:pPr>
              <w:spacing w:before="155" w:line="257" w:lineRule="exact"/>
              <w:ind w:left="581"/>
              <w:rPr>
                <w:rFonts w:ascii="仿宋" w:hAnsi="仿宋" w:eastAsia="仿宋" w:cs="仿宋"/>
                <w:sz w:val="19"/>
                <w:szCs w:val="19"/>
              </w:rPr>
            </w:pPr>
            <w:r>
              <w:rPr>
                <w:rFonts w:ascii="宋体" w:hAnsi="宋体" w:eastAsia="宋体" w:cs="宋体"/>
                <w:spacing w:val="-5"/>
                <w:position w:val="1"/>
                <w:sz w:val="19"/>
                <w:szCs w:val="19"/>
              </w:rPr>
              <w:t>≥</w:t>
            </w:r>
            <w:r>
              <w:rPr>
                <w:rFonts w:ascii="仿宋" w:hAnsi="仿宋" w:eastAsia="仿宋" w:cs="仿宋"/>
                <w:spacing w:val="-5"/>
                <w:position w:val="1"/>
                <w:sz w:val="19"/>
                <w:szCs w:val="19"/>
              </w:rPr>
              <w:t>10</w:t>
            </w:r>
          </w:p>
        </w:tc>
        <w:tc>
          <w:tcPr>
            <w:tcW w:w="1553" w:type="dxa"/>
            <w:vAlign w:val="top"/>
          </w:tcPr>
          <w:p w14:paraId="4A2F266C">
            <w:pPr>
              <w:spacing w:before="155" w:line="257" w:lineRule="exact"/>
              <w:ind w:left="688"/>
              <w:rPr>
                <w:rFonts w:ascii="仿宋" w:hAnsi="仿宋" w:eastAsia="仿宋" w:cs="仿宋"/>
                <w:sz w:val="19"/>
                <w:szCs w:val="19"/>
              </w:rPr>
            </w:pPr>
            <w:r>
              <w:rPr>
                <w:rFonts w:ascii="仿宋" w:hAnsi="仿宋" w:eastAsia="仿宋" w:cs="仿宋"/>
                <w:position w:val="1"/>
                <w:sz w:val="19"/>
                <w:szCs w:val="19"/>
              </w:rPr>
              <w:t>20</w:t>
            </w:r>
          </w:p>
        </w:tc>
      </w:tr>
      <w:tr w14:paraId="7AE77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203" w:type="dxa"/>
            <w:vMerge w:val="continue"/>
            <w:tcBorders>
              <w:top w:val="nil"/>
              <w:bottom w:val="nil"/>
            </w:tcBorders>
            <w:vAlign w:val="top"/>
          </w:tcPr>
          <w:p w14:paraId="3B2A9FF3">
            <w:pPr>
              <w:pStyle w:val="6"/>
            </w:pPr>
          </w:p>
        </w:tc>
        <w:tc>
          <w:tcPr>
            <w:tcW w:w="1651" w:type="dxa"/>
            <w:vMerge w:val="continue"/>
            <w:tcBorders>
              <w:top w:val="nil"/>
              <w:bottom w:val="nil"/>
            </w:tcBorders>
            <w:vAlign w:val="top"/>
          </w:tcPr>
          <w:p w14:paraId="6914E751">
            <w:pPr>
              <w:pStyle w:val="6"/>
            </w:pPr>
          </w:p>
        </w:tc>
        <w:tc>
          <w:tcPr>
            <w:tcW w:w="2619" w:type="dxa"/>
            <w:vAlign w:val="top"/>
          </w:tcPr>
          <w:p w14:paraId="43F543CB">
            <w:pPr>
              <w:spacing w:before="73" w:line="231" w:lineRule="auto"/>
              <w:ind w:left="133"/>
              <w:rPr>
                <w:rFonts w:ascii="仿宋" w:hAnsi="仿宋" w:eastAsia="仿宋" w:cs="仿宋"/>
                <w:sz w:val="19"/>
                <w:szCs w:val="19"/>
              </w:rPr>
            </w:pPr>
            <w:r>
              <w:rPr>
                <w:rFonts w:ascii="仿宋" w:hAnsi="仿宋" w:eastAsia="仿宋" w:cs="仿宋"/>
                <w:spacing w:val="8"/>
                <w:sz w:val="19"/>
                <w:szCs w:val="19"/>
              </w:rPr>
              <w:t>专任幼师人数（指</w:t>
            </w:r>
            <w:r>
              <w:rPr>
                <w:rFonts w:ascii="仿宋" w:hAnsi="仿宋" w:eastAsia="仿宋" w:cs="仿宋"/>
                <w:spacing w:val="-8"/>
                <w:sz w:val="19"/>
                <w:szCs w:val="19"/>
              </w:rPr>
              <w:t xml:space="preserve"> </w:t>
            </w:r>
            <w:r>
              <w:rPr>
                <w:rFonts w:ascii="仿宋" w:hAnsi="仿宋" w:eastAsia="仿宋" w:cs="仿宋"/>
                <w:spacing w:val="8"/>
                <w:sz w:val="19"/>
                <w:szCs w:val="19"/>
              </w:rPr>
              <w:t>2021 年</w:t>
            </w:r>
          </w:p>
          <w:p w14:paraId="7069C359">
            <w:pPr>
              <w:spacing w:before="69" w:line="228" w:lineRule="auto"/>
              <w:ind w:left="180"/>
              <w:rPr>
                <w:rFonts w:ascii="仿宋" w:hAnsi="仿宋" w:eastAsia="仿宋" w:cs="仿宋"/>
                <w:sz w:val="19"/>
                <w:szCs w:val="19"/>
              </w:rPr>
            </w:pPr>
            <w:r>
              <w:rPr>
                <w:rFonts w:ascii="仿宋" w:hAnsi="仿宋" w:eastAsia="仿宋" w:cs="仿宋"/>
                <w:spacing w:val="15"/>
                <w:sz w:val="19"/>
                <w:szCs w:val="19"/>
              </w:rPr>
              <w:t>在编和聘用的有教学任务</w:t>
            </w:r>
          </w:p>
          <w:p w14:paraId="68C33BDC">
            <w:pPr>
              <w:spacing w:before="79" w:line="228" w:lineRule="auto"/>
              <w:ind w:left="437"/>
              <w:rPr>
                <w:rFonts w:ascii="仿宋" w:hAnsi="仿宋" w:eastAsia="仿宋" w:cs="仿宋"/>
                <w:sz w:val="19"/>
                <w:szCs w:val="19"/>
              </w:rPr>
            </w:pPr>
            <w:r>
              <w:rPr>
                <w:rFonts w:ascii="仿宋" w:hAnsi="仿宋" w:eastAsia="仿宋" w:cs="仿宋"/>
                <w:spacing w:val="5"/>
                <w:sz w:val="19"/>
                <w:szCs w:val="19"/>
              </w:rPr>
              <w:t>的教职工</w:t>
            </w:r>
            <w:r>
              <w:rPr>
                <w:rFonts w:ascii="仿宋" w:hAnsi="仿宋" w:eastAsia="仿宋" w:cs="仿宋"/>
                <w:sz w:val="19"/>
                <w:szCs w:val="19"/>
              </w:rPr>
              <w:t>）（</w:t>
            </w:r>
            <w:r>
              <w:rPr>
                <w:rFonts w:ascii="仿宋" w:hAnsi="仿宋" w:eastAsia="仿宋" w:cs="仿宋"/>
                <w:spacing w:val="5"/>
                <w:sz w:val="19"/>
                <w:szCs w:val="19"/>
              </w:rPr>
              <w:t>3 分）</w:t>
            </w:r>
          </w:p>
        </w:tc>
        <w:tc>
          <w:tcPr>
            <w:tcW w:w="1473" w:type="dxa"/>
            <w:vAlign w:val="top"/>
          </w:tcPr>
          <w:p w14:paraId="32557555">
            <w:pPr>
              <w:pStyle w:val="6"/>
              <w:spacing w:line="333" w:lineRule="auto"/>
            </w:pPr>
          </w:p>
          <w:p w14:paraId="3F202998">
            <w:pPr>
              <w:spacing w:before="62" w:line="257" w:lineRule="exact"/>
              <w:ind w:left="623"/>
              <w:rPr>
                <w:rFonts w:ascii="仿宋" w:hAnsi="仿宋" w:eastAsia="仿宋" w:cs="仿宋"/>
                <w:sz w:val="19"/>
                <w:szCs w:val="19"/>
              </w:rPr>
            </w:pPr>
            <w:r>
              <w:rPr>
                <w:rFonts w:ascii="仿宋" w:hAnsi="仿宋" w:eastAsia="仿宋" w:cs="仿宋"/>
                <w:spacing w:val="-4"/>
                <w:position w:val="1"/>
                <w:sz w:val="19"/>
                <w:szCs w:val="19"/>
              </w:rPr>
              <w:t>107</w:t>
            </w:r>
          </w:p>
        </w:tc>
        <w:tc>
          <w:tcPr>
            <w:tcW w:w="1553" w:type="dxa"/>
            <w:vAlign w:val="top"/>
          </w:tcPr>
          <w:p w14:paraId="5D9AF188">
            <w:pPr>
              <w:pStyle w:val="6"/>
              <w:spacing w:line="333" w:lineRule="auto"/>
            </w:pPr>
          </w:p>
          <w:p w14:paraId="25E1C7A5">
            <w:pPr>
              <w:spacing w:before="62" w:line="257" w:lineRule="exact"/>
              <w:ind w:left="662"/>
              <w:rPr>
                <w:rFonts w:ascii="仿宋" w:hAnsi="仿宋" w:eastAsia="仿宋" w:cs="仿宋"/>
                <w:sz w:val="19"/>
                <w:szCs w:val="19"/>
              </w:rPr>
            </w:pPr>
            <w:r>
              <w:rPr>
                <w:rFonts w:ascii="仿宋" w:hAnsi="仿宋" w:eastAsia="仿宋" w:cs="仿宋"/>
                <w:spacing w:val="-4"/>
                <w:position w:val="1"/>
                <w:sz w:val="19"/>
                <w:szCs w:val="19"/>
              </w:rPr>
              <w:t>107</w:t>
            </w:r>
          </w:p>
        </w:tc>
      </w:tr>
      <w:tr w14:paraId="6B28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6F88B069">
            <w:pPr>
              <w:pStyle w:val="6"/>
            </w:pPr>
          </w:p>
        </w:tc>
        <w:tc>
          <w:tcPr>
            <w:tcW w:w="1651" w:type="dxa"/>
            <w:vMerge w:val="continue"/>
            <w:tcBorders>
              <w:top w:val="nil"/>
              <w:bottom w:val="nil"/>
            </w:tcBorders>
            <w:vAlign w:val="top"/>
          </w:tcPr>
          <w:p w14:paraId="59F5F590">
            <w:pPr>
              <w:pStyle w:val="6"/>
            </w:pPr>
          </w:p>
        </w:tc>
        <w:tc>
          <w:tcPr>
            <w:tcW w:w="2619" w:type="dxa"/>
            <w:vAlign w:val="top"/>
          </w:tcPr>
          <w:p w14:paraId="1A9ECE56">
            <w:pPr>
              <w:spacing w:before="144" w:line="231" w:lineRule="auto"/>
              <w:ind w:left="307"/>
              <w:rPr>
                <w:rFonts w:ascii="仿宋" w:hAnsi="仿宋" w:eastAsia="仿宋" w:cs="仿宋"/>
                <w:sz w:val="19"/>
                <w:szCs w:val="19"/>
              </w:rPr>
            </w:pPr>
            <w:r>
              <w:rPr>
                <w:rFonts w:ascii="仿宋" w:hAnsi="仿宋" w:eastAsia="仿宋" w:cs="仿宋"/>
                <w:spacing w:val="7"/>
                <w:sz w:val="19"/>
                <w:szCs w:val="19"/>
              </w:rPr>
              <w:t>教师培训人次（3 分）</w:t>
            </w:r>
          </w:p>
        </w:tc>
        <w:tc>
          <w:tcPr>
            <w:tcW w:w="1473" w:type="dxa"/>
            <w:vAlign w:val="top"/>
          </w:tcPr>
          <w:p w14:paraId="3D4972CE">
            <w:pPr>
              <w:spacing w:before="156" w:line="257" w:lineRule="exact"/>
              <w:ind w:left="581"/>
              <w:rPr>
                <w:rFonts w:ascii="仿宋" w:hAnsi="仿宋" w:eastAsia="仿宋" w:cs="仿宋"/>
                <w:sz w:val="19"/>
                <w:szCs w:val="19"/>
              </w:rPr>
            </w:pPr>
            <w:r>
              <w:rPr>
                <w:rFonts w:ascii="宋体" w:hAnsi="宋体" w:eastAsia="宋体" w:cs="宋体"/>
                <w:spacing w:val="-5"/>
                <w:position w:val="1"/>
                <w:sz w:val="19"/>
                <w:szCs w:val="19"/>
              </w:rPr>
              <w:t>≥</w:t>
            </w:r>
            <w:r>
              <w:rPr>
                <w:rFonts w:ascii="仿宋" w:hAnsi="仿宋" w:eastAsia="仿宋" w:cs="仿宋"/>
                <w:spacing w:val="-5"/>
                <w:position w:val="1"/>
                <w:sz w:val="19"/>
                <w:szCs w:val="19"/>
              </w:rPr>
              <w:t>30</w:t>
            </w:r>
          </w:p>
        </w:tc>
        <w:tc>
          <w:tcPr>
            <w:tcW w:w="1553" w:type="dxa"/>
            <w:vAlign w:val="top"/>
          </w:tcPr>
          <w:p w14:paraId="378D4F8A">
            <w:pPr>
              <w:spacing w:before="147"/>
              <w:ind w:left="692"/>
              <w:rPr>
                <w:rFonts w:ascii="宋体" w:hAnsi="宋体" w:eastAsia="宋体" w:cs="宋体"/>
                <w:sz w:val="22"/>
                <w:szCs w:val="22"/>
              </w:rPr>
            </w:pPr>
            <w:r>
              <w:rPr>
                <w:rFonts w:ascii="宋体" w:hAnsi="宋体" w:eastAsia="宋体" w:cs="宋体"/>
                <w:spacing w:val="-7"/>
                <w:sz w:val="22"/>
                <w:szCs w:val="22"/>
              </w:rPr>
              <w:t>32</w:t>
            </w:r>
          </w:p>
        </w:tc>
      </w:tr>
      <w:tr w14:paraId="3B75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7A704BD8">
            <w:pPr>
              <w:pStyle w:val="6"/>
            </w:pPr>
          </w:p>
        </w:tc>
        <w:tc>
          <w:tcPr>
            <w:tcW w:w="1651" w:type="dxa"/>
            <w:vMerge w:val="continue"/>
            <w:tcBorders>
              <w:top w:val="nil"/>
            </w:tcBorders>
            <w:vAlign w:val="top"/>
          </w:tcPr>
          <w:p w14:paraId="25F98DCA">
            <w:pPr>
              <w:pStyle w:val="6"/>
            </w:pPr>
          </w:p>
        </w:tc>
        <w:tc>
          <w:tcPr>
            <w:tcW w:w="2619" w:type="dxa"/>
            <w:vAlign w:val="top"/>
          </w:tcPr>
          <w:p w14:paraId="2F81A961">
            <w:pPr>
              <w:spacing w:before="145" w:line="230" w:lineRule="auto"/>
              <w:ind w:left="520"/>
              <w:rPr>
                <w:rFonts w:ascii="仿宋" w:hAnsi="仿宋" w:eastAsia="仿宋" w:cs="仿宋"/>
                <w:sz w:val="19"/>
                <w:szCs w:val="19"/>
              </w:rPr>
            </w:pPr>
            <w:r>
              <w:rPr>
                <w:rFonts w:ascii="仿宋" w:hAnsi="仿宋" w:eastAsia="仿宋" w:cs="仿宋"/>
                <w:spacing w:val="5"/>
                <w:sz w:val="19"/>
                <w:szCs w:val="19"/>
              </w:rPr>
              <w:t>保安人数（4 分）</w:t>
            </w:r>
          </w:p>
        </w:tc>
        <w:tc>
          <w:tcPr>
            <w:tcW w:w="1473" w:type="dxa"/>
            <w:vAlign w:val="top"/>
          </w:tcPr>
          <w:p w14:paraId="352D14D8">
            <w:pPr>
              <w:spacing w:before="157" w:line="258" w:lineRule="exact"/>
              <w:ind w:left="700"/>
              <w:rPr>
                <w:rFonts w:ascii="仿宋" w:hAnsi="仿宋" w:eastAsia="仿宋" w:cs="仿宋"/>
                <w:sz w:val="19"/>
                <w:szCs w:val="19"/>
              </w:rPr>
            </w:pPr>
            <w:r>
              <w:rPr>
                <w:rFonts w:ascii="仿宋" w:hAnsi="仿宋" w:eastAsia="仿宋" w:cs="仿宋"/>
                <w:position w:val="1"/>
                <w:sz w:val="19"/>
                <w:szCs w:val="19"/>
              </w:rPr>
              <w:t>9</w:t>
            </w:r>
          </w:p>
        </w:tc>
        <w:tc>
          <w:tcPr>
            <w:tcW w:w="1553" w:type="dxa"/>
            <w:vAlign w:val="top"/>
          </w:tcPr>
          <w:p w14:paraId="249EAE4F">
            <w:pPr>
              <w:spacing w:before="157" w:line="258" w:lineRule="exact"/>
              <w:ind w:left="734"/>
              <w:rPr>
                <w:rFonts w:ascii="仿宋" w:hAnsi="仿宋" w:eastAsia="仿宋" w:cs="仿宋"/>
                <w:sz w:val="19"/>
                <w:szCs w:val="19"/>
              </w:rPr>
            </w:pPr>
            <w:r>
              <w:rPr>
                <w:rFonts w:ascii="仿宋" w:hAnsi="仿宋" w:eastAsia="仿宋" w:cs="仿宋"/>
                <w:position w:val="1"/>
                <w:sz w:val="19"/>
                <w:szCs w:val="19"/>
              </w:rPr>
              <w:t>9</w:t>
            </w:r>
          </w:p>
        </w:tc>
      </w:tr>
      <w:tr w14:paraId="1060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03" w:type="dxa"/>
            <w:vMerge w:val="continue"/>
            <w:tcBorders>
              <w:top w:val="nil"/>
              <w:bottom w:val="nil"/>
            </w:tcBorders>
            <w:vAlign w:val="top"/>
          </w:tcPr>
          <w:p w14:paraId="3D04694A">
            <w:pPr>
              <w:pStyle w:val="6"/>
            </w:pPr>
          </w:p>
        </w:tc>
        <w:tc>
          <w:tcPr>
            <w:tcW w:w="1651" w:type="dxa"/>
            <w:vMerge w:val="restart"/>
            <w:tcBorders>
              <w:bottom w:val="nil"/>
            </w:tcBorders>
            <w:vAlign w:val="top"/>
          </w:tcPr>
          <w:p w14:paraId="2F68AC68">
            <w:pPr>
              <w:pStyle w:val="6"/>
            </w:pPr>
          </w:p>
          <w:p w14:paraId="173978DD">
            <w:pPr>
              <w:pStyle w:val="6"/>
              <w:spacing w:line="241" w:lineRule="auto"/>
            </w:pPr>
          </w:p>
          <w:p w14:paraId="3DF7962C">
            <w:pPr>
              <w:spacing w:before="62" w:line="231" w:lineRule="auto"/>
              <w:ind w:left="435"/>
              <w:rPr>
                <w:rFonts w:ascii="仿宋" w:hAnsi="仿宋" w:eastAsia="仿宋" w:cs="仿宋"/>
                <w:sz w:val="19"/>
                <w:szCs w:val="19"/>
              </w:rPr>
            </w:pPr>
            <w:r>
              <w:rPr>
                <w:rFonts w:ascii="仿宋" w:hAnsi="仿宋" w:eastAsia="仿宋" w:cs="仿宋"/>
                <w:spacing w:val="8"/>
                <w:sz w:val="19"/>
                <w:szCs w:val="19"/>
              </w:rPr>
              <w:t>质量指标</w:t>
            </w:r>
          </w:p>
        </w:tc>
        <w:tc>
          <w:tcPr>
            <w:tcW w:w="2619" w:type="dxa"/>
            <w:vAlign w:val="top"/>
          </w:tcPr>
          <w:p w14:paraId="4E93D901">
            <w:pPr>
              <w:spacing w:before="73" w:line="232" w:lineRule="auto"/>
              <w:ind w:left="143"/>
              <w:rPr>
                <w:rFonts w:ascii="仿宋" w:hAnsi="仿宋" w:eastAsia="仿宋" w:cs="仿宋"/>
                <w:sz w:val="19"/>
                <w:szCs w:val="19"/>
              </w:rPr>
            </w:pPr>
            <w:r>
              <w:rPr>
                <w:rFonts w:ascii="仿宋" w:hAnsi="仿宋" w:eastAsia="仿宋" w:cs="仿宋"/>
                <w:spacing w:val="12"/>
                <w:sz w:val="19"/>
                <w:szCs w:val="19"/>
              </w:rPr>
              <w:t>幼儿食品卫生安全率（%）</w:t>
            </w:r>
          </w:p>
          <w:p w14:paraId="5E838C62">
            <w:pPr>
              <w:spacing w:before="73" w:line="225" w:lineRule="auto"/>
              <w:ind w:left="948"/>
              <w:rPr>
                <w:rFonts w:ascii="仿宋" w:hAnsi="仿宋" w:eastAsia="仿宋" w:cs="仿宋"/>
                <w:sz w:val="19"/>
                <w:szCs w:val="19"/>
              </w:rPr>
            </w:pPr>
            <w:r>
              <w:rPr>
                <w:rFonts w:ascii="仿宋" w:hAnsi="仿宋" w:eastAsia="仿宋" w:cs="仿宋"/>
                <w:spacing w:val="-4"/>
                <w:sz w:val="19"/>
                <w:szCs w:val="19"/>
              </w:rPr>
              <w:t>（4</w:t>
            </w:r>
            <w:r>
              <w:rPr>
                <w:rFonts w:ascii="仿宋" w:hAnsi="仿宋" w:eastAsia="仿宋" w:cs="仿宋"/>
                <w:spacing w:val="-12"/>
                <w:sz w:val="19"/>
                <w:szCs w:val="19"/>
              </w:rPr>
              <w:t xml:space="preserve"> </w:t>
            </w:r>
            <w:r>
              <w:rPr>
                <w:rFonts w:ascii="仿宋" w:hAnsi="仿宋" w:eastAsia="仿宋" w:cs="仿宋"/>
                <w:spacing w:val="-4"/>
                <w:sz w:val="19"/>
                <w:szCs w:val="19"/>
              </w:rPr>
              <w:t>分）</w:t>
            </w:r>
          </w:p>
        </w:tc>
        <w:tc>
          <w:tcPr>
            <w:tcW w:w="1473" w:type="dxa"/>
            <w:vAlign w:val="top"/>
          </w:tcPr>
          <w:p w14:paraId="2B1D2D20">
            <w:pPr>
              <w:spacing w:before="241" w:line="257" w:lineRule="exact"/>
              <w:ind w:left="570"/>
              <w:rPr>
                <w:rFonts w:ascii="仿宋" w:hAnsi="仿宋" w:eastAsia="仿宋" w:cs="仿宋"/>
                <w:sz w:val="19"/>
                <w:szCs w:val="19"/>
              </w:rPr>
            </w:pPr>
            <w:r>
              <w:rPr>
                <w:rFonts w:ascii="仿宋" w:hAnsi="仿宋" w:eastAsia="仿宋" w:cs="仿宋"/>
                <w:spacing w:val="-2"/>
                <w:position w:val="1"/>
                <w:sz w:val="19"/>
                <w:szCs w:val="19"/>
              </w:rPr>
              <w:t>100%</w:t>
            </w:r>
          </w:p>
        </w:tc>
        <w:tc>
          <w:tcPr>
            <w:tcW w:w="1553" w:type="dxa"/>
            <w:vAlign w:val="top"/>
          </w:tcPr>
          <w:p w14:paraId="0A8DADD2">
            <w:pPr>
              <w:spacing w:before="241" w:line="257" w:lineRule="exact"/>
              <w:ind w:left="609"/>
              <w:rPr>
                <w:rFonts w:ascii="仿宋" w:hAnsi="仿宋" w:eastAsia="仿宋" w:cs="仿宋"/>
                <w:sz w:val="19"/>
                <w:szCs w:val="19"/>
              </w:rPr>
            </w:pPr>
            <w:r>
              <w:rPr>
                <w:rFonts w:ascii="仿宋" w:hAnsi="仿宋" w:eastAsia="仿宋" w:cs="仿宋"/>
                <w:spacing w:val="-2"/>
                <w:position w:val="1"/>
                <w:sz w:val="19"/>
                <w:szCs w:val="19"/>
              </w:rPr>
              <w:t>100%</w:t>
            </w:r>
          </w:p>
        </w:tc>
      </w:tr>
      <w:tr w14:paraId="6394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03" w:type="dxa"/>
            <w:vMerge w:val="continue"/>
            <w:tcBorders>
              <w:top w:val="nil"/>
              <w:bottom w:val="nil"/>
            </w:tcBorders>
            <w:vAlign w:val="top"/>
          </w:tcPr>
          <w:p w14:paraId="68EE8E7C">
            <w:pPr>
              <w:pStyle w:val="6"/>
            </w:pPr>
          </w:p>
        </w:tc>
        <w:tc>
          <w:tcPr>
            <w:tcW w:w="1651" w:type="dxa"/>
            <w:vMerge w:val="continue"/>
            <w:tcBorders>
              <w:top w:val="nil"/>
            </w:tcBorders>
            <w:vAlign w:val="top"/>
          </w:tcPr>
          <w:p w14:paraId="5898666F">
            <w:pPr>
              <w:pStyle w:val="6"/>
            </w:pPr>
          </w:p>
        </w:tc>
        <w:tc>
          <w:tcPr>
            <w:tcW w:w="2619" w:type="dxa"/>
            <w:vAlign w:val="top"/>
          </w:tcPr>
          <w:p w14:paraId="134CB1BB">
            <w:pPr>
              <w:spacing w:before="76" w:line="231" w:lineRule="auto"/>
              <w:ind w:left="191"/>
              <w:rPr>
                <w:rFonts w:ascii="仿宋" w:hAnsi="仿宋" w:eastAsia="仿宋" w:cs="仿宋"/>
                <w:sz w:val="19"/>
                <w:szCs w:val="19"/>
              </w:rPr>
            </w:pPr>
            <w:r>
              <w:rPr>
                <w:rFonts w:ascii="仿宋" w:hAnsi="仿宋" w:eastAsia="仿宋" w:cs="仿宋"/>
                <w:spacing w:val="14"/>
                <w:sz w:val="19"/>
                <w:szCs w:val="19"/>
              </w:rPr>
              <w:t>幼儿园维修工程质量合格</w:t>
            </w:r>
          </w:p>
          <w:p w14:paraId="4C59B667">
            <w:pPr>
              <w:spacing w:before="75" w:line="221" w:lineRule="auto"/>
              <w:ind w:left="847"/>
              <w:rPr>
                <w:rFonts w:ascii="仿宋" w:hAnsi="仿宋" w:eastAsia="仿宋" w:cs="仿宋"/>
                <w:sz w:val="19"/>
                <w:szCs w:val="19"/>
              </w:rPr>
            </w:pPr>
            <w:r>
              <w:rPr>
                <w:rFonts w:ascii="仿宋" w:hAnsi="仿宋" w:eastAsia="仿宋" w:cs="仿宋"/>
                <w:spacing w:val="-1"/>
                <w:sz w:val="19"/>
                <w:szCs w:val="19"/>
              </w:rPr>
              <w:t>率（4</w:t>
            </w:r>
            <w:r>
              <w:rPr>
                <w:rFonts w:ascii="仿宋" w:hAnsi="仿宋" w:eastAsia="仿宋" w:cs="仿宋"/>
                <w:spacing w:val="-13"/>
                <w:sz w:val="19"/>
                <w:szCs w:val="19"/>
              </w:rPr>
              <w:t xml:space="preserve"> </w:t>
            </w:r>
            <w:r>
              <w:rPr>
                <w:rFonts w:ascii="仿宋" w:hAnsi="仿宋" w:eastAsia="仿宋" w:cs="仿宋"/>
                <w:spacing w:val="-1"/>
                <w:sz w:val="19"/>
                <w:szCs w:val="19"/>
              </w:rPr>
              <w:t>分）</w:t>
            </w:r>
          </w:p>
        </w:tc>
        <w:tc>
          <w:tcPr>
            <w:tcW w:w="1473" w:type="dxa"/>
            <w:vAlign w:val="top"/>
          </w:tcPr>
          <w:p w14:paraId="6B83E8E3">
            <w:pPr>
              <w:spacing w:before="245" w:line="257" w:lineRule="exact"/>
              <w:ind w:left="570"/>
              <w:rPr>
                <w:rFonts w:ascii="仿宋" w:hAnsi="仿宋" w:eastAsia="仿宋" w:cs="仿宋"/>
                <w:sz w:val="19"/>
                <w:szCs w:val="19"/>
              </w:rPr>
            </w:pPr>
            <w:r>
              <w:rPr>
                <w:rFonts w:ascii="仿宋" w:hAnsi="仿宋" w:eastAsia="仿宋" w:cs="仿宋"/>
                <w:spacing w:val="-2"/>
                <w:position w:val="1"/>
                <w:sz w:val="19"/>
                <w:szCs w:val="19"/>
              </w:rPr>
              <w:t>100%</w:t>
            </w:r>
          </w:p>
        </w:tc>
        <w:tc>
          <w:tcPr>
            <w:tcW w:w="1553" w:type="dxa"/>
            <w:vAlign w:val="top"/>
          </w:tcPr>
          <w:p w14:paraId="022ADD28">
            <w:pPr>
              <w:spacing w:before="245" w:line="257" w:lineRule="exact"/>
              <w:ind w:left="609"/>
              <w:rPr>
                <w:rFonts w:ascii="仿宋" w:hAnsi="仿宋" w:eastAsia="仿宋" w:cs="仿宋"/>
                <w:sz w:val="19"/>
                <w:szCs w:val="19"/>
              </w:rPr>
            </w:pPr>
            <w:r>
              <w:rPr>
                <w:rFonts w:ascii="仿宋" w:hAnsi="仿宋" w:eastAsia="仿宋" w:cs="仿宋"/>
                <w:spacing w:val="-2"/>
                <w:position w:val="1"/>
                <w:sz w:val="19"/>
                <w:szCs w:val="19"/>
              </w:rPr>
              <w:t>100%</w:t>
            </w:r>
          </w:p>
        </w:tc>
      </w:tr>
      <w:tr w14:paraId="106E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tcBorders>
            <w:vAlign w:val="top"/>
          </w:tcPr>
          <w:p w14:paraId="69F2F5FF">
            <w:pPr>
              <w:pStyle w:val="6"/>
            </w:pPr>
          </w:p>
        </w:tc>
        <w:tc>
          <w:tcPr>
            <w:tcW w:w="1651" w:type="dxa"/>
            <w:vAlign w:val="top"/>
          </w:tcPr>
          <w:p w14:paraId="7A60AF82">
            <w:pPr>
              <w:spacing w:before="148" w:line="231" w:lineRule="auto"/>
              <w:ind w:left="454"/>
              <w:rPr>
                <w:rFonts w:ascii="仿宋" w:hAnsi="仿宋" w:eastAsia="仿宋" w:cs="仿宋"/>
                <w:sz w:val="19"/>
                <w:szCs w:val="19"/>
              </w:rPr>
            </w:pPr>
            <w:r>
              <w:rPr>
                <w:rFonts w:ascii="仿宋" w:hAnsi="仿宋" w:eastAsia="仿宋" w:cs="仿宋"/>
                <w:spacing w:val="4"/>
                <w:sz w:val="19"/>
                <w:szCs w:val="19"/>
              </w:rPr>
              <w:t>时效指标</w:t>
            </w:r>
          </w:p>
        </w:tc>
        <w:tc>
          <w:tcPr>
            <w:tcW w:w="2619" w:type="dxa"/>
            <w:vAlign w:val="top"/>
          </w:tcPr>
          <w:p w14:paraId="64C5006A">
            <w:pPr>
              <w:spacing w:before="148" w:line="231" w:lineRule="auto"/>
              <w:ind w:left="211"/>
              <w:rPr>
                <w:rFonts w:ascii="仿宋" w:hAnsi="仿宋" w:eastAsia="仿宋" w:cs="仿宋"/>
                <w:sz w:val="19"/>
                <w:szCs w:val="19"/>
              </w:rPr>
            </w:pPr>
            <w:r>
              <w:rPr>
                <w:rFonts w:ascii="仿宋" w:hAnsi="仿宋" w:eastAsia="仿宋" w:cs="仿宋"/>
                <w:spacing w:val="8"/>
                <w:sz w:val="19"/>
                <w:szCs w:val="19"/>
              </w:rPr>
              <w:t>年度项目完成率（4 分）</w:t>
            </w:r>
          </w:p>
        </w:tc>
        <w:tc>
          <w:tcPr>
            <w:tcW w:w="1473" w:type="dxa"/>
            <w:vAlign w:val="top"/>
          </w:tcPr>
          <w:p w14:paraId="0856C431">
            <w:pPr>
              <w:spacing w:before="160" w:line="257" w:lineRule="exact"/>
              <w:ind w:left="570"/>
              <w:rPr>
                <w:rFonts w:ascii="仿宋" w:hAnsi="仿宋" w:eastAsia="仿宋" w:cs="仿宋"/>
                <w:sz w:val="19"/>
                <w:szCs w:val="19"/>
              </w:rPr>
            </w:pPr>
            <w:r>
              <w:rPr>
                <w:rFonts w:ascii="仿宋" w:hAnsi="仿宋" w:eastAsia="仿宋" w:cs="仿宋"/>
                <w:spacing w:val="-2"/>
                <w:position w:val="1"/>
                <w:sz w:val="19"/>
                <w:szCs w:val="19"/>
              </w:rPr>
              <w:t>100%</w:t>
            </w:r>
          </w:p>
        </w:tc>
        <w:tc>
          <w:tcPr>
            <w:tcW w:w="1553" w:type="dxa"/>
            <w:vAlign w:val="top"/>
          </w:tcPr>
          <w:p w14:paraId="0A07F8B4">
            <w:pPr>
              <w:spacing w:before="160" w:line="257" w:lineRule="exact"/>
              <w:ind w:left="609"/>
              <w:rPr>
                <w:rFonts w:ascii="仿宋" w:hAnsi="仿宋" w:eastAsia="仿宋" w:cs="仿宋"/>
                <w:sz w:val="19"/>
                <w:szCs w:val="19"/>
              </w:rPr>
            </w:pPr>
            <w:r>
              <w:rPr>
                <w:rFonts w:ascii="仿宋" w:hAnsi="仿宋" w:eastAsia="仿宋" w:cs="仿宋"/>
                <w:spacing w:val="-2"/>
                <w:position w:val="1"/>
                <w:sz w:val="19"/>
                <w:szCs w:val="19"/>
              </w:rPr>
              <w:t>100%</w:t>
            </w:r>
          </w:p>
        </w:tc>
      </w:tr>
      <w:tr w14:paraId="098F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restart"/>
            <w:tcBorders>
              <w:bottom w:val="nil"/>
            </w:tcBorders>
            <w:vAlign w:val="top"/>
          </w:tcPr>
          <w:p w14:paraId="07E30758">
            <w:pPr>
              <w:pStyle w:val="6"/>
              <w:spacing w:line="252" w:lineRule="auto"/>
            </w:pPr>
          </w:p>
          <w:p w14:paraId="477A563E">
            <w:pPr>
              <w:pStyle w:val="6"/>
              <w:spacing w:line="252" w:lineRule="auto"/>
            </w:pPr>
          </w:p>
          <w:p w14:paraId="14F971A0">
            <w:pPr>
              <w:pStyle w:val="6"/>
              <w:spacing w:line="252" w:lineRule="auto"/>
            </w:pPr>
          </w:p>
          <w:p w14:paraId="66E87B3D">
            <w:pPr>
              <w:pStyle w:val="6"/>
              <w:spacing w:line="252" w:lineRule="auto"/>
            </w:pPr>
          </w:p>
          <w:p w14:paraId="6DF9FE35">
            <w:pPr>
              <w:pStyle w:val="6"/>
              <w:spacing w:line="253" w:lineRule="auto"/>
            </w:pPr>
          </w:p>
          <w:p w14:paraId="039F83E7">
            <w:pPr>
              <w:spacing w:before="62" w:line="304" w:lineRule="auto"/>
              <w:ind w:left="286" w:right="192" w:hanging="78"/>
              <w:rPr>
                <w:rFonts w:ascii="仿宋" w:hAnsi="仿宋" w:eastAsia="仿宋" w:cs="仿宋"/>
                <w:sz w:val="19"/>
                <w:szCs w:val="19"/>
              </w:rPr>
            </w:pPr>
            <w:r>
              <w:rPr>
                <w:rFonts w:ascii="仿宋" w:hAnsi="仿宋" w:eastAsia="仿宋" w:cs="仿宋"/>
                <w:spacing w:val="9"/>
                <w:sz w:val="19"/>
                <w:szCs w:val="19"/>
              </w:rPr>
              <w:t>效益指标</w:t>
            </w:r>
            <w:r>
              <w:rPr>
                <w:rFonts w:ascii="仿宋" w:hAnsi="仿宋" w:eastAsia="仿宋" w:cs="仿宋"/>
                <w:spacing w:val="-10"/>
                <w:sz w:val="19"/>
                <w:szCs w:val="19"/>
              </w:rPr>
              <w:t>(40</w:t>
            </w:r>
            <w:r>
              <w:rPr>
                <w:rFonts w:ascii="仿宋" w:hAnsi="仿宋" w:eastAsia="仿宋" w:cs="仿宋"/>
                <w:spacing w:val="-16"/>
                <w:sz w:val="19"/>
                <w:szCs w:val="19"/>
              </w:rPr>
              <w:t xml:space="preserve"> </w:t>
            </w:r>
            <w:r>
              <w:rPr>
                <w:rFonts w:ascii="仿宋" w:hAnsi="仿宋" w:eastAsia="仿宋" w:cs="仿宋"/>
                <w:spacing w:val="-10"/>
                <w:sz w:val="19"/>
                <w:szCs w:val="19"/>
              </w:rPr>
              <w:t>分）</w:t>
            </w:r>
          </w:p>
        </w:tc>
        <w:tc>
          <w:tcPr>
            <w:tcW w:w="1651" w:type="dxa"/>
            <w:vMerge w:val="restart"/>
            <w:tcBorders>
              <w:bottom w:val="nil"/>
            </w:tcBorders>
            <w:vAlign w:val="top"/>
          </w:tcPr>
          <w:p w14:paraId="4021C1AA">
            <w:pPr>
              <w:pStyle w:val="6"/>
              <w:spacing w:line="315" w:lineRule="auto"/>
            </w:pPr>
          </w:p>
          <w:p w14:paraId="05834A57">
            <w:pPr>
              <w:pStyle w:val="6"/>
              <w:spacing w:line="315" w:lineRule="auto"/>
            </w:pPr>
          </w:p>
          <w:p w14:paraId="432B75FA">
            <w:pPr>
              <w:pStyle w:val="6"/>
              <w:spacing w:line="316" w:lineRule="auto"/>
            </w:pPr>
          </w:p>
          <w:p w14:paraId="3E535BC8">
            <w:pPr>
              <w:spacing w:before="62" w:line="231" w:lineRule="auto"/>
              <w:ind w:left="214"/>
              <w:rPr>
                <w:rFonts w:ascii="仿宋" w:hAnsi="仿宋" w:eastAsia="仿宋" w:cs="仿宋"/>
                <w:sz w:val="19"/>
                <w:szCs w:val="19"/>
              </w:rPr>
            </w:pPr>
            <w:r>
              <w:rPr>
                <w:rFonts w:ascii="仿宋" w:hAnsi="仿宋" w:eastAsia="仿宋" w:cs="仿宋"/>
                <w:spacing w:val="13"/>
                <w:sz w:val="19"/>
                <w:szCs w:val="19"/>
              </w:rPr>
              <w:t>社会效益指标</w:t>
            </w:r>
          </w:p>
        </w:tc>
        <w:tc>
          <w:tcPr>
            <w:tcW w:w="2619" w:type="dxa"/>
            <w:vAlign w:val="top"/>
          </w:tcPr>
          <w:p w14:paraId="1D2FC16E">
            <w:pPr>
              <w:spacing w:before="149" w:line="232" w:lineRule="auto"/>
              <w:ind w:left="524"/>
              <w:rPr>
                <w:rFonts w:ascii="仿宋" w:hAnsi="仿宋" w:eastAsia="仿宋" w:cs="仿宋"/>
                <w:sz w:val="19"/>
                <w:szCs w:val="19"/>
              </w:rPr>
            </w:pPr>
            <w:r>
              <w:rPr>
                <w:rFonts w:ascii="仿宋" w:hAnsi="仿宋" w:eastAsia="仿宋" w:cs="仿宋"/>
                <w:spacing w:val="4"/>
                <w:sz w:val="19"/>
                <w:szCs w:val="19"/>
              </w:rPr>
              <w:t>安全事故（6 分）</w:t>
            </w:r>
          </w:p>
        </w:tc>
        <w:tc>
          <w:tcPr>
            <w:tcW w:w="1473" w:type="dxa"/>
            <w:vAlign w:val="top"/>
          </w:tcPr>
          <w:p w14:paraId="04057CE8">
            <w:pPr>
              <w:spacing w:before="152" w:line="234" w:lineRule="auto"/>
              <w:ind w:left="662"/>
              <w:rPr>
                <w:rFonts w:ascii="仿宋" w:hAnsi="仿宋" w:eastAsia="仿宋" w:cs="仿宋"/>
                <w:sz w:val="19"/>
                <w:szCs w:val="19"/>
              </w:rPr>
            </w:pPr>
            <w:r>
              <w:rPr>
                <w:rFonts w:ascii="仿宋" w:hAnsi="仿宋" w:eastAsia="仿宋" w:cs="仿宋"/>
                <w:sz w:val="19"/>
                <w:szCs w:val="19"/>
              </w:rPr>
              <w:t>无</w:t>
            </w:r>
          </w:p>
        </w:tc>
        <w:tc>
          <w:tcPr>
            <w:tcW w:w="1553" w:type="dxa"/>
            <w:vAlign w:val="top"/>
          </w:tcPr>
          <w:p w14:paraId="3327BECD">
            <w:pPr>
              <w:spacing w:before="152" w:line="234" w:lineRule="auto"/>
              <w:ind w:left="701"/>
              <w:rPr>
                <w:rFonts w:ascii="仿宋" w:hAnsi="仿宋" w:eastAsia="仿宋" w:cs="仿宋"/>
                <w:sz w:val="19"/>
                <w:szCs w:val="19"/>
              </w:rPr>
            </w:pPr>
            <w:r>
              <w:rPr>
                <w:rFonts w:ascii="仿宋" w:hAnsi="仿宋" w:eastAsia="仿宋" w:cs="仿宋"/>
                <w:sz w:val="19"/>
                <w:szCs w:val="19"/>
              </w:rPr>
              <w:t>无</w:t>
            </w:r>
          </w:p>
        </w:tc>
      </w:tr>
      <w:tr w14:paraId="5A0E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03" w:type="dxa"/>
            <w:vMerge w:val="continue"/>
            <w:tcBorders>
              <w:top w:val="nil"/>
              <w:bottom w:val="nil"/>
            </w:tcBorders>
            <w:vAlign w:val="top"/>
          </w:tcPr>
          <w:p w14:paraId="2D6F23C1">
            <w:pPr>
              <w:pStyle w:val="6"/>
            </w:pPr>
          </w:p>
        </w:tc>
        <w:tc>
          <w:tcPr>
            <w:tcW w:w="1651" w:type="dxa"/>
            <w:vMerge w:val="continue"/>
            <w:tcBorders>
              <w:top w:val="nil"/>
              <w:bottom w:val="nil"/>
            </w:tcBorders>
            <w:vAlign w:val="top"/>
          </w:tcPr>
          <w:p w14:paraId="65BFC912">
            <w:pPr>
              <w:pStyle w:val="6"/>
            </w:pPr>
          </w:p>
        </w:tc>
        <w:tc>
          <w:tcPr>
            <w:tcW w:w="2619" w:type="dxa"/>
            <w:vAlign w:val="top"/>
          </w:tcPr>
          <w:p w14:paraId="16341B6E">
            <w:pPr>
              <w:spacing w:before="76" w:line="230" w:lineRule="auto"/>
              <w:ind w:left="191"/>
              <w:rPr>
                <w:rFonts w:ascii="仿宋" w:hAnsi="仿宋" w:eastAsia="仿宋" w:cs="仿宋"/>
                <w:sz w:val="19"/>
                <w:szCs w:val="19"/>
              </w:rPr>
            </w:pPr>
            <w:r>
              <w:rPr>
                <w:rFonts w:ascii="仿宋" w:hAnsi="仿宋" w:eastAsia="仿宋" w:cs="仿宋"/>
                <w:spacing w:val="14"/>
                <w:sz w:val="19"/>
                <w:szCs w:val="19"/>
              </w:rPr>
              <w:t>幼师职业素养和专业能力</w:t>
            </w:r>
          </w:p>
          <w:p w14:paraId="5610D5D1">
            <w:pPr>
              <w:spacing w:before="75" w:line="221" w:lineRule="auto"/>
              <w:ind w:left="948"/>
              <w:rPr>
                <w:rFonts w:ascii="仿宋" w:hAnsi="仿宋" w:eastAsia="仿宋" w:cs="仿宋"/>
                <w:sz w:val="19"/>
                <w:szCs w:val="19"/>
              </w:rPr>
            </w:pPr>
            <w:r>
              <w:rPr>
                <w:rFonts w:ascii="仿宋" w:hAnsi="仿宋" w:eastAsia="仿宋" w:cs="仿宋"/>
                <w:spacing w:val="-4"/>
                <w:sz w:val="19"/>
                <w:szCs w:val="19"/>
              </w:rPr>
              <w:t>（6</w:t>
            </w:r>
            <w:r>
              <w:rPr>
                <w:rFonts w:ascii="仿宋" w:hAnsi="仿宋" w:eastAsia="仿宋" w:cs="仿宋"/>
                <w:spacing w:val="-12"/>
                <w:sz w:val="19"/>
                <w:szCs w:val="19"/>
              </w:rPr>
              <w:t xml:space="preserve"> </w:t>
            </w:r>
            <w:r>
              <w:rPr>
                <w:rFonts w:ascii="仿宋" w:hAnsi="仿宋" w:eastAsia="仿宋" w:cs="仿宋"/>
                <w:spacing w:val="-4"/>
                <w:sz w:val="19"/>
                <w:szCs w:val="19"/>
              </w:rPr>
              <w:t>分）</w:t>
            </w:r>
          </w:p>
        </w:tc>
        <w:tc>
          <w:tcPr>
            <w:tcW w:w="1473" w:type="dxa"/>
            <w:vAlign w:val="top"/>
          </w:tcPr>
          <w:p w14:paraId="065E922A">
            <w:pPr>
              <w:spacing w:before="232" w:line="233" w:lineRule="auto"/>
              <w:ind w:left="365"/>
              <w:rPr>
                <w:rFonts w:ascii="仿宋" w:hAnsi="仿宋" w:eastAsia="仿宋" w:cs="仿宋"/>
                <w:sz w:val="19"/>
                <w:szCs w:val="19"/>
              </w:rPr>
            </w:pPr>
            <w:r>
              <w:rPr>
                <w:rFonts w:ascii="仿宋" w:hAnsi="仿宋" w:eastAsia="仿宋" w:cs="仿宋"/>
                <w:spacing w:val="4"/>
                <w:sz w:val="19"/>
                <w:szCs w:val="19"/>
              </w:rPr>
              <w:t>明显提高</w:t>
            </w:r>
          </w:p>
        </w:tc>
        <w:tc>
          <w:tcPr>
            <w:tcW w:w="1553" w:type="dxa"/>
            <w:vAlign w:val="top"/>
          </w:tcPr>
          <w:p w14:paraId="5476A2A2">
            <w:pPr>
              <w:spacing w:before="232" w:line="233" w:lineRule="auto"/>
              <w:ind w:left="404"/>
              <w:rPr>
                <w:rFonts w:ascii="仿宋" w:hAnsi="仿宋" w:eastAsia="仿宋" w:cs="仿宋"/>
                <w:sz w:val="19"/>
                <w:szCs w:val="19"/>
              </w:rPr>
            </w:pPr>
            <w:r>
              <w:rPr>
                <w:rFonts w:ascii="仿宋" w:hAnsi="仿宋" w:eastAsia="仿宋" w:cs="仿宋"/>
                <w:spacing w:val="4"/>
                <w:sz w:val="19"/>
                <w:szCs w:val="19"/>
              </w:rPr>
              <w:t>明显提高</w:t>
            </w:r>
          </w:p>
        </w:tc>
      </w:tr>
      <w:tr w14:paraId="2D62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3" w:type="dxa"/>
            <w:vMerge w:val="continue"/>
            <w:tcBorders>
              <w:top w:val="nil"/>
              <w:bottom w:val="nil"/>
            </w:tcBorders>
            <w:vAlign w:val="top"/>
          </w:tcPr>
          <w:p w14:paraId="628854B0">
            <w:pPr>
              <w:pStyle w:val="6"/>
            </w:pPr>
          </w:p>
        </w:tc>
        <w:tc>
          <w:tcPr>
            <w:tcW w:w="1651" w:type="dxa"/>
            <w:vMerge w:val="continue"/>
            <w:tcBorders>
              <w:top w:val="nil"/>
              <w:bottom w:val="nil"/>
            </w:tcBorders>
            <w:vAlign w:val="top"/>
          </w:tcPr>
          <w:p w14:paraId="791D2B4A">
            <w:pPr>
              <w:pStyle w:val="6"/>
            </w:pPr>
          </w:p>
        </w:tc>
        <w:tc>
          <w:tcPr>
            <w:tcW w:w="2619" w:type="dxa"/>
            <w:vAlign w:val="top"/>
          </w:tcPr>
          <w:p w14:paraId="30B37074">
            <w:pPr>
              <w:spacing w:before="81" w:line="231" w:lineRule="auto"/>
              <w:ind w:left="235"/>
              <w:rPr>
                <w:rFonts w:ascii="仿宋" w:hAnsi="仿宋" w:eastAsia="仿宋" w:cs="仿宋"/>
                <w:sz w:val="19"/>
                <w:szCs w:val="19"/>
              </w:rPr>
            </w:pPr>
            <w:r>
              <w:rPr>
                <w:rFonts w:ascii="仿宋" w:hAnsi="仿宋" w:eastAsia="仿宋" w:cs="仿宋"/>
                <w:spacing w:val="15"/>
                <w:sz w:val="19"/>
                <w:szCs w:val="19"/>
              </w:rPr>
              <w:t>提升幼儿园环境条件（6</w:t>
            </w:r>
          </w:p>
          <w:p w14:paraId="629D8CA0">
            <w:pPr>
              <w:spacing w:before="71" w:line="221" w:lineRule="auto"/>
              <w:ind w:left="1126"/>
              <w:rPr>
                <w:rFonts w:ascii="仿宋" w:hAnsi="仿宋" w:eastAsia="仿宋" w:cs="仿宋"/>
                <w:sz w:val="19"/>
                <w:szCs w:val="19"/>
              </w:rPr>
            </w:pPr>
            <w:r>
              <w:rPr>
                <w:rFonts w:ascii="仿宋" w:hAnsi="仿宋" w:eastAsia="仿宋" w:cs="仿宋"/>
                <w:spacing w:val="-4"/>
                <w:sz w:val="19"/>
                <w:szCs w:val="19"/>
              </w:rPr>
              <w:t>分）</w:t>
            </w:r>
          </w:p>
        </w:tc>
        <w:tc>
          <w:tcPr>
            <w:tcW w:w="1473" w:type="dxa"/>
            <w:vAlign w:val="top"/>
          </w:tcPr>
          <w:p w14:paraId="7A10EBD8">
            <w:pPr>
              <w:spacing w:before="237" w:line="232" w:lineRule="auto"/>
              <w:ind w:left="556"/>
              <w:rPr>
                <w:rFonts w:ascii="仿宋" w:hAnsi="仿宋" w:eastAsia="仿宋" w:cs="仿宋"/>
                <w:sz w:val="19"/>
                <w:szCs w:val="19"/>
              </w:rPr>
            </w:pPr>
            <w:r>
              <w:rPr>
                <w:rFonts w:ascii="仿宋" w:hAnsi="仿宋" w:eastAsia="仿宋" w:cs="仿宋"/>
                <w:spacing w:val="2"/>
                <w:sz w:val="19"/>
                <w:szCs w:val="19"/>
              </w:rPr>
              <w:t>提升</w:t>
            </w:r>
          </w:p>
        </w:tc>
        <w:tc>
          <w:tcPr>
            <w:tcW w:w="1553" w:type="dxa"/>
            <w:vAlign w:val="top"/>
          </w:tcPr>
          <w:p w14:paraId="677EEAC4">
            <w:pPr>
              <w:spacing w:before="237" w:line="232" w:lineRule="auto"/>
              <w:ind w:left="595"/>
              <w:rPr>
                <w:rFonts w:ascii="仿宋" w:hAnsi="仿宋" w:eastAsia="仿宋" w:cs="仿宋"/>
                <w:sz w:val="19"/>
                <w:szCs w:val="19"/>
              </w:rPr>
            </w:pPr>
            <w:r>
              <w:rPr>
                <w:rFonts w:ascii="仿宋" w:hAnsi="仿宋" w:eastAsia="仿宋" w:cs="仿宋"/>
                <w:spacing w:val="2"/>
                <w:sz w:val="19"/>
                <w:szCs w:val="19"/>
              </w:rPr>
              <w:t>提升</w:t>
            </w:r>
          </w:p>
        </w:tc>
      </w:tr>
      <w:tr w14:paraId="53874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5AA4E5C3">
            <w:pPr>
              <w:pStyle w:val="6"/>
            </w:pPr>
          </w:p>
        </w:tc>
        <w:tc>
          <w:tcPr>
            <w:tcW w:w="1651" w:type="dxa"/>
            <w:vMerge w:val="continue"/>
            <w:tcBorders>
              <w:top w:val="nil"/>
            </w:tcBorders>
            <w:vAlign w:val="top"/>
          </w:tcPr>
          <w:p w14:paraId="6855BB54">
            <w:pPr>
              <w:pStyle w:val="6"/>
            </w:pPr>
          </w:p>
        </w:tc>
        <w:tc>
          <w:tcPr>
            <w:tcW w:w="2619" w:type="dxa"/>
            <w:vAlign w:val="top"/>
          </w:tcPr>
          <w:p w14:paraId="70C8CE25">
            <w:pPr>
              <w:spacing w:before="151" w:line="231" w:lineRule="auto"/>
              <w:ind w:left="474"/>
              <w:rPr>
                <w:rFonts w:ascii="仿宋" w:hAnsi="仿宋" w:eastAsia="仿宋" w:cs="仿宋"/>
                <w:sz w:val="19"/>
                <w:szCs w:val="19"/>
              </w:rPr>
            </w:pPr>
            <w:r>
              <w:rPr>
                <w:rFonts w:ascii="仿宋" w:hAnsi="仿宋" w:eastAsia="仿宋" w:cs="仿宋"/>
                <w:spacing w:val="5"/>
                <w:sz w:val="19"/>
                <w:szCs w:val="19"/>
              </w:rPr>
              <w:t>获得奖项（10 分）</w:t>
            </w:r>
          </w:p>
        </w:tc>
        <w:tc>
          <w:tcPr>
            <w:tcW w:w="1473" w:type="dxa"/>
            <w:vAlign w:val="top"/>
          </w:tcPr>
          <w:p w14:paraId="6197F076">
            <w:pPr>
              <w:spacing w:before="150" w:line="233" w:lineRule="auto"/>
              <w:ind w:left="449"/>
              <w:rPr>
                <w:rFonts w:ascii="仿宋" w:hAnsi="仿宋" w:eastAsia="仿宋" w:cs="仿宋"/>
                <w:sz w:val="19"/>
                <w:szCs w:val="19"/>
              </w:rPr>
            </w:pPr>
            <w:r>
              <w:rPr>
                <w:rFonts w:ascii="宋体" w:hAnsi="宋体" w:eastAsia="宋体" w:cs="宋体"/>
                <w:spacing w:val="-3"/>
                <w:sz w:val="19"/>
                <w:szCs w:val="19"/>
              </w:rPr>
              <w:t>≥</w:t>
            </w:r>
            <w:r>
              <w:rPr>
                <w:rFonts w:ascii="仿宋" w:hAnsi="仿宋" w:eastAsia="仿宋" w:cs="仿宋"/>
                <w:spacing w:val="-3"/>
                <w:sz w:val="19"/>
                <w:szCs w:val="19"/>
              </w:rPr>
              <w:t>10</w:t>
            </w:r>
            <w:r>
              <w:rPr>
                <w:rFonts w:ascii="仿宋" w:hAnsi="仿宋" w:eastAsia="仿宋" w:cs="仿宋"/>
                <w:spacing w:val="-17"/>
                <w:sz w:val="19"/>
                <w:szCs w:val="19"/>
              </w:rPr>
              <w:t xml:space="preserve"> </w:t>
            </w:r>
            <w:r>
              <w:rPr>
                <w:rFonts w:ascii="仿宋" w:hAnsi="仿宋" w:eastAsia="仿宋" w:cs="仿宋"/>
                <w:spacing w:val="-3"/>
                <w:sz w:val="19"/>
                <w:szCs w:val="19"/>
              </w:rPr>
              <w:t>项</w:t>
            </w:r>
          </w:p>
        </w:tc>
        <w:tc>
          <w:tcPr>
            <w:tcW w:w="1553" w:type="dxa"/>
            <w:vAlign w:val="top"/>
          </w:tcPr>
          <w:p w14:paraId="7D0E0B51">
            <w:pPr>
              <w:spacing w:before="163" w:line="257" w:lineRule="exact"/>
              <w:ind w:left="715"/>
              <w:rPr>
                <w:rFonts w:ascii="仿宋" w:hAnsi="仿宋" w:eastAsia="仿宋" w:cs="仿宋"/>
                <w:sz w:val="19"/>
                <w:szCs w:val="19"/>
              </w:rPr>
            </w:pPr>
            <w:r>
              <w:rPr>
                <w:rFonts w:ascii="仿宋" w:hAnsi="仿宋" w:eastAsia="仿宋" w:cs="仿宋"/>
                <w:spacing w:val="-9"/>
                <w:position w:val="1"/>
                <w:sz w:val="19"/>
                <w:szCs w:val="19"/>
              </w:rPr>
              <w:t>15</w:t>
            </w:r>
          </w:p>
        </w:tc>
      </w:tr>
      <w:tr w14:paraId="335BC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03" w:type="dxa"/>
            <w:vMerge w:val="continue"/>
            <w:tcBorders>
              <w:top w:val="nil"/>
              <w:bottom w:val="nil"/>
            </w:tcBorders>
            <w:vAlign w:val="top"/>
          </w:tcPr>
          <w:p w14:paraId="759BC4F2">
            <w:pPr>
              <w:pStyle w:val="6"/>
            </w:pPr>
          </w:p>
        </w:tc>
        <w:tc>
          <w:tcPr>
            <w:tcW w:w="1651" w:type="dxa"/>
            <w:vMerge w:val="restart"/>
            <w:tcBorders>
              <w:bottom w:val="nil"/>
            </w:tcBorders>
            <w:vAlign w:val="top"/>
          </w:tcPr>
          <w:p w14:paraId="44C7E02B">
            <w:pPr>
              <w:pStyle w:val="6"/>
              <w:spacing w:line="317" w:lineRule="auto"/>
            </w:pPr>
          </w:p>
          <w:p w14:paraId="6F8A7C75">
            <w:pPr>
              <w:spacing w:before="62" w:line="231" w:lineRule="auto"/>
              <w:ind w:left="323"/>
              <w:rPr>
                <w:rFonts w:ascii="仿宋" w:hAnsi="仿宋" w:eastAsia="仿宋" w:cs="仿宋"/>
                <w:sz w:val="19"/>
                <w:szCs w:val="19"/>
              </w:rPr>
            </w:pPr>
            <w:r>
              <w:rPr>
                <w:rFonts w:ascii="仿宋" w:hAnsi="仿宋" w:eastAsia="仿宋" w:cs="仿宋"/>
                <w:spacing w:val="11"/>
                <w:sz w:val="19"/>
                <w:szCs w:val="19"/>
              </w:rPr>
              <w:t>满意度指标</w:t>
            </w:r>
          </w:p>
        </w:tc>
        <w:tc>
          <w:tcPr>
            <w:tcW w:w="2619" w:type="dxa"/>
            <w:vAlign w:val="top"/>
          </w:tcPr>
          <w:p w14:paraId="4517BEDF">
            <w:pPr>
              <w:spacing w:before="153" w:line="231" w:lineRule="auto"/>
              <w:ind w:left="146"/>
              <w:rPr>
                <w:rFonts w:ascii="仿宋" w:hAnsi="仿宋" w:eastAsia="仿宋" w:cs="仿宋"/>
                <w:sz w:val="19"/>
                <w:szCs w:val="19"/>
              </w:rPr>
            </w:pPr>
            <w:r>
              <w:rPr>
                <w:rFonts w:ascii="仿宋" w:hAnsi="仿宋" w:eastAsia="仿宋" w:cs="仿宋"/>
                <w:spacing w:val="8"/>
                <w:sz w:val="19"/>
                <w:szCs w:val="19"/>
              </w:rPr>
              <w:t>学生及家长满意率（6 分）</w:t>
            </w:r>
          </w:p>
        </w:tc>
        <w:tc>
          <w:tcPr>
            <w:tcW w:w="1473" w:type="dxa"/>
            <w:vAlign w:val="top"/>
          </w:tcPr>
          <w:p w14:paraId="700E6082">
            <w:pPr>
              <w:spacing w:before="164" w:line="258" w:lineRule="exact"/>
              <w:ind w:left="528"/>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90%</w:t>
            </w:r>
          </w:p>
        </w:tc>
        <w:tc>
          <w:tcPr>
            <w:tcW w:w="1553" w:type="dxa"/>
            <w:vAlign w:val="top"/>
          </w:tcPr>
          <w:p w14:paraId="67EEF95D">
            <w:pPr>
              <w:spacing w:before="158"/>
              <w:ind w:left="628"/>
              <w:rPr>
                <w:rFonts w:ascii="宋体" w:hAnsi="宋体" w:eastAsia="宋体" w:cs="宋体"/>
                <w:sz w:val="22"/>
                <w:szCs w:val="22"/>
              </w:rPr>
            </w:pPr>
            <w:r>
              <w:rPr>
                <w:rFonts w:ascii="宋体" w:hAnsi="宋体" w:eastAsia="宋体" w:cs="宋体"/>
                <w:spacing w:val="-4"/>
                <w:sz w:val="22"/>
                <w:szCs w:val="22"/>
              </w:rPr>
              <w:t>95%</w:t>
            </w:r>
          </w:p>
        </w:tc>
      </w:tr>
      <w:tr w14:paraId="5B7D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03" w:type="dxa"/>
            <w:vMerge w:val="continue"/>
            <w:tcBorders>
              <w:top w:val="nil"/>
            </w:tcBorders>
            <w:vAlign w:val="top"/>
          </w:tcPr>
          <w:p w14:paraId="10830A78">
            <w:pPr>
              <w:pStyle w:val="6"/>
            </w:pPr>
          </w:p>
        </w:tc>
        <w:tc>
          <w:tcPr>
            <w:tcW w:w="1651" w:type="dxa"/>
            <w:vMerge w:val="continue"/>
            <w:tcBorders>
              <w:top w:val="nil"/>
            </w:tcBorders>
            <w:vAlign w:val="top"/>
          </w:tcPr>
          <w:p w14:paraId="3738B9F8">
            <w:pPr>
              <w:pStyle w:val="6"/>
            </w:pPr>
          </w:p>
        </w:tc>
        <w:tc>
          <w:tcPr>
            <w:tcW w:w="2619" w:type="dxa"/>
            <w:vAlign w:val="top"/>
          </w:tcPr>
          <w:p w14:paraId="2F36FC91">
            <w:pPr>
              <w:spacing w:before="152" w:line="231" w:lineRule="auto"/>
              <w:ind w:left="413"/>
              <w:rPr>
                <w:rFonts w:ascii="仿宋" w:hAnsi="仿宋" w:eastAsia="仿宋" w:cs="仿宋"/>
                <w:sz w:val="19"/>
                <w:szCs w:val="19"/>
              </w:rPr>
            </w:pPr>
            <w:r>
              <w:rPr>
                <w:rFonts w:ascii="仿宋" w:hAnsi="仿宋" w:eastAsia="仿宋" w:cs="仿宋"/>
                <w:spacing w:val="6"/>
                <w:sz w:val="19"/>
                <w:szCs w:val="19"/>
              </w:rPr>
              <w:t>教师满意率（6 分）</w:t>
            </w:r>
          </w:p>
        </w:tc>
        <w:tc>
          <w:tcPr>
            <w:tcW w:w="1473" w:type="dxa"/>
            <w:vAlign w:val="top"/>
          </w:tcPr>
          <w:p w14:paraId="7025BEA5">
            <w:pPr>
              <w:spacing w:before="164" w:line="257" w:lineRule="exact"/>
              <w:ind w:left="528"/>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90%</w:t>
            </w:r>
          </w:p>
        </w:tc>
        <w:tc>
          <w:tcPr>
            <w:tcW w:w="1553" w:type="dxa"/>
            <w:vAlign w:val="top"/>
          </w:tcPr>
          <w:p w14:paraId="3366C6F5">
            <w:pPr>
              <w:spacing w:before="157"/>
              <w:ind w:left="628"/>
              <w:rPr>
                <w:rFonts w:ascii="宋体" w:hAnsi="宋体" w:eastAsia="宋体" w:cs="宋体"/>
                <w:sz w:val="22"/>
                <w:szCs w:val="22"/>
              </w:rPr>
            </w:pPr>
            <w:r>
              <w:rPr>
                <w:rFonts w:ascii="宋体" w:hAnsi="宋体" w:eastAsia="宋体" w:cs="宋体"/>
                <w:spacing w:val="-4"/>
                <w:sz w:val="22"/>
                <w:szCs w:val="22"/>
              </w:rPr>
              <w:t>95%</w:t>
            </w:r>
          </w:p>
        </w:tc>
      </w:tr>
    </w:tbl>
    <w:p w14:paraId="039813CF">
      <w:pPr>
        <w:spacing w:before="229" w:line="215" w:lineRule="auto"/>
        <w:ind w:left="692"/>
        <w:rPr>
          <w:rFonts w:ascii="仿宋" w:hAnsi="仿宋" w:eastAsia="仿宋" w:cs="仿宋"/>
          <w:sz w:val="30"/>
          <w:szCs w:val="30"/>
        </w:rPr>
      </w:pPr>
      <w:r>
        <w:rPr>
          <w:rFonts w:ascii="仿宋" w:hAnsi="仿宋" w:eastAsia="仿宋" w:cs="仿宋"/>
          <w:spacing w:val="8"/>
          <w:sz w:val="30"/>
          <w:szCs w:val="30"/>
        </w:rPr>
        <w:t>3、</w:t>
      </w:r>
      <w:r>
        <w:rPr>
          <w:rFonts w:ascii="仿宋" w:hAnsi="仿宋" w:eastAsia="仿宋" w:cs="仿宋"/>
          <w:spacing w:val="-79"/>
          <w:sz w:val="30"/>
          <w:szCs w:val="30"/>
        </w:rPr>
        <w:t xml:space="preserve"> </w:t>
      </w:r>
      <w:r>
        <w:rPr>
          <w:rFonts w:ascii="仿宋" w:hAnsi="仿宋" w:eastAsia="仿宋" w:cs="仿宋"/>
          <w:spacing w:val="8"/>
          <w:sz w:val="30"/>
          <w:szCs w:val="30"/>
        </w:rPr>
        <w:t>当年未完成的绩效目标。</w:t>
      </w:r>
    </w:p>
    <w:tbl>
      <w:tblPr>
        <w:tblStyle w:val="5"/>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1652"/>
        <w:gridCol w:w="2620"/>
        <w:gridCol w:w="1473"/>
        <w:gridCol w:w="1552"/>
      </w:tblGrid>
      <w:tr w14:paraId="510C7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202" w:type="dxa"/>
            <w:vAlign w:val="top"/>
          </w:tcPr>
          <w:p w14:paraId="74CC3570">
            <w:pPr>
              <w:spacing w:before="234" w:line="231" w:lineRule="auto"/>
              <w:ind w:left="208"/>
              <w:rPr>
                <w:rFonts w:ascii="仿宋" w:hAnsi="仿宋" w:eastAsia="仿宋" w:cs="仿宋"/>
                <w:sz w:val="19"/>
                <w:szCs w:val="19"/>
              </w:rPr>
            </w:pPr>
            <w:r>
              <w:rPr>
                <w:rFonts w:ascii="仿宋" w:hAnsi="仿宋" w:eastAsia="仿宋" w:cs="仿宋"/>
                <w:spacing w:val="9"/>
                <w:sz w:val="19"/>
                <w:szCs w:val="19"/>
              </w:rPr>
              <w:t>一级指标</w:t>
            </w:r>
          </w:p>
        </w:tc>
        <w:tc>
          <w:tcPr>
            <w:tcW w:w="1652" w:type="dxa"/>
            <w:vAlign w:val="top"/>
          </w:tcPr>
          <w:p w14:paraId="7516136E">
            <w:pPr>
              <w:spacing w:before="234" w:line="231" w:lineRule="auto"/>
              <w:ind w:left="440"/>
              <w:rPr>
                <w:rFonts w:ascii="仿宋" w:hAnsi="仿宋" w:eastAsia="仿宋" w:cs="仿宋"/>
                <w:sz w:val="19"/>
                <w:szCs w:val="19"/>
              </w:rPr>
            </w:pPr>
            <w:r>
              <w:rPr>
                <w:rFonts w:ascii="仿宋" w:hAnsi="仿宋" w:eastAsia="仿宋" w:cs="仿宋"/>
                <w:spacing w:val="7"/>
                <w:sz w:val="19"/>
                <w:szCs w:val="19"/>
              </w:rPr>
              <w:t>二级指标</w:t>
            </w:r>
          </w:p>
        </w:tc>
        <w:tc>
          <w:tcPr>
            <w:tcW w:w="2620" w:type="dxa"/>
            <w:vAlign w:val="top"/>
          </w:tcPr>
          <w:p w14:paraId="650E7E34">
            <w:pPr>
              <w:spacing w:before="234" w:line="231" w:lineRule="auto"/>
              <w:ind w:left="925"/>
              <w:rPr>
                <w:rFonts w:ascii="仿宋" w:hAnsi="仿宋" w:eastAsia="仿宋" w:cs="仿宋"/>
                <w:sz w:val="19"/>
                <w:szCs w:val="19"/>
              </w:rPr>
            </w:pPr>
            <w:r>
              <w:rPr>
                <w:rFonts w:ascii="仿宋" w:hAnsi="仿宋" w:eastAsia="仿宋" w:cs="仿宋"/>
                <w:spacing w:val="8"/>
                <w:sz w:val="19"/>
                <w:szCs w:val="19"/>
              </w:rPr>
              <w:t>三级指标</w:t>
            </w:r>
          </w:p>
        </w:tc>
        <w:tc>
          <w:tcPr>
            <w:tcW w:w="1473" w:type="dxa"/>
            <w:vAlign w:val="top"/>
          </w:tcPr>
          <w:p w14:paraId="5CFF7A20">
            <w:pPr>
              <w:spacing w:before="78" w:line="231" w:lineRule="auto"/>
              <w:ind w:left="245"/>
              <w:rPr>
                <w:rFonts w:ascii="仿宋" w:hAnsi="仿宋" w:eastAsia="仿宋" w:cs="仿宋"/>
                <w:sz w:val="19"/>
                <w:szCs w:val="19"/>
              </w:rPr>
            </w:pPr>
            <w:r>
              <w:rPr>
                <w:rFonts w:ascii="仿宋" w:hAnsi="仿宋" w:eastAsia="仿宋" w:cs="仿宋"/>
                <w:spacing w:val="11"/>
                <w:sz w:val="19"/>
                <w:szCs w:val="19"/>
              </w:rPr>
              <w:t>年初目标值</w:t>
            </w:r>
          </w:p>
          <w:p w14:paraId="1BBFCD65">
            <w:pPr>
              <w:spacing w:before="73" w:line="223" w:lineRule="auto"/>
              <w:ind w:left="510"/>
              <w:rPr>
                <w:rFonts w:ascii="仿宋" w:hAnsi="仿宋" w:eastAsia="仿宋" w:cs="仿宋"/>
                <w:sz w:val="19"/>
                <w:szCs w:val="19"/>
              </w:rPr>
            </w:pPr>
            <w:r>
              <w:rPr>
                <w:rFonts w:ascii="仿宋" w:hAnsi="仿宋" w:eastAsia="仿宋" w:cs="仿宋"/>
                <w:spacing w:val="-3"/>
                <w:sz w:val="19"/>
                <w:szCs w:val="19"/>
              </w:rPr>
              <w:t>（A）</w:t>
            </w:r>
          </w:p>
        </w:tc>
        <w:tc>
          <w:tcPr>
            <w:tcW w:w="1552" w:type="dxa"/>
            <w:vAlign w:val="top"/>
          </w:tcPr>
          <w:p w14:paraId="71069E18">
            <w:pPr>
              <w:spacing w:before="78" w:line="231" w:lineRule="auto"/>
              <w:ind w:left="284"/>
              <w:rPr>
                <w:rFonts w:ascii="仿宋" w:hAnsi="仿宋" w:eastAsia="仿宋" w:cs="仿宋"/>
                <w:sz w:val="19"/>
                <w:szCs w:val="19"/>
              </w:rPr>
            </w:pPr>
            <w:r>
              <w:rPr>
                <w:rFonts w:ascii="仿宋" w:hAnsi="仿宋" w:eastAsia="仿宋" w:cs="仿宋"/>
                <w:spacing w:val="11"/>
                <w:sz w:val="19"/>
                <w:szCs w:val="19"/>
              </w:rPr>
              <w:t>实际完成值</w:t>
            </w:r>
          </w:p>
          <w:p w14:paraId="37688CC1">
            <w:pPr>
              <w:spacing w:before="73" w:line="223" w:lineRule="auto"/>
              <w:ind w:left="547"/>
              <w:rPr>
                <w:rFonts w:ascii="仿宋" w:hAnsi="仿宋" w:eastAsia="仿宋" w:cs="仿宋"/>
                <w:sz w:val="19"/>
                <w:szCs w:val="19"/>
              </w:rPr>
            </w:pPr>
            <w:r>
              <w:rPr>
                <w:rFonts w:ascii="仿宋" w:hAnsi="仿宋" w:eastAsia="仿宋" w:cs="仿宋"/>
                <w:spacing w:val="-2"/>
                <w:sz w:val="19"/>
                <w:szCs w:val="19"/>
              </w:rPr>
              <w:t>（B）</w:t>
            </w:r>
          </w:p>
        </w:tc>
      </w:tr>
      <w:tr w14:paraId="4552F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202" w:type="dxa"/>
            <w:vAlign w:val="top"/>
          </w:tcPr>
          <w:p w14:paraId="327B8365">
            <w:pPr>
              <w:spacing w:before="233" w:line="231" w:lineRule="auto"/>
              <w:ind w:left="207"/>
              <w:rPr>
                <w:rFonts w:ascii="仿宋" w:hAnsi="仿宋" w:eastAsia="仿宋" w:cs="仿宋"/>
                <w:sz w:val="19"/>
                <w:szCs w:val="19"/>
              </w:rPr>
            </w:pPr>
            <w:r>
              <w:rPr>
                <w:rFonts w:ascii="仿宋" w:hAnsi="仿宋" w:eastAsia="仿宋" w:cs="仿宋"/>
                <w:spacing w:val="9"/>
                <w:sz w:val="19"/>
                <w:szCs w:val="19"/>
              </w:rPr>
              <w:t>产出指标</w:t>
            </w:r>
          </w:p>
        </w:tc>
        <w:tc>
          <w:tcPr>
            <w:tcW w:w="1652" w:type="dxa"/>
            <w:vAlign w:val="top"/>
          </w:tcPr>
          <w:p w14:paraId="68EC49CA">
            <w:pPr>
              <w:spacing w:before="233" w:line="231" w:lineRule="auto"/>
              <w:ind w:left="426"/>
              <w:rPr>
                <w:rFonts w:ascii="仿宋" w:hAnsi="仿宋" w:eastAsia="仿宋" w:cs="仿宋"/>
                <w:sz w:val="19"/>
                <w:szCs w:val="19"/>
              </w:rPr>
            </w:pPr>
            <w:r>
              <w:rPr>
                <w:rFonts w:ascii="仿宋" w:hAnsi="仿宋" w:eastAsia="仿宋" w:cs="仿宋"/>
                <w:spacing w:val="10"/>
                <w:sz w:val="19"/>
                <w:szCs w:val="19"/>
              </w:rPr>
              <w:t>数量指标</w:t>
            </w:r>
          </w:p>
        </w:tc>
        <w:tc>
          <w:tcPr>
            <w:tcW w:w="2620" w:type="dxa"/>
            <w:vAlign w:val="top"/>
          </w:tcPr>
          <w:p w14:paraId="2AB89F44">
            <w:pPr>
              <w:spacing w:before="76" w:line="231" w:lineRule="auto"/>
              <w:ind w:left="202"/>
              <w:rPr>
                <w:rFonts w:ascii="仿宋" w:hAnsi="仿宋" w:eastAsia="仿宋" w:cs="仿宋"/>
                <w:sz w:val="19"/>
                <w:szCs w:val="19"/>
              </w:rPr>
            </w:pPr>
            <w:r>
              <w:rPr>
                <w:rFonts w:ascii="仿宋" w:hAnsi="仿宋" w:eastAsia="仿宋" w:cs="仿宋"/>
                <w:spacing w:val="10"/>
                <w:sz w:val="19"/>
                <w:szCs w:val="19"/>
              </w:rPr>
              <w:t>生均校舍建筑面积（㎡）</w:t>
            </w:r>
          </w:p>
          <w:p w14:paraId="1B469B08">
            <w:pPr>
              <w:spacing w:before="74" w:line="225" w:lineRule="auto"/>
              <w:ind w:left="948"/>
              <w:rPr>
                <w:rFonts w:ascii="仿宋" w:hAnsi="仿宋" w:eastAsia="仿宋" w:cs="仿宋"/>
                <w:sz w:val="19"/>
                <w:szCs w:val="19"/>
              </w:rPr>
            </w:pPr>
            <w:r>
              <w:rPr>
                <w:rFonts w:ascii="仿宋" w:hAnsi="仿宋" w:eastAsia="仿宋" w:cs="仿宋"/>
                <w:spacing w:val="-4"/>
                <w:sz w:val="19"/>
                <w:szCs w:val="19"/>
              </w:rPr>
              <w:t>（3</w:t>
            </w:r>
            <w:r>
              <w:rPr>
                <w:rFonts w:ascii="仿宋" w:hAnsi="仿宋" w:eastAsia="仿宋" w:cs="仿宋"/>
                <w:spacing w:val="-9"/>
                <w:sz w:val="19"/>
                <w:szCs w:val="19"/>
              </w:rPr>
              <w:t xml:space="preserve"> </w:t>
            </w:r>
            <w:r>
              <w:rPr>
                <w:rFonts w:ascii="仿宋" w:hAnsi="仿宋" w:eastAsia="仿宋" w:cs="仿宋"/>
                <w:spacing w:val="-4"/>
                <w:sz w:val="19"/>
                <w:szCs w:val="19"/>
              </w:rPr>
              <w:t>分）</w:t>
            </w:r>
          </w:p>
        </w:tc>
        <w:tc>
          <w:tcPr>
            <w:tcW w:w="1473" w:type="dxa"/>
            <w:vAlign w:val="top"/>
          </w:tcPr>
          <w:p w14:paraId="385093ED">
            <w:pPr>
              <w:spacing w:before="247" w:line="257" w:lineRule="exact"/>
              <w:ind w:left="450"/>
              <w:rPr>
                <w:rFonts w:ascii="仿宋" w:hAnsi="仿宋" w:eastAsia="仿宋" w:cs="仿宋"/>
                <w:sz w:val="19"/>
                <w:szCs w:val="19"/>
              </w:rPr>
            </w:pPr>
            <w:r>
              <w:rPr>
                <w:rFonts w:ascii="宋体" w:hAnsi="宋体" w:eastAsia="宋体" w:cs="宋体"/>
                <w:spacing w:val="-4"/>
                <w:position w:val="1"/>
                <w:sz w:val="19"/>
                <w:szCs w:val="19"/>
              </w:rPr>
              <w:t>≥</w:t>
            </w:r>
            <w:r>
              <w:rPr>
                <w:rFonts w:ascii="仿宋" w:hAnsi="仿宋" w:eastAsia="仿宋" w:cs="仿宋"/>
                <w:spacing w:val="-4"/>
                <w:position w:val="1"/>
                <w:sz w:val="19"/>
                <w:szCs w:val="19"/>
              </w:rPr>
              <w:t>19</w:t>
            </w:r>
            <w:r>
              <w:rPr>
                <w:rFonts w:ascii="仿宋" w:hAnsi="仿宋" w:eastAsia="仿宋" w:cs="仿宋"/>
                <w:spacing w:val="-28"/>
                <w:position w:val="1"/>
                <w:sz w:val="19"/>
                <w:szCs w:val="19"/>
              </w:rPr>
              <w:t xml:space="preserve"> </w:t>
            </w:r>
            <w:r>
              <w:rPr>
                <w:rFonts w:ascii="仿宋" w:hAnsi="仿宋" w:eastAsia="仿宋" w:cs="仿宋"/>
                <w:spacing w:val="-4"/>
                <w:position w:val="1"/>
                <w:sz w:val="19"/>
                <w:szCs w:val="19"/>
              </w:rPr>
              <w:t>㎡</w:t>
            </w:r>
          </w:p>
        </w:tc>
        <w:tc>
          <w:tcPr>
            <w:tcW w:w="1552" w:type="dxa"/>
            <w:vAlign w:val="top"/>
          </w:tcPr>
          <w:p w14:paraId="3BF393CF">
            <w:pPr>
              <w:spacing w:before="245" w:line="256" w:lineRule="exact"/>
              <w:ind w:left="555"/>
              <w:rPr>
                <w:rFonts w:ascii="仿宋" w:hAnsi="仿宋" w:eastAsia="仿宋" w:cs="仿宋"/>
                <w:sz w:val="19"/>
                <w:szCs w:val="19"/>
              </w:rPr>
            </w:pPr>
            <w:r>
              <w:rPr>
                <w:rFonts w:ascii="仿宋" w:hAnsi="仿宋" w:eastAsia="仿宋" w:cs="仿宋"/>
                <w:position w:val="1"/>
                <w:sz w:val="19"/>
                <w:szCs w:val="19"/>
              </w:rPr>
              <w:t>12.72</w:t>
            </w:r>
          </w:p>
        </w:tc>
      </w:tr>
    </w:tbl>
    <w:p w14:paraId="1F00687B">
      <w:pPr>
        <w:pStyle w:val="2"/>
        <w:spacing w:line="253" w:lineRule="auto"/>
      </w:pPr>
    </w:p>
    <w:p w14:paraId="1A912698">
      <w:pPr>
        <w:pStyle w:val="2"/>
        <w:spacing w:line="253" w:lineRule="auto"/>
      </w:pPr>
    </w:p>
    <w:p w14:paraId="136EB8C9">
      <w:pPr>
        <w:pStyle w:val="2"/>
        <w:spacing w:line="253" w:lineRule="auto"/>
      </w:pPr>
    </w:p>
    <w:p w14:paraId="03F503BB">
      <w:pPr>
        <w:spacing w:before="97" w:line="226" w:lineRule="auto"/>
        <w:ind w:left="707"/>
        <w:rPr>
          <w:rFonts w:ascii="仿宋" w:hAnsi="仿宋" w:eastAsia="仿宋" w:cs="仿宋"/>
          <w:sz w:val="30"/>
          <w:szCs w:val="30"/>
        </w:rPr>
      </w:pPr>
      <w:r>
        <w:rPr>
          <w:rFonts w:ascii="仿宋" w:hAnsi="仿宋" w:eastAsia="仿宋" w:cs="仿宋"/>
          <w:spacing w:val="14"/>
          <w:sz w:val="30"/>
          <w:szCs w:val="30"/>
        </w:rPr>
        <w:t>（三）存在的问题和原因</w:t>
      </w:r>
    </w:p>
    <w:p w14:paraId="13470DA4">
      <w:pPr>
        <w:spacing w:before="213" w:line="226" w:lineRule="auto"/>
        <w:jc w:val="right"/>
        <w:rPr>
          <w:rFonts w:ascii="仿宋" w:hAnsi="仿宋" w:eastAsia="仿宋" w:cs="仿宋"/>
          <w:sz w:val="30"/>
          <w:szCs w:val="30"/>
        </w:rPr>
      </w:pPr>
      <w:r>
        <w:rPr>
          <w:rFonts w:ascii="仿宋" w:hAnsi="仿宋" w:eastAsia="仿宋" w:cs="仿宋"/>
          <w:spacing w:val="18"/>
          <w:sz w:val="30"/>
          <w:szCs w:val="30"/>
        </w:rPr>
        <w:t>2021 年年初预算数与实际执行决算数偏差较大，在年度中进行</w:t>
      </w:r>
    </w:p>
    <w:p w14:paraId="34C5DFDB">
      <w:pPr>
        <w:spacing w:line="226" w:lineRule="auto"/>
        <w:rPr>
          <w:rFonts w:ascii="仿宋" w:hAnsi="仿宋" w:eastAsia="仿宋" w:cs="仿宋"/>
          <w:sz w:val="30"/>
          <w:szCs w:val="30"/>
        </w:rPr>
        <w:sectPr>
          <w:footerReference r:id="rId34" w:type="default"/>
          <w:pgSz w:w="11906" w:h="16840"/>
          <w:pgMar w:top="400" w:right="1192" w:bottom="1313" w:left="1218" w:header="0" w:footer="1151" w:gutter="0"/>
          <w:cols w:space="720" w:num="1"/>
        </w:sectPr>
      </w:pPr>
    </w:p>
    <w:p w14:paraId="0C91654D">
      <w:pPr>
        <w:pStyle w:val="2"/>
        <w:spacing w:line="298" w:lineRule="auto"/>
      </w:pPr>
    </w:p>
    <w:p w14:paraId="105A4FAF">
      <w:pPr>
        <w:pStyle w:val="2"/>
        <w:spacing w:line="298" w:lineRule="auto"/>
      </w:pPr>
    </w:p>
    <w:p w14:paraId="4BC7E5B4">
      <w:pPr>
        <w:pStyle w:val="2"/>
        <w:spacing w:line="298" w:lineRule="auto"/>
      </w:pPr>
    </w:p>
    <w:p w14:paraId="0745D7BD">
      <w:pPr>
        <w:spacing w:before="98" w:line="228" w:lineRule="auto"/>
        <w:ind w:left="80"/>
        <w:rPr>
          <w:rFonts w:ascii="仿宋" w:hAnsi="仿宋" w:eastAsia="仿宋" w:cs="仿宋"/>
          <w:sz w:val="30"/>
          <w:szCs w:val="30"/>
        </w:rPr>
      </w:pPr>
      <w:r>
        <w:rPr>
          <w:rFonts w:ascii="仿宋" w:hAnsi="仿宋" w:eastAsia="仿宋" w:cs="仿宋"/>
          <w:spacing w:val="12"/>
          <w:sz w:val="30"/>
          <w:szCs w:val="30"/>
        </w:rPr>
        <w:t>了较多的预算调整，特别是项目支出预算调整较多。</w:t>
      </w:r>
    </w:p>
    <w:p w14:paraId="05BEC403">
      <w:pPr>
        <w:spacing w:before="209" w:line="229" w:lineRule="auto"/>
        <w:ind w:left="651"/>
        <w:rPr>
          <w:rFonts w:ascii="仿宋" w:hAnsi="仿宋" w:eastAsia="仿宋" w:cs="仿宋"/>
          <w:sz w:val="30"/>
          <w:szCs w:val="30"/>
        </w:rPr>
      </w:pPr>
      <w:r>
        <w:rPr>
          <w:rFonts w:ascii="仿宋" w:hAnsi="仿宋" w:eastAsia="仿宋" w:cs="仿宋"/>
          <w:spacing w:val="8"/>
          <w:sz w:val="30"/>
          <w:szCs w:val="30"/>
        </w:rPr>
        <w:t>（</w:t>
      </w:r>
      <w:r>
        <w:rPr>
          <w:rFonts w:ascii="仿宋" w:hAnsi="仿宋" w:eastAsia="仿宋" w:cs="仿宋"/>
          <w:spacing w:val="-85"/>
          <w:sz w:val="30"/>
          <w:szCs w:val="30"/>
        </w:rPr>
        <w:t xml:space="preserve"> </w:t>
      </w:r>
      <w:r>
        <w:rPr>
          <w:rFonts w:ascii="仿宋" w:hAnsi="仿宋" w:eastAsia="仿宋" w:cs="仿宋"/>
          <w:spacing w:val="8"/>
          <w:sz w:val="30"/>
          <w:szCs w:val="30"/>
        </w:rPr>
        <w:t>四）下一步拟改进措施</w:t>
      </w:r>
    </w:p>
    <w:p w14:paraId="03B811A6">
      <w:pPr>
        <w:spacing w:before="211" w:line="357" w:lineRule="auto"/>
        <w:ind w:firstLine="669"/>
        <w:rPr>
          <w:rFonts w:ascii="仿宋" w:hAnsi="仿宋" w:eastAsia="仿宋" w:cs="仿宋"/>
          <w:sz w:val="30"/>
          <w:szCs w:val="30"/>
        </w:rPr>
      </w:pPr>
      <w:r>
        <w:rPr>
          <w:rFonts w:ascii="仿宋" w:hAnsi="仿宋" w:eastAsia="仿宋" w:cs="仿宋"/>
          <w:spacing w:val="8"/>
          <w:sz w:val="30"/>
          <w:szCs w:val="30"/>
        </w:rPr>
        <w:t>1、采取科学的方法编制预算，并加强单位预算的执行过程监督，</w:t>
      </w:r>
      <w:r>
        <w:rPr>
          <w:rFonts w:ascii="仿宋" w:hAnsi="仿宋" w:eastAsia="仿宋" w:cs="仿宋"/>
          <w:spacing w:val="14"/>
          <w:sz w:val="30"/>
          <w:szCs w:val="30"/>
        </w:rPr>
        <w:t>完善预算评价机制，建立预算责任管理制度，将预算执行情况与学校绩效考核挂钩，加强预算的执行力。在预算执行中，建立定期预算分</w:t>
      </w:r>
      <w:r>
        <w:rPr>
          <w:rFonts w:ascii="仿宋" w:hAnsi="仿宋" w:eastAsia="仿宋" w:cs="仿宋"/>
          <w:spacing w:val="15"/>
          <w:sz w:val="30"/>
          <w:szCs w:val="30"/>
        </w:rPr>
        <w:t>析和跟踪制度。预算编制完成后，还要跟踪检查、分析研</w:t>
      </w:r>
      <w:r>
        <w:rPr>
          <w:rFonts w:ascii="仿宋" w:hAnsi="仿宋" w:eastAsia="仿宋" w:cs="仿宋"/>
          <w:spacing w:val="14"/>
          <w:sz w:val="30"/>
          <w:szCs w:val="30"/>
        </w:rPr>
        <w:t>究，特别是要建立预算分析评价模式，使每一项费用的发生透过评价模式，一目</w:t>
      </w:r>
      <w:r>
        <w:rPr>
          <w:rFonts w:ascii="仿宋" w:hAnsi="仿宋" w:eastAsia="仿宋" w:cs="仿宋"/>
          <w:spacing w:val="15"/>
          <w:sz w:val="30"/>
          <w:szCs w:val="30"/>
        </w:rPr>
        <w:t>了然地得出正确的结论，从而做到发现问题及时纠正，保</w:t>
      </w:r>
      <w:r>
        <w:rPr>
          <w:rFonts w:ascii="仿宋" w:hAnsi="仿宋" w:eastAsia="仿宋" w:cs="仿宋"/>
          <w:spacing w:val="14"/>
          <w:sz w:val="30"/>
          <w:szCs w:val="30"/>
        </w:rPr>
        <w:t>证预算的顺</w:t>
      </w:r>
      <w:r>
        <w:rPr>
          <w:rFonts w:ascii="仿宋" w:hAnsi="仿宋" w:eastAsia="仿宋" w:cs="仿宋"/>
          <w:spacing w:val="15"/>
          <w:sz w:val="30"/>
          <w:szCs w:val="30"/>
        </w:rPr>
        <w:t>利执行，并且在预算跟踪分析的基础上，完善预算考核制</w:t>
      </w:r>
      <w:r>
        <w:rPr>
          <w:rFonts w:ascii="仿宋" w:hAnsi="仿宋" w:eastAsia="仿宋" w:cs="仿宋"/>
          <w:spacing w:val="14"/>
          <w:sz w:val="30"/>
          <w:szCs w:val="30"/>
        </w:rPr>
        <w:t>度和年终决</w:t>
      </w:r>
      <w:r>
        <w:rPr>
          <w:rFonts w:ascii="仿宋" w:hAnsi="仿宋" w:eastAsia="仿宋" w:cs="仿宋"/>
          <w:spacing w:val="3"/>
          <w:sz w:val="30"/>
          <w:szCs w:val="30"/>
        </w:rPr>
        <w:t>算制度。</w:t>
      </w:r>
    </w:p>
    <w:p w14:paraId="2ADF552E">
      <w:pPr>
        <w:spacing w:before="12" w:line="355" w:lineRule="auto"/>
        <w:ind w:right="12" w:firstLine="631"/>
        <w:rPr>
          <w:rFonts w:ascii="仿宋" w:hAnsi="仿宋" w:eastAsia="仿宋" w:cs="仿宋"/>
          <w:sz w:val="30"/>
          <w:szCs w:val="30"/>
        </w:rPr>
      </w:pPr>
      <w:r>
        <w:rPr>
          <w:rFonts w:ascii="仿宋" w:hAnsi="仿宋" w:eastAsia="仿宋" w:cs="仿宋"/>
          <w:spacing w:val="16"/>
          <w:sz w:val="30"/>
          <w:szCs w:val="30"/>
        </w:rPr>
        <w:t>2、我们要结合本园实际完善“和乐</w:t>
      </w:r>
      <w:r>
        <w:rPr>
          <w:rFonts w:ascii="仿宋" w:hAnsi="仿宋" w:eastAsia="仿宋" w:cs="仿宋"/>
          <w:spacing w:val="-41"/>
          <w:sz w:val="30"/>
          <w:szCs w:val="30"/>
        </w:rPr>
        <w:t xml:space="preserve"> </w:t>
      </w:r>
      <w:r>
        <w:rPr>
          <w:rFonts w:ascii="仿宋" w:hAnsi="仿宋" w:eastAsia="仿宋" w:cs="仿宋"/>
          <w:spacing w:val="16"/>
          <w:sz w:val="30"/>
          <w:szCs w:val="30"/>
        </w:rPr>
        <w:t>”园本游戏课程，逐步树立</w:t>
      </w:r>
      <w:r>
        <w:rPr>
          <w:rFonts w:ascii="仿宋" w:hAnsi="仿宋" w:eastAsia="仿宋" w:cs="仿宋"/>
          <w:spacing w:val="14"/>
          <w:sz w:val="30"/>
          <w:szCs w:val="30"/>
        </w:rPr>
        <w:t>先进的教育思想，在游戏环境创设上有更新，在游戏形式有突破。实</w:t>
      </w:r>
      <w:r>
        <w:rPr>
          <w:rFonts w:ascii="仿宋" w:hAnsi="仿宋" w:eastAsia="仿宋" w:cs="仿宋"/>
          <w:spacing w:val="9"/>
          <w:sz w:val="30"/>
          <w:szCs w:val="30"/>
        </w:rPr>
        <w:t>现与人，与 自然，与社会，和谐共处；乐行，乐游戏，乐成长，乐在其中的课程目标。实现“</w:t>
      </w:r>
      <w:r>
        <w:rPr>
          <w:rFonts w:ascii="仿宋" w:hAnsi="仿宋" w:eastAsia="仿宋" w:cs="仿宋"/>
          <w:spacing w:val="-64"/>
          <w:sz w:val="30"/>
          <w:szCs w:val="30"/>
        </w:rPr>
        <w:t xml:space="preserve"> </w:t>
      </w:r>
      <w:r>
        <w:rPr>
          <w:rFonts w:ascii="仿宋" w:hAnsi="仿宋" w:eastAsia="仿宋" w:cs="仿宋"/>
          <w:spacing w:val="9"/>
          <w:sz w:val="30"/>
          <w:szCs w:val="30"/>
        </w:rPr>
        <w:t>崇尚和文化，为孩子的一生发展奠基</w:t>
      </w:r>
      <w:r>
        <w:rPr>
          <w:rFonts w:ascii="仿宋" w:hAnsi="仿宋" w:eastAsia="仿宋" w:cs="仿宋"/>
          <w:spacing w:val="-61"/>
          <w:sz w:val="30"/>
          <w:szCs w:val="30"/>
        </w:rPr>
        <w:t xml:space="preserve"> </w:t>
      </w:r>
      <w:r>
        <w:rPr>
          <w:rFonts w:ascii="仿宋" w:hAnsi="仿宋" w:eastAsia="仿宋" w:cs="仿宋"/>
          <w:spacing w:val="9"/>
          <w:sz w:val="30"/>
          <w:szCs w:val="30"/>
        </w:rPr>
        <w:t>”的办</w:t>
      </w:r>
      <w:r>
        <w:rPr>
          <w:rFonts w:ascii="仿宋" w:hAnsi="仿宋" w:eastAsia="仿宋" w:cs="仿宋"/>
          <w:spacing w:val="8"/>
          <w:sz w:val="30"/>
          <w:szCs w:val="30"/>
        </w:rPr>
        <w:t>园理念向行动的自觉转化，创设“</w:t>
      </w:r>
      <w:r>
        <w:rPr>
          <w:rFonts w:ascii="仿宋" w:hAnsi="仿宋" w:eastAsia="仿宋" w:cs="仿宋"/>
          <w:spacing w:val="-22"/>
          <w:sz w:val="30"/>
          <w:szCs w:val="30"/>
        </w:rPr>
        <w:t xml:space="preserve"> </w:t>
      </w:r>
      <w:r>
        <w:rPr>
          <w:rFonts w:ascii="仿宋" w:hAnsi="仿宋" w:eastAsia="仿宋" w:cs="仿宋"/>
          <w:spacing w:val="8"/>
          <w:sz w:val="30"/>
          <w:szCs w:val="30"/>
        </w:rPr>
        <w:t>民主、开放、</w:t>
      </w:r>
      <w:r>
        <w:rPr>
          <w:rFonts w:ascii="仿宋" w:hAnsi="仿宋" w:eastAsia="仿宋" w:cs="仿宋"/>
          <w:spacing w:val="7"/>
          <w:sz w:val="30"/>
          <w:szCs w:val="30"/>
        </w:rPr>
        <w:t>多元和谐、创新</w:t>
      </w:r>
      <w:r>
        <w:rPr>
          <w:rFonts w:ascii="仿宋" w:hAnsi="仿宋" w:eastAsia="仿宋" w:cs="仿宋"/>
          <w:spacing w:val="-64"/>
          <w:sz w:val="30"/>
          <w:szCs w:val="30"/>
        </w:rPr>
        <w:t xml:space="preserve"> </w:t>
      </w:r>
      <w:r>
        <w:rPr>
          <w:rFonts w:ascii="仿宋" w:hAnsi="仿宋" w:eastAsia="仿宋" w:cs="仿宋"/>
          <w:spacing w:val="7"/>
          <w:sz w:val="30"/>
          <w:szCs w:val="30"/>
        </w:rPr>
        <w:t>”的</w:t>
      </w:r>
      <w:r>
        <w:rPr>
          <w:rFonts w:ascii="仿宋" w:hAnsi="仿宋" w:eastAsia="仿宋" w:cs="仿宋"/>
          <w:spacing w:val="14"/>
          <w:sz w:val="30"/>
          <w:szCs w:val="30"/>
        </w:rPr>
        <w:t>家园沟通模式，双方积极主动地相互了解、相互支持、相互配合，综合利用各种教育资源，共同为幼儿的发展创造良好的条件，努力提高办园声誉，办好家长满意的幼儿教育。实行层级管理体系，发挥绩效管理的功效，创新评价激励机制，倡导智慧干事文化，奖惩分明，充分调动员工的工作积极性和创造性，努力营造和谐、实干、高效的工</w:t>
      </w:r>
      <w:r>
        <w:rPr>
          <w:rFonts w:ascii="仿宋" w:hAnsi="仿宋" w:eastAsia="仿宋" w:cs="仿宋"/>
          <w:spacing w:val="3"/>
          <w:sz w:val="30"/>
          <w:szCs w:val="30"/>
        </w:rPr>
        <w:t>作环境。</w:t>
      </w:r>
    </w:p>
    <w:p w14:paraId="5DB72B0D">
      <w:pPr>
        <w:spacing w:line="355" w:lineRule="auto"/>
        <w:rPr>
          <w:rFonts w:ascii="仿宋" w:hAnsi="仿宋" w:eastAsia="仿宋" w:cs="仿宋"/>
          <w:sz w:val="30"/>
          <w:szCs w:val="30"/>
        </w:rPr>
        <w:sectPr>
          <w:footerReference r:id="rId35" w:type="default"/>
          <w:pgSz w:w="11906" w:h="16840"/>
          <w:pgMar w:top="400" w:right="1172" w:bottom="1313" w:left="1274" w:header="0" w:footer="1151" w:gutter="0"/>
          <w:cols w:space="720" w:num="1"/>
        </w:sectPr>
      </w:pPr>
    </w:p>
    <w:p w14:paraId="462EB31B">
      <w:pPr>
        <w:pStyle w:val="2"/>
        <w:spacing w:line="244" w:lineRule="auto"/>
      </w:pPr>
    </w:p>
    <w:p w14:paraId="3A5C264F">
      <w:pPr>
        <w:pStyle w:val="2"/>
        <w:spacing w:line="244" w:lineRule="auto"/>
      </w:pPr>
    </w:p>
    <w:p w14:paraId="4C7AA1B0">
      <w:pPr>
        <w:pStyle w:val="2"/>
        <w:spacing w:line="244" w:lineRule="auto"/>
      </w:pPr>
    </w:p>
    <w:p w14:paraId="36ECC352">
      <w:pPr>
        <w:pStyle w:val="2"/>
        <w:spacing w:line="245" w:lineRule="auto"/>
      </w:pPr>
    </w:p>
    <w:p w14:paraId="497B14B9">
      <w:pPr>
        <w:pStyle w:val="2"/>
        <w:spacing w:line="245" w:lineRule="auto"/>
      </w:pPr>
    </w:p>
    <w:p w14:paraId="62B60FC4">
      <w:pPr>
        <w:pStyle w:val="2"/>
        <w:spacing w:line="245" w:lineRule="auto"/>
      </w:pPr>
    </w:p>
    <w:p w14:paraId="42178061">
      <w:pPr>
        <w:spacing w:before="91" w:line="220" w:lineRule="auto"/>
        <w:ind w:left="775"/>
        <w:rPr>
          <w:rFonts w:ascii="宋体" w:hAnsi="宋体" w:eastAsia="宋体" w:cs="宋体"/>
          <w:sz w:val="28"/>
          <w:szCs w:val="28"/>
        </w:rPr>
      </w:pPr>
      <w:r>
        <w:rPr>
          <w:rFonts w:ascii="宋体" w:hAnsi="宋体" w:eastAsia="宋体" w:cs="宋体"/>
          <w:b/>
          <w:bCs/>
          <w:spacing w:val="-3"/>
          <w:sz w:val="28"/>
          <w:szCs w:val="28"/>
        </w:rPr>
        <w:t>2021年度武汉市硚口区常码头幼儿园部门（单位）整体绩效自评表</w:t>
      </w:r>
    </w:p>
    <w:p w14:paraId="344C4287">
      <w:pPr>
        <w:pStyle w:val="2"/>
        <w:spacing w:line="471" w:lineRule="auto"/>
      </w:pPr>
    </w:p>
    <w:p w14:paraId="72B9AE39">
      <w:pPr>
        <w:spacing w:before="72" w:line="220" w:lineRule="auto"/>
        <w:ind w:left="133"/>
        <w:rPr>
          <w:rFonts w:ascii="宋体" w:hAnsi="宋体" w:eastAsia="宋体" w:cs="宋体"/>
          <w:sz w:val="22"/>
          <w:szCs w:val="22"/>
        </w:rPr>
      </w:pPr>
      <w:r>
        <w:rPr>
          <w:rFonts w:ascii="宋体" w:hAnsi="宋体" w:eastAsia="宋体" w:cs="宋体"/>
          <w:spacing w:val="-1"/>
          <w:sz w:val="22"/>
          <w:szCs w:val="22"/>
        </w:rPr>
        <w:t>单位名称：武汉市硚口区常码头幼儿园</w:t>
      </w:r>
      <w:r>
        <w:rPr>
          <w:rFonts w:ascii="宋体" w:hAnsi="宋体" w:eastAsia="宋体" w:cs="宋体"/>
          <w:spacing w:val="3"/>
          <w:sz w:val="22"/>
          <w:szCs w:val="22"/>
        </w:rPr>
        <w:t xml:space="preserve">                    </w:t>
      </w:r>
      <w:r>
        <w:rPr>
          <w:rFonts w:ascii="宋体" w:hAnsi="宋体" w:eastAsia="宋体" w:cs="宋体"/>
          <w:spacing w:val="-1"/>
          <w:sz w:val="22"/>
          <w:szCs w:val="22"/>
        </w:rPr>
        <w:t>填报日期：</w:t>
      </w:r>
      <w:r>
        <w:rPr>
          <w:rFonts w:ascii="宋体" w:hAnsi="宋体" w:eastAsia="宋体" w:cs="宋体"/>
          <w:spacing w:val="104"/>
          <w:sz w:val="22"/>
          <w:szCs w:val="22"/>
        </w:rPr>
        <w:t xml:space="preserve"> </w:t>
      </w:r>
      <w:r>
        <w:rPr>
          <w:rFonts w:ascii="宋体" w:hAnsi="宋体" w:eastAsia="宋体" w:cs="宋体"/>
          <w:spacing w:val="-1"/>
          <w:sz w:val="22"/>
          <w:szCs w:val="22"/>
        </w:rPr>
        <w:t>2022</w:t>
      </w:r>
      <w:r>
        <w:rPr>
          <w:rFonts w:ascii="宋体" w:hAnsi="宋体" w:eastAsia="宋体" w:cs="宋体"/>
          <w:spacing w:val="-52"/>
          <w:sz w:val="22"/>
          <w:szCs w:val="22"/>
        </w:rPr>
        <w:t xml:space="preserve"> </w:t>
      </w:r>
      <w:r>
        <w:rPr>
          <w:rFonts w:ascii="宋体" w:hAnsi="宋体" w:eastAsia="宋体" w:cs="宋体"/>
          <w:spacing w:val="-1"/>
          <w:sz w:val="22"/>
          <w:szCs w:val="22"/>
        </w:rPr>
        <w:t>年5</w:t>
      </w:r>
      <w:r>
        <w:rPr>
          <w:rFonts w:ascii="宋体" w:hAnsi="宋体" w:eastAsia="宋体" w:cs="宋体"/>
          <w:spacing w:val="-46"/>
          <w:sz w:val="22"/>
          <w:szCs w:val="22"/>
        </w:rPr>
        <w:t xml:space="preserve"> </w:t>
      </w:r>
      <w:r>
        <w:rPr>
          <w:rFonts w:ascii="宋体" w:hAnsi="宋体" w:eastAsia="宋体" w:cs="宋体"/>
          <w:spacing w:val="-1"/>
          <w:sz w:val="22"/>
          <w:szCs w:val="22"/>
        </w:rPr>
        <w:t>月20 日</w:t>
      </w:r>
    </w:p>
    <w:p w14:paraId="06E249DC">
      <w:pPr>
        <w:spacing w:line="130" w:lineRule="auto"/>
        <w:rPr>
          <w:rFonts w:ascii="Arial"/>
          <w:sz w:val="2"/>
        </w:rPr>
      </w:pPr>
    </w:p>
    <w:tbl>
      <w:tblPr>
        <w:tblStyle w:val="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0"/>
        <w:gridCol w:w="620"/>
        <w:gridCol w:w="418"/>
        <w:gridCol w:w="1021"/>
        <w:gridCol w:w="1021"/>
        <w:gridCol w:w="1271"/>
        <w:gridCol w:w="1852"/>
        <w:gridCol w:w="627"/>
      </w:tblGrid>
      <w:tr w14:paraId="26E7D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00" w:type="dxa"/>
            <w:gridSpan w:val="2"/>
            <w:vAlign w:val="top"/>
          </w:tcPr>
          <w:p w14:paraId="7D5FA1AA">
            <w:pPr>
              <w:spacing w:before="101" w:line="230" w:lineRule="auto"/>
              <w:ind w:left="1361"/>
              <w:rPr>
                <w:rFonts w:ascii="仿宋" w:hAnsi="仿宋" w:eastAsia="仿宋" w:cs="仿宋"/>
                <w:sz w:val="19"/>
                <w:szCs w:val="19"/>
              </w:rPr>
            </w:pPr>
            <w:r>
              <w:rPr>
                <w:rFonts w:ascii="仿宋" w:hAnsi="仿宋" w:eastAsia="仿宋" w:cs="仿宋"/>
                <w:spacing w:val="8"/>
                <w:sz w:val="19"/>
                <w:szCs w:val="19"/>
              </w:rPr>
              <w:t>单位名称</w:t>
            </w:r>
          </w:p>
        </w:tc>
        <w:tc>
          <w:tcPr>
            <w:tcW w:w="6210" w:type="dxa"/>
            <w:gridSpan w:val="6"/>
            <w:vAlign w:val="top"/>
          </w:tcPr>
          <w:p w14:paraId="78B8E3CD">
            <w:pPr>
              <w:spacing w:before="104" w:line="231" w:lineRule="auto"/>
              <w:ind w:left="1875"/>
              <w:rPr>
                <w:rFonts w:ascii="仿宋" w:hAnsi="仿宋" w:eastAsia="仿宋" w:cs="仿宋"/>
                <w:sz w:val="19"/>
                <w:szCs w:val="19"/>
              </w:rPr>
            </w:pPr>
            <w:r>
              <w:rPr>
                <w:rFonts w:ascii="仿宋" w:hAnsi="仿宋" w:eastAsia="仿宋" w:cs="仿宋"/>
                <w:spacing w:val="10"/>
                <w:sz w:val="19"/>
                <w:szCs w:val="19"/>
              </w:rPr>
              <w:t>武汉市硚</w:t>
            </w:r>
            <w:r>
              <w:rPr>
                <w:rFonts w:ascii="仿宋" w:hAnsi="仿宋" w:eastAsia="仿宋" w:cs="仿宋"/>
                <w:spacing w:val="-29"/>
                <w:sz w:val="19"/>
                <w:szCs w:val="19"/>
              </w:rPr>
              <w:t xml:space="preserve"> </w:t>
            </w:r>
            <w:r>
              <w:rPr>
                <w:rFonts w:ascii="仿宋" w:hAnsi="仿宋" w:eastAsia="仿宋" w:cs="仿宋"/>
                <w:spacing w:val="10"/>
                <w:sz w:val="19"/>
                <w:szCs w:val="19"/>
              </w:rPr>
              <w:t>口区常码头幼儿园</w:t>
            </w:r>
          </w:p>
        </w:tc>
      </w:tr>
      <w:tr w14:paraId="2D9BD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500" w:type="dxa"/>
            <w:gridSpan w:val="2"/>
            <w:vAlign w:val="top"/>
          </w:tcPr>
          <w:p w14:paraId="54CE3FEC">
            <w:pPr>
              <w:spacing w:before="227" w:line="231" w:lineRule="auto"/>
              <w:ind w:left="1143"/>
              <w:rPr>
                <w:rFonts w:ascii="仿宋" w:hAnsi="仿宋" w:eastAsia="仿宋" w:cs="仿宋"/>
                <w:sz w:val="19"/>
                <w:szCs w:val="19"/>
              </w:rPr>
            </w:pPr>
            <w:r>
              <w:rPr>
                <w:rFonts w:ascii="仿宋" w:hAnsi="仿宋" w:eastAsia="仿宋" w:cs="仿宋"/>
                <w:spacing w:val="13"/>
                <w:sz w:val="19"/>
                <w:szCs w:val="19"/>
              </w:rPr>
              <w:t>基本支出总额</w:t>
            </w:r>
          </w:p>
        </w:tc>
        <w:tc>
          <w:tcPr>
            <w:tcW w:w="2460" w:type="dxa"/>
            <w:gridSpan w:val="3"/>
            <w:vAlign w:val="top"/>
          </w:tcPr>
          <w:p w14:paraId="0A56600E">
            <w:pPr>
              <w:spacing w:before="241" w:line="257" w:lineRule="exact"/>
              <w:ind w:left="935"/>
              <w:rPr>
                <w:rFonts w:ascii="仿宋" w:hAnsi="仿宋" w:eastAsia="仿宋" w:cs="仿宋"/>
                <w:sz w:val="19"/>
                <w:szCs w:val="19"/>
              </w:rPr>
            </w:pPr>
            <w:r>
              <w:rPr>
                <w:rFonts w:ascii="仿宋" w:hAnsi="仿宋" w:eastAsia="仿宋" w:cs="仿宋"/>
                <w:spacing w:val="4"/>
                <w:position w:val="1"/>
                <w:sz w:val="19"/>
                <w:szCs w:val="19"/>
              </w:rPr>
              <w:t>766.07</w:t>
            </w:r>
          </w:p>
        </w:tc>
        <w:tc>
          <w:tcPr>
            <w:tcW w:w="1271" w:type="dxa"/>
            <w:vAlign w:val="top"/>
          </w:tcPr>
          <w:p w14:paraId="7F5FCC6D">
            <w:pPr>
              <w:spacing w:before="79" w:line="262" w:lineRule="auto"/>
              <w:ind w:left="556" w:right="119" w:hanging="418"/>
              <w:rPr>
                <w:rFonts w:ascii="仿宋" w:hAnsi="仿宋" w:eastAsia="仿宋" w:cs="仿宋"/>
                <w:sz w:val="19"/>
                <w:szCs w:val="19"/>
              </w:rPr>
            </w:pPr>
            <w:r>
              <w:rPr>
                <w:rFonts w:ascii="仿宋" w:hAnsi="仿宋" w:eastAsia="仿宋" w:cs="仿宋"/>
                <w:spacing w:val="11"/>
                <w:sz w:val="19"/>
                <w:szCs w:val="19"/>
              </w:rPr>
              <w:t>项目支出总</w:t>
            </w:r>
            <w:r>
              <w:rPr>
                <w:rFonts w:ascii="仿宋" w:hAnsi="仿宋" w:eastAsia="仿宋" w:cs="仿宋"/>
                <w:sz w:val="19"/>
                <w:szCs w:val="19"/>
              </w:rPr>
              <w:t>额</w:t>
            </w:r>
          </w:p>
        </w:tc>
        <w:tc>
          <w:tcPr>
            <w:tcW w:w="2479" w:type="dxa"/>
            <w:gridSpan w:val="2"/>
            <w:vAlign w:val="top"/>
          </w:tcPr>
          <w:p w14:paraId="2E9C45C4">
            <w:pPr>
              <w:spacing w:before="241" w:line="257" w:lineRule="exact"/>
              <w:ind w:left="935"/>
              <w:rPr>
                <w:rFonts w:ascii="仿宋" w:hAnsi="仿宋" w:eastAsia="仿宋" w:cs="仿宋"/>
                <w:sz w:val="19"/>
                <w:szCs w:val="19"/>
              </w:rPr>
            </w:pPr>
            <w:r>
              <w:rPr>
                <w:rFonts w:ascii="仿宋" w:hAnsi="仿宋" w:eastAsia="仿宋" w:cs="仿宋"/>
                <w:spacing w:val="6"/>
                <w:position w:val="1"/>
                <w:sz w:val="19"/>
                <w:szCs w:val="19"/>
              </w:rPr>
              <w:t>467.34</w:t>
            </w:r>
          </w:p>
        </w:tc>
      </w:tr>
      <w:tr w14:paraId="0197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3500" w:type="dxa"/>
            <w:gridSpan w:val="2"/>
            <w:vMerge w:val="restart"/>
            <w:tcBorders>
              <w:bottom w:val="nil"/>
            </w:tcBorders>
            <w:vAlign w:val="top"/>
          </w:tcPr>
          <w:p w14:paraId="0B82E611">
            <w:pPr>
              <w:pStyle w:val="6"/>
              <w:spacing w:line="261" w:lineRule="auto"/>
            </w:pPr>
          </w:p>
          <w:p w14:paraId="64C7CFDB">
            <w:pPr>
              <w:pStyle w:val="6"/>
              <w:spacing w:line="261" w:lineRule="auto"/>
            </w:pPr>
          </w:p>
          <w:p w14:paraId="43985CA9">
            <w:pPr>
              <w:pStyle w:val="6"/>
              <w:spacing w:line="261" w:lineRule="auto"/>
            </w:pPr>
          </w:p>
          <w:p w14:paraId="4EE8CBFE">
            <w:pPr>
              <w:spacing w:before="62" w:line="230" w:lineRule="auto"/>
              <w:ind w:left="1147"/>
              <w:rPr>
                <w:rFonts w:ascii="仿宋" w:hAnsi="仿宋" w:eastAsia="仿宋" w:cs="仿宋"/>
                <w:sz w:val="19"/>
                <w:szCs w:val="19"/>
              </w:rPr>
            </w:pPr>
            <w:r>
              <w:rPr>
                <w:rFonts w:ascii="仿宋" w:hAnsi="仿宋" w:eastAsia="仿宋" w:cs="仿宋"/>
                <w:spacing w:val="13"/>
                <w:sz w:val="19"/>
                <w:szCs w:val="19"/>
              </w:rPr>
              <w:t>预算执行情况</w:t>
            </w:r>
          </w:p>
          <w:p w14:paraId="55CDEBEC">
            <w:pPr>
              <w:spacing w:before="77" w:line="233" w:lineRule="auto"/>
              <w:ind w:left="1258"/>
              <w:rPr>
                <w:rFonts w:ascii="仿宋" w:hAnsi="仿宋" w:eastAsia="仿宋" w:cs="仿宋"/>
                <w:sz w:val="19"/>
                <w:szCs w:val="19"/>
              </w:rPr>
            </w:pPr>
            <w:r>
              <w:rPr>
                <w:rFonts w:ascii="仿宋" w:hAnsi="仿宋" w:eastAsia="仿宋" w:cs="仿宋"/>
                <w:spacing w:val="2"/>
                <w:sz w:val="19"/>
                <w:szCs w:val="19"/>
              </w:rPr>
              <w:t>（万元）</w:t>
            </w:r>
            <w:r>
              <w:rPr>
                <w:rFonts w:ascii="仿宋" w:hAnsi="仿宋" w:eastAsia="仿宋" w:cs="仿宋"/>
                <w:spacing w:val="94"/>
                <w:sz w:val="19"/>
                <w:szCs w:val="19"/>
              </w:rPr>
              <w:t xml:space="preserve"> </w:t>
            </w:r>
            <w:r>
              <w:rPr>
                <w:rFonts w:ascii="仿宋" w:hAnsi="仿宋" w:eastAsia="仿宋" w:cs="仿宋"/>
                <w:spacing w:val="2"/>
                <w:sz w:val="19"/>
                <w:szCs w:val="19"/>
              </w:rPr>
              <w:t>(</w:t>
            </w:r>
          </w:p>
          <w:p w14:paraId="666C1A4B">
            <w:pPr>
              <w:spacing w:before="69" w:line="233" w:lineRule="auto"/>
              <w:ind w:left="1425"/>
              <w:rPr>
                <w:rFonts w:ascii="仿宋" w:hAnsi="仿宋" w:eastAsia="仿宋" w:cs="仿宋"/>
                <w:sz w:val="19"/>
                <w:szCs w:val="19"/>
              </w:rPr>
            </w:pPr>
            <w:r>
              <w:rPr>
                <w:rFonts w:ascii="仿宋" w:hAnsi="仿宋" w:eastAsia="仿宋" w:cs="仿宋"/>
                <w:spacing w:val="-2"/>
                <w:sz w:val="19"/>
                <w:szCs w:val="19"/>
              </w:rPr>
              <w:t>20</w:t>
            </w:r>
            <w:r>
              <w:rPr>
                <w:rFonts w:ascii="仿宋" w:hAnsi="仿宋" w:eastAsia="仿宋" w:cs="仿宋"/>
                <w:spacing w:val="-16"/>
                <w:sz w:val="19"/>
                <w:szCs w:val="19"/>
              </w:rPr>
              <w:t xml:space="preserve"> </w:t>
            </w:r>
            <w:r>
              <w:rPr>
                <w:rFonts w:ascii="仿宋" w:hAnsi="仿宋" w:eastAsia="仿宋" w:cs="仿宋"/>
                <w:spacing w:val="-2"/>
                <w:sz w:val="19"/>
                <w:szCs w:val="19"/>
              </w:rPr>
              <w:t>分）</w:t>
            </w:r>
          </w:p>
        </w:tc>
        <w:tc>
          <w:tcPr>
            <w:tcW w:w="418" w:type="dxa"/>
            <w:vMerge w:val="restart"/>
            <w:tcBorders>
              <w:bottom w:val="nil"/>
            </w:tcBorders>
            <w:textDirection w:val="tbRlV"/>
            <w:vAlign w:val="top"/>
          </w:tcPr>
          <w:p w14:paraId="2A214E08">
            <w:pPr>
              <w:spacing w:before="105" w:line="205" w:lineRule="auto"/>
              <w:ind w:left="50"/>
              <w:rPr>
                <w:rFonts w:ascii="仿宋" w:hAnsi="仿宋" w:eastAsia="仿宋" w:cs="仿宋"/>
                <w:sz w:val="19"/>
                <w:szCs w:val="19"/>
              </w:rPr>
            </w:pPr>
            <w:r>
              <w:rPr>
                <w:rFonts w:ascii="仿宋" w:hAnsi="仿宋" w:eastAsia="仿宋" w:cs="仿宋"/>
                <w:spacing w:val="9"/>
                <w:sz w:val="19"/>
                <w:szCs w:val="19"/>
              </w:rPr>
              <w:t>部</w:t>
            </w:r>
            <w:r>
              <w:rPr>
                <w:rFonts w:ascii="仿宋" w:hAnsi="仿宋" w:eastAsia="仿宋" w:cs="仿宋"/>
                <w:spacing w:val="35"/>
                <w:sz w:val="19"/>
                <w:szCs w:val="19"/>
              </w:rPr>
              <w:t xml:space="preserve"> </w:t>
            </w:r>
            <w:r>
              <w:rPr>
                <w:rFonts w:ascii="仿宋" w:hAnsi="仿宋" w:eastAsia="仿宋" w:cs="仿宋"/>
                <w:spacing w:val="9"/>
                <w:sz w:val="19"/>
                <w:szCs w:val="19"/>
              </w:rPr>
              <w:t>门 整</w:t>
            </w:r>
            <w:r>
              <w:rPr>
                <w:rFonts w:ascii="仿宋" w:hAnsi="仿宋" w:eastAsia="仿宋" w:cs="仿宋"/>
                <w:spacing w:val="16"/>
                <w:sz w:val="19"/>
                <w:szCs w:val="19"/>
              </w:rPr>
              <w:t xml:space="preserve"> </w:t>
            </w:r>
            <w:r>
              <w:rPr>
                <w:rFonts w:ascii="仿宋" w:hAnsi="仿宋" w:eastAsia="仿宋" w:cs="仿宋"/>
                <w:spacing w:val="9"/>
                <w:sz w:val="19"/>
                <w:szCs w:val="19"/>
              </w:rPr>
              <w:t>体</w:t>
            </w:r>
            <w:r>
              <w:rPr>
                <w:rFonts w:ascii="仿宋" w:hAnsi="仿宋" w:eastAsia="仿宋" w:cs="仿宋"/>
                <w:spacing w:val="15"/>
                <w:sz w:val="19"/>
                <w:szCs w:val="19"/>
              </w:rPr>
              <w:t xml:space="preserve"> </w:t>
            </w:r>
            <w:r>
              <w:rPr>
                <w:rFonts w:ascii="仿宋" w:hAnsi="仿宋" w:eastAsia="仿宋" w:cs="仿宋"/>
                <w:spacing w:val="9"/>
                <w:sz w:val="19"/>
                <w:szCs w:val="19"/>
              </w:rPr>
              <w:t>支</w:t>
            </w:r>
            <w:r>
              <w:rPr>
                <w:rFonts w:ascii="仿宋" w:hAnsi="仿宋" w:eastAsia="仿宋" w:cs="仿宋"/>
                <w:spacing w:val="16"/>
                <w:sz w:val="19"/>
                <w:szCs w:val="19"/>
              </w:rPr>
              <w:t xml:space="preserve"> </w:t>
            </w:r>
            <w:r>
              <w:rPr>
                <w:rFonts w:ascii="仿宋" w:hAnsi="仿宋" w:eastAsia="仿宋" w:cs="仿宋"/>
                <w:spacing w:val="9"/>
                <w:sz w:val="19"/>
                <w:szCs w:val="19"/>
              </w:rPr>
              <w:t>出</w:t>
            </w:r>
            <w:r>
              <w:rPr>
                <w:rFonts w:ascii="仿宋" w:hAnsi="仿宋" w:eastAsia="仿宋" w:cs="仿宋"/>
                <w:spacing w:val="18"/>
                <w:sz w:val="19"/>
                <w:szCs w:val="19"/>
              </w:rPr>
              <w:t xml:space="preserve"> </w:t>
            </w:r>
            <w:r>
              <w:rPr>
                <w:rFonts w:ascii="仿宋" w:hAnsi="仿宋" w:eastAsia="仿宋" w:cs="仿宋"/>
                <w:spacing w:val="9"/>
                <w:sz w:val="19"/>
                <w:szCs w:val="19"/>
              </w:rPr>
              <w:t>总</w:t>
            </w:r>
            <w:r>
              <w:rPr>
                <w:rFonts w:ascii="仿宋" w:hAnsi="仿宋" w:eastAsia="仿宋" w:cs="仿宋"/>
                <w:spacing w:val="16"/>
                <w:sz w:val="19"/>
                <w:szCs w:val="19"/>
              </w:rPr>
              <w:t xml:space="preserve"> </w:t>
            </w:r>
            <w:r>
              <w:rPr>
                <w:rFonts w:ascii="仿宋" w:hAnsi="仿宋" w:eastAsia="仿宋" w:cs="仿宋"/>
                <w:spacing w:val="9"/>
                <w:sz w:val="19"/>
                <w:szCs w:val="19"/>
              </w:rPr>
              <w:t>额</w:t>
            </w:r>
          </w:p>
        </w:tc>
        <w:tc>
          <w:tcPr>
            <w:tcW w:w="1021" w:type="dxa"/>
            <w:vMerge w:val="restart"/>
            <w:tcBorders>
              <w:bottom w:val="nil"/>
            </w:tcBorders>
            <w:vAlign w:val="top"/>
          </w:tcPr>
          <w:p w14:paraId="3EFBEF18">
            <w:pPr>
              <w:pStyle w:val="6"/>
            </w:pPr>
          </w:p>
          <w:p w14:paraId="4F0592C2">
            <w:pPr>
              <w:spacing w:before="61" w:line="315" w:lineRule="auto"/>
              <w:ind w:left="280" w:right="203" w:hanging="60"/>
              <w:rPr>
                <w:rFonts w:ascii="仿宋" w:hAnsi="仿宋" w:eastAsia="仿宋" w:cs="仿宋"/>
                <w:sz w:val="19"/>
                <w:szCs w:val="19"/>
              </w:rPr>
            </w:pPr>
            <w:r>
              <w:rPr>
                <w:rFonts w:ascii="仿宋" w:hAnsi="仿宋" w:eastAsia="仿宋" w:cs="仿宋"/>
                <w:spacing w:val="7"/>
                <w:sz w:val="19"/>
                <w:szCs w:val="19"/>
              </w:rPr>
              <w:t>预算数</w:t>
            </w:r>
            <w:r>
              <w:rPr>
                <w:rFonts w:ascii="仿宋" w:hAnsi="仿宋" w:eastAsia="仿宋" w:cs="仿宋"/>
                <w:spacing w:val="-2"/>
                <w:sz w:val="19"/>
                <w:szCs w:val="19"/>
              </w:rPr>
              <w:t>（A）</w:t>
            </w:r>
          </w:p>
        </w:tc>
        <w:tc>
          <w:tcPr>
            <w:tcW w:w="1021" w:type="dxa"/>
            <w:vMerge w:val="restart"/>
            <w:tcBorders>
              <w:bottom w:val="nil"/>
            </w:tcBorders>
            <w:vAlign w:val="top"/>
          </w:tcPr>
          <w:p w14:paraId="531DF30A">
            <w:pPr>
              <w:pStyle w:val="6"/>
            </w:pPr>
          </w:p>
          <w:p w14:paraId="07259902">
            <w:pPr>
              <w:spacing w:before="61" w:line="315" w:lineRule="auto"/>
              <w:ind w:left="279" w:right="199" w:hanging="60"/>
              <w:rPr>
                <w:rFonts w:ascii="仿宋" w:hAnsi="仿宋" w:eastAsia="仿宋" w:cs="仿宋"/>
                <w:sz w:val="19"/>
                <w:szCs w:val="19"/>
              </w:rPr>
            </w:pPr>
            <w:r>
              <w:rPr>
                <w:rFonts w:ascii="仿宋" w:hAnsi="仿宋" w:eastAsia="仿宋" w:cs="仿宋"/>
                <w:spacing w:val="8"/>
                <w:sz w:val="19"/>
                <w:szCs w:val="19"/>
              </w:rPr>
              <w:t>执行数</w:t>
            </w:r>
            <w:r>
              <w:rPr>
                <w:rFonts w:ascii="仿宋" w:hAnsi="仿宋" w:eastAsia="仿宋" w:cs="仿宋"/>
                <w:spacing w:val="-2"/>
                <w:sz w:val="19"/>
                <w:szCs w:val="19"/>
              </w:rPr>
              <w:t>（B）</w:t>
            </w:r>
          </w:p>
        </w:tc>
        <w:tc>
          <w:tcPr>
            <w:tcW w:w="1271" w:type="dxa"/>
            <w:vMerge w:val="restart"/>
            <w:tcBorders>
              <w:bottom w:val="nil"/>
            </w:tcBorders>
            <w:vAlign w:val="top"/>
          </w:tcPr>
          <w:p w14:paraId="066DFA22">
            <w:pPr>
              <w:pStyle w:val="6"/>
            </w:pPr>
          </w:p>
          <w:p w14:paraId="663114B5">
            <w:pPr>
              <w:spacing w:before="62" w:line="305" w:lineRule="auto"/>
              <w:ind w:left="302" w:right="302" w:firstLine="42"/>
              <w:rPr>
                <w:rFonts w:ascii="仿宋" w:hAnsi="仿宋" w:eastAsia="仿宋" w:cs="仿宋"/>
                <w:sz w:val="19"/>
                <w:szCs w:val="19"/>
              </w:rPr>
            </w:pPr>
            <w:r>
              <w:rPr>
                <w:rFonts w:ascii="仿宋" w:hAnsi="仿宋" w:eastAsia="仿宋" w:cs="仿宋"/>
                <w:spacing w:val="8"/>
                <w:sz w:val="19"/>
                <w:szCs w:val="19"/>
              </w:rPr>
              <w:t>执行率</w:t>
            </w:r>
            <w:r>
              <w:rPr>
                <w:rFonts w:ascii="仿宋" w:hAnsi="仿宋" w:eastAsia="仿宋" w:cs="仿宋"/>
                <w:spacing w:val="-1"/>
                <w:sz w:val="19"/>
                <w:szCs w:val="19"/>
              </w:rPr>
              <w:t>（B/A）</w:t>
            </w:r>
          </w:p>
        </w:tc>
        <w:tc>
          <w:tcPr>
            <w:tcW w:w="2479" w:type="dxa"/>
            <w:gridSpan w:val="2"/>
            <w:vAlign w:val="top"/>
          </w:tcPr>
          <w:p w14:paraId="663EA56F">
            <w:pPr>
              <w:spacing w:before="265" w:line="231" w:lineRule="auto"/>
              <w:ind w:left="1056"/>
              <w:rPr>
                <w:rFonts w:ascii="仿宋" w:hAnsi="仿宋" w:eastAsia="仿宋" w:cs="仿宋"/>
                <w:sz w:val="19"/>
                <w:szCs w:val="19"/>
              </w:rPr>
            </w:pPr>
            <w:r>
              <w:rPr>
                <w:rFonts w:ascii="仿宋" w:hAnsi="仿宋" w:eastAsia="仿宋" w:cs="仿宋"/>
                <w:spacing w:val="3"/>
                <w:sz w:val="19"/>
                <w:szCs w:val="19"/>
              </w:rPr>
              <w:t>得分</w:t>
            </w:r>
          </w:p>
        </w:tc>
      </w:tr>
      <w:tr w14:paraId="4139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500" w:type="dxa"/>
            <w:gridSpan w:val="2"/>
            <w:vMerge w:val="continue"/>
            <w:tcBorders>
              <w:top w:val="nil"/>
              <w:bottom w:val="nil"/>
            </w:tcBorders>
            <w:vAlign w:val="top"/>
          </w:tcPr>
          <w:p w14:paraId="3DC4447D">
            <w:pPr>
              <w:pStyle w:val="6"/>
            </w:pPr>
          </w:p>
        </w:tc>
        <w:tc>
          <w:tcPr>
            <w:tcW w:w="418" w:type="dxa"/>
            <w:vMerge w:val="continue"/>
            <w:tcBorders>
              <w:top w:val="nil"/>
              <w:bottom w:val="nil"/>
            </w:tcBorders>
            <w:textDirection w:val="tbRlV"/>
            <w:vAlign w:val="top"/>
          </w:tcPr>
          <w:p w14:paraId="3333636C">
            <w:pPr>
              <w:pStyle w:val="6"/>
            </w:pPr>
          </w:p>
        </w:tc>
        <w:tc>
          <w:tcPr>
            <w:tcW w:w="1021" w:type="dxa"/>
            <w:vMerge w:val="continue"/>
            <w:tcBorders>
              <w:top w:val="nil"/>
            </w:tcBorders>
            <w:vAlign w:val="top"/>
          </w:tcPr>
          <w:p w14:paraId="7F1FAA47">
            <w:pPr>
              <w:pStyle w:val="6"/>
            </w:pPr>
          </w:p>
        </w:tc>
        <w:tc>
          <w:tcPr>
            <w:tcW w:w="1021" w:type="dxa"/>
            <w:vMerge w:val="continue"/>
            <w:tcBorders>
              <w:top w:val="nil"/>
            </w:tcBorders>
            <w:vAlign w:val="top"/>
          </w:tcPr>
          <w:p w14:paraId="76ECB292">
            <w:pPr>
              <w:pStyle w:val="6"/>
            </w:pPr>
          </w:p>
        </w:tc>
        <w:tc>
          <w:tcPr>
            <w:tcW w:w="1271" w:type="dxa"/>
            <w:vMerge w:val="continue"/>
            <w:tcBorders>
              <w:top w:val="nil"/>
            </w:tcBorders>
            <w:vAlign w:val="top"/>
          </w:tcPr>
          <w:p w14:paraId="75E5A79D">
            <w:pPr>
              <w:pStyle w:val="6"/>
            </w:pPr>
          </w:p>
        </w:tc>
        <w:tc>
          <w:tcPr>
            <w:tcW w:w="2479" w:type="dxa"/>
            <w:gridSpan w:val="2"/>
            <w:vAlign w:val="top"/>
          </w:tcPr>
          <w:p w14:paraId="283FCC77">
            <w:pPr>
              <w:spacing w:before="95" w:line="230" w:lineRule="auto"/>
              <w:ind w:left="459"/>
              <w:rPr>
                <w:rFonts w:ascii="仿宋" w:hAnsi="仿宋" w:eastAsia="仿宋" w:cs="仿宋"/>
                <w:sz w:val="19"/>
                <w:szCs w:val="19"/>
              </w:rPr>
            </w:pPr>
            <w:r>
              <w:rPr>
                <w:rFonts w:ascii="仿宋" w:hAnsi="仿宋" w:eastAsia="仿宋" w:cs="仿宋"/>
                <w:spacing w:val="4"/>
                <w:sz w:val="19"/>
                <w:szCs w:val="19"/>
              </w:rPr>
              <w:t>（20 分*执行率）</w:t>
            </w:r>
          </w:p>
        </w:tc>
      </w:tr>
      <w:tr w14:paraId="06258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3500" w:type="dxa"/>
            <w:gridSpan w:val="2"/>
            <w:vMerge w:val="continue"/>
            <w:tcBorders>
              <w:top w:val="nil"/>
            </w:tcBorders>
            <w:vAlign w:val="top"/>
          </w:tcPr>
          <w:p w14:paraId="12740FA3">
            <w:pPr>
              <w:pStyle w:val="6"/>
            </w:pPr>
          </w:p>
        </w:tc>
        <w:tc>
          <w:tcPr>
            <w:tcW w:w="418" w:type="dxa"/>
            <w:vMerge w:val="continue"/>
            <w:tcBorders>
              <w:top w:val="nil"/>
            </w:tcBorders>
            <w:textDirection w:val="tbRlV"/>
            <w:vAlign w:val="top"/>
          </w:tcPr>
          <w:p w14:paraId="1FA96D3B">
            <w:pPr>
              <w:pStyle w:val="6"/>
            </w:pPr>
          </w:p>
        </w:tc>
        <w:tc>
          <w:tcPr>
            <w:tcW w:w="1021" w:type="dxa"/>
            <w:vAlign w:val="top"/>
          </w:tcPr>
          <w:p w14:paraId="1DBDAE34">
            <w:pPr>
              <w:pStyle w:val="6"/>
              <w:spacing w:line="405" w:lineRule="auto"/>
            </w:pPr>
          </w:p>
          <w:p w14:paraId="31BB1A9A">
            <w:pPr>
              <w:spacing w:before="62" w:line="232" w:lineRule="auto"/>
              <w:ind w:left="184"/>
              <w:rPr>
                <w:rFonts w:ascii="仿宋" w:hAnsi="仿宋" w:eastAsia="仿宋" w:cs="仿宋"/>
                <w:sz w:val="19"/>
                <w:szCs w:val="19"/>
              </w:rPr>
            </w:pPr>
            <w:r>
              <w:rPr>
                <w:rFonts w:ascii="仿宋" w:hAnsi="仿宋" w:eastAsia="仿宋" w:cs="仿宋"/>
                <w:spacing w:val="2"/>
                <w:sz w:val="19"/>
                <w:szCs w:val="19"/>
              </w:rPr>
              <w:t>1,233.4</w:t>
            </w:r>
          </w:p>
          <w:p w14:paraId="10E8670E">
            <w:pPr>
              <w:spacing w:before="85" w:line="259" w:lineRule="exact"/>
              <w:ind w:left="498"/>
              <w:rPr>
                <w:rFonts w:ascii="仿宋" w:hAnsi="仿宋" w:eastAsia="仿宋" w:cs="仿宋"/>
                <w:sz w:val="19"/>
                <w:szCs w:val="19"/>
              </w:rPr>
            </w:pPr>
            <w:r>
              <w:rPr>
                <w:rFonts w:ascii="仿宋" w:hAnsi="仿宋" w:eastAsia="仿宋" w:cs="仿宋"/>
                <w:position w:val="1"/>
                <w:sz w:val="19"/>
                <w:szCs w:val="19"/>
              </w:rPr>
              <w:t>1</w:t>
            </w:r>
          </w:p>
        </w:tc>
        <w:tc>
          <w:tcPr>
            <w:tcW w:w="1021" w:type="dxa"/>
            <w:vAlign w:val="top"/>
          </w:tcPr>
          <w:p w14:paraId="4851B172">
            <w:pPr>
              <w:pStyle w:val="6"/>
              <w:spacing w:line="405" w:lineRule="auto"/>
            </w:pPr>
          </w:p>
          <w:p w14:paraId="09DC6E96">
            <w:pPr>
              <w:spacing w:before="62" w:line="232" w:lineRule="auto"/>
              <w:ind w:left="185"/>
              <w:rPr>
                <w:rFonts w:ascii="仿宋" w:hAnsi="仿宋" w:eastAsia="仿宋" w:cs="仿宋"/>
                <w:sz w:val="19"/>
                <w:szCs w:val="19"/>
              </w:rPr>
            </w:pPr>
            <w:r>
              <w:rPr>
                <w:rFonts w:ascii="仿宋" w:hAnsi="仿宋" w:eastAsia="仿宋" w:cs="仿宋"/>
                <w:spacing w:val="2"/>
                <w:sz w:val="19"/>
                <w:szCs w:val="19"/>
              </w:rPr>
              <w:t>1,233.4</w:t>
            </w:r>
          </w:p>
          <w:p w14:paraId="4071D0E5">
            <w:pPr>
              <w:spacing w:before="85" w:line="259" w:lineRule="exact"/>
              <w:ind w:left="499"/>
              <w:rPr>
                <w:rFonts w:ascii="仿宋" w:hAnsi="仿宋" w:eastAsia="仿宋" w:cs="仿宋"/>
                <w:sz w:val="19"/>
                <w:szCs w:val="19"/>
              </w:rPr>
            </w:pPr>
            <w:r>
              <w:rPr>
                <w:rFonts w:ascii="仿宋" w:hAnsi="仿宋" w:eastAsia="仿宋" w:cs="仿宋"/>
                <w:position w:val="1"/>
                <w:sz w:val="19"/>
                <w:szCs w:val="19"/>
              </w:rPr>
              <w:t>1</w:t>
            </w:r>
          </w:p>
        </w:tc>
        <w:tc>
          <w:tcPr>
            <w:tcW w:w="1271" w:type="dxa"/>
            <w:vAlign w:val="top"/>
          </w:tcPr>
          <w:p w14:paraId="3E994D55">
            <w:pPr>
              <w:pStyle w:val="6"/>
              <w:spacing w:line="286" w:lineRule="auto"/>
            </w:pPr>
          </w:p>
          <w:p w14:paraId="25C72D91">
            <w:pPr>
              <w:pStyle w:val="6"/>
              <w:spacing w:line="286" w:lineRule="auto"/>
            </w:pPr>
          </w:p>
          <w:p w14:paraId="2380FD29">
            <w:pPr>
              <w:spacing w:before="62" w:line="257" w:lineRule="exact"/>
              <w:ind w:left="311"/>
              <w:rPr>
                <w:rFonts w:ascii="仿宋" w:hAnsi="仿宋" w:eastAsia="仿宋" w:cs="仿宋"/>
                <w:sz w:val="19"/>
                <w:szCs w:val="19"/>
              </w:rPr>
            </w:pPr>
            <w:r>
              <w:rPr>
                <w:rFonts w:ascii="仿宋" w:hAnsi="仿宋" w:eastAsia="仿宋" w:cs="仿宋"/>
                <w:spacing w:val="2"/>
                <w:position w:val="1"/>
                <w:sz w:val="19"/>
                <w:szCs w:val="19"/>
              </w:rPr>
              <w:t>100.00%</w:t>
            </w:r>
          </w:p>
        </w:tc>
        <w:tc>
          <w:tcPr>
            <w:tcW w:w="2479" w:type="dxa"/>
            <w:gridSpan w:val="2"/>
            <w:vAlign w:val="top"/>
          </w:tcPr>
          <w:p w14:paraId="6E999C32">
            <w:pPr>
              <w:pStyle w:val="6"/>
              <w:spacing w:line="286" w:lineRule="auto"/>
            </w:pPr>
          </w:p>
          <w:p w14:paraId="27DF7B78">
            <w:pPr>
              <w:pStyle w:val="6"/>
              <w:spacing w:line="286" w:lineRule="auto"/>
            </w:pPr>
          </w:p>
          <w:p w14:paraId="0C0E5CA0">
            <w:pPr>
              <w:spacing w:before="62" w:line="257" w:lineRule="exact"/>
              <w:ind w:left="993"/>
              <w:rPr>
                <w:rFonts w:ascii="仿宋" w:hAnsi="仿宋" w:eastAsia="仿宋" w:cs="仿宋"/>
                <w:sz w:val="19"/>
                <w:szCs w:val="19"/>
              </w:rPr>
            </w:pPr>
            <w:r>
              <w:rPr>
                <w:rFonts w:ascii="仿宋" w:hAnsi="仿宋" w:eastAsia="仿宋" w:cs="仿宋"/>
                <w:spacing w:val="4"/>
                <w:position w:val="1"/>
                <w:sz w:val="19"/>
                <w:szCs w:val="19"/>
              </w:rPr>
              <w:t>20.00</w:t>
            </w:r>
          </w:p>
        </w:tc>
      </w:tr>
      <w:tr w14:paraId="3ACD2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3500" w:type="dxa"/>
            <w:gridSpan w:val="2"/>
            <w:vAlign w:val="top"/>
          </w:tcPr>
          <w:p w14:paraId="34FD27F5">
            <w:pPr>
              <w:pStyle w:val="6"/>
              <w:spacing w:line="479" w:lineRule="auto"/>
            </w:pPr>
          </w:p>
          <w:p w14:paraId="095D60BE">
            <w:pPr>
              <w:spacing w:before="61" w:line="231" w:lineRule="auto"/>
              <w:ind w:left="1258"/>
              <w:rPr>
                <w:rFonts w:ascii="仿宋" w:hAnsi="仿宋" w:eastAsia="仿宋" w:cs="仿宋"/>
                <w:sz w:val="19"/>
                <w:szCs w:val="19"/>
              </w:rPr>
            </w:pPr>
            <w:r>
              <w:rPr>
                <w:rFonts w:ascii="仿宋" w:hAnsi="仿宋" w:eastAsia="仿宋" w:cs="仿宋"/>
                <w:spacing w:val="11"/>
                <w:sz w:val="19"/>
                <w:szCs w:val="19"/>
              </w:rPr>
              <w:t>年度总目标</w:t>
            </w:r>
          </w:p>
        </w:tc>
        <w:tc>
          <w:tcPr>
            <w:tcW w:w="6210" w:type="dxa"/>
            <w:gridSpan w:val="6"/>
            <w:vAlign w:val="top"/>
          </w:tcPr>
          <w:p w14:paraId="46A67204">
            <w:pPr>
              <w:spacing w:before="84" w:line="281" w:lineRule="auto"/>
              <w:ind w:left="130" w:right="64" w:firstLine="14"/>
              <w:jc w:val="both"/>
              <w:rPr>
                <w:rFonts w:ascii="仿宋" w:hAnsi="仿宋" w:eastAsia="仿宋" w:cs="仿宋"/>
                <w:sz w:val="19"/>
                <w:szCs w:val="19"/>
              </w:rPr>
            </w:pPr>
            <w:r>
              <w:rPr>
                <w:rFonts w:ascii="仿宋" w:hAnsi="仿宋" w:eastAsia="仿宋" w:cs="仿宋"/>
                <w:spacing w:val="15"/>
                <w:sz w:val="19"/>
                <w:szCs w:val="19"/>
              </w:rPr>
              <w:t>幼儿园按照上级有关部门的工作部署，全面贯彻党的教育方针，</w:t>
            </w:r>
            <w:r>
              <w:rPr>
                <w:rFonts w:ascii="仿宋" w:hAnsi="仿宋" w:eastAsia="仿宋" w:cs="仿宋"/>
                <w:spacing w:val="-46"/>
                <w:sz w:val="19"/>
                <w:szCs w:val="19"/>
              </w:rPr>
              <w:t xml:space="preserve"> </w:t>
            </w:r>
            <w:r>
              <w:rPr>
                <w:rFonts w:ascii="仿宋" w:hAnsi="仿宋" w:eastAsia="仿宋" w:cs="仿宋"/>
                <w:spacing w:val="15"/>
                <w:sz w:val="19"/>
                <w:szCs w:val="19"/>
              </w:rPr>
              <w:t>落</w:t>
            </w:r>
            <w:r>
              <w:rPr>
                <w:rFonts w:ascii="仿宋" w:hAnsi="仿宋" w:eastAsia="仿宋" w:cs="仿宋"/>
                <w:spacing w:val="14"/>
                <w:sz w:val="19"/>
                <w:szCs w:val="19"/>
              </w:rPr>
              <w:t>实《幼儿园教育指导纲要》 、</w:t>
            </w:r>
            <w:r>
              <w:rPr>
                <w:rFonts w:ascii="仿宋" w:hAnsi="仿宋" w:eastAsia="仿宋" w:cs="仿宋"/>
                <w:spacing w:val="-72"/>
                <w:sz w:val="19"/>
                <w:szCs w:val="19"/>
              </w:rPr>
              <w:t xml:space="preserve"> </w:t>
            </w:r>
            <w:r>
              <w:rPr>
                <w:rFonts w:ascii="仿宋" w:hAnsi="仿宋" w:eastAsia="仿宋" w:cs="仿宋"/>
                <w:spacing w:val="14"/>
                <w:sz w:val="19"/>
                <w:szCs w:val="19"/>
              </w:rPr>
              <w:t>《3</w:t>
            </w:r>
            <w:r>
              <w:rPr>
                <w:rFonts w:ascii="宋体" w:hAnsi="宋体" w:eastAsia="宋体" w:cs="宋体"/>
                <w:spacing w:val="14"/>
                <w:sz w:val="19"/>
                <w:szCs w:val="19"/>
              </w:rPr>
              <w:t>—</w:t>
            </w:r>
            <w:r>
              <w:rPr>
                <w:rFonts w:ascii="仿宋" w:hAnsi="仿宋" w:eastAsia="仿宋" w:cs="仿宋"/>
                <w:spacing w:val="14"/>
                <w:sz w:val="19"/>
                <w:szCs w:val="19"/>
              </w:rPr>
              <w:t>6 岁儿童</w:t>
            </w:r>
            <w:r>
              <w:rPr>
                <w:rFonts w:ascii="仿宋" w:hAnsi="仿宋" w:eastAsia="仿宋" w:cs="仿宋"/>
                <w:spacing w:val="13"/>
                <w:sz w:val="19"/>
                <w:szCs w:val="19"/>
              </w:rPr>
              <w:t>学习与发展指南》</w:t>
            </w:r>
            <w:r>
              <w:rPr>
                <w:rFonts w:ascii="仿宋" w:hAnsi="仿宋" w:eastAsia="仿宋" w:cs="仿宋"/>
                <w:spacing w:val="-49"/>
                <w:sz w:val="19"/>
                <w:szCs w:val="19"/>
              </w:rPr>
              <w:t xml:space="preserve"> </w:t>
            </w:r>
            <w:r>
              <w:rPr>
                <w:rFonts w:ascii="仿宋" w:hAnsi="仿宋" w:eastAsia="仿宋" w:cs="仿宋"/>
                <w:spacing w:val="13"/>
                <w:sz w:val="19"/>
                <w:szCs w:val="19"/>
              </w:rPr>
              <w:t>精</w:t>
            </w:r>
            <w:r>
              <w:rPr>
                <w:rFonts w:ascii="仿宋" w:hAnsi="仿宋" w:eastAsia="仿宋" w:cs="仿宋"/>
                <w:spacing w:val="11"/>
                <w:sz w:val="19"/>
                <w:szCs w:val="19"/>
              </w:rPr>
              <w:t>神，全园在不断学习中砥砺前行。坚持</w:t>
            </w:r>
            <w:r>
              <w:rPr>
                <w:rFonts w:ascii="宋体" w:hAnsi="宋体" w:eastAsia="宋体" w:cs="宋体"/>
                <w:spacing w:val="11"/>
                <w:sz w:val="19"/>
                <w:szCs w:val="19"/>
              </w:rPr>
              <w:t xml:space="preserve">“ </w:t>
            </w:r>
            <w:r>
              <w:rPr>
                <w:rFonts w:ascii="仿宋" w:hAnsi="仿宋" w:eastAsia="仿宋" w:cs="仿宋"/>
                <w:spacing w:val="11"/>
                <w:sz w:val="19"/>
                <w:szCs w:val="19"/>
              </w:rPr>
              <w:t>以人为本</w:t>
            </w:r>
            <w:r>
              <w:rPr>
                <w:rFonts w:ascii="仿宋" w:hAnsi="仿宋" w:eastAsia="仿宋" w:cs="仿宋"/>
                <w:spacing w:val="-21"/>
                <w:sz w:val="19"/>
                <w:szCs w:val="19"/>
              </w:rPr>
              <w:t xml:space="preserve"> </w:t>
            </w:r>
            <w:r>
              <w:rPr>
                <w:rFonts w:ascii="宋体" w:hAnsi="宋体" w:eastAsia="宋体" w:cs="宋体"/>
                <w:spacing w:val="11"/>
                <w:sz w:val="19"/>
                <w:szCs w:val="19"/>
              </w:rPr>
              <w:t>”</w:t>
            </w:r>
            <w:r>
              <w:rPr>
                <w:rFonts w:ascii="仿宋" w:hAnsi="仿宋" w:eastAsia="仿宋" w:cs="仿宋"/>
                <w:spacing w:val="11"/>
                <w:sz w:val="19"/>
                <w:szCs w:val="19"/>
              </w:rPr>
              <w:t>的教育理念，</w:t>
            </w:r>
            <w:r>
              <w:rPr>
                <w:rFonts w:ascii="仿宋" w:hAnsi="仿宋" w:eastAsia="仿宋" w:cs="仿宋"/>
                <w:spacing w:val="15"/>
                <w:sz w:val="19"/>
                <w:szCs w:val="19"/>
              </w:rPr>
              <w:t>以</w:t>
            </w:r>
            <w:r>
              <w:rPr>
                <w:rFonts w:ascii="宋体" w:hAnsi="宋体" w:eastAsia="宋体" w:cs="宋体"/>
                <w:spacing w:val="15"/>
                <w:sz w:val="19"/>
                <w:szCs w:val="19"/>
              </w:rPr>
              <w:t>“</w:t>
            </w:r>
            <w:r>
              <w:rPr>
                <w:rFonts w:ascii="宋体" w:hAnsi="宋体" w:eastAsia="宋体" w:cs="宋体"/>
                <w:spacing w:val="-70"/>
                <w:sz w:val="19"/>
                <w:szCs w:val="19"/>
              </w:rPr>
              <w:t xml:space="preserve"> </w:t>
            </w:r>
            <w:r>
              <w:rPr>
                <w:rFonts w:ascii="仿宋" w:hAnsi="仿宋" w:eastAsia="仿宋" w:cs="仿宋"/>
                <w:spacing w:val="15"/>
                <w:sz w:val="19"/>
                <w:szCs w:val="19"/>
              </w:rPr>
              <w:t>全面育人</w:t>
            </w:r>
            <w:r>
              <w:rPr>
                <w:rFonts w:ascii="仿宋" w:hAnsi="仿宋" w:eastAsia="仿宋" w:cs="仿宋"/>
                <w:spacing w:val="-23"/>
                <w:sz w:val="19"/>
                <w:szCs w:val="19"/>
              </w:rPr>
              <w:t xml:space="preserve"> </w:t>
            </w:r>
            <w:r>
              <w:rPr>
                <w:rFonts w:ascii="宋体" w:hAnsi="宋体" w:eastAsia="宋体" w:cs="宋体"/>
                <w:spacing w:val="15"/>
                <w:sz w:val="19"/>
                <w:szCs w:val="19"/>
              </w:rPr>
              <w:t>”</w:t>
            </w:r>
            <w:r>
              <w:rPr>
                <w:rFonts w:ascii="仿宋" w:hAnsi="仿宋" w:eastAsia="仿宋" w:cs="仿宋"/>
                <w:spacing w:val="15"/>
                <w:sz w:val="19"/>
                <w:szCs w:val="19"/>
              </w:rPr>
              <w:t>为核心，彰显园本特色，扎实地开</w:t>
            </w:r>
            <w:r>
              <w:rPr>
                <w:rFonts w:ascii="仿宋" w:hAnsi="仿宋" w:eastAsia="仿宋" w:cs="仿宋"/>
                <w:spacing w:val="14"/>
                <w:sz w:val="19"/>
                <w:szCs w:val="19"/>
              </w:rPr>
              <w:t>展各项工作</w:t>
            </w:r>
          </w:p>
        </w:tc>
      </w:tr>
      <w:tr w14:paraId="1D9D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880" w:type="dxa"/>
            <w:vAlign w:val="top"/>
          </w:tcPr>
          <w:p w14:paraId="0CB1E3AD">
            <w:pPr>
              <w:pStyle w:val="6"/>
            </w:pPr>
          </w:p>
          <w:p w14:paraId="385B062C">
            <w:pPr>
              <w:pStyle w:val="6"/>
            </w:pPr>
          </w:p>
          <w:p w14:paraId="78568890">
            <w:pPr>
              <w:spacing w:before="62" w:line="231" w:lineRule="auto"/>
              <w:ind w:left="1263"/>
              <w:rPr>
                <w:rFonts w:ascii="仿宋" w:hAnsi="仿宋" w:eastAsia="仿宋" w:cs="仿宋"/>
                <w:sz w:val="19"/>
                <w:szCs w:val="19"/>
              </w:rPr>
            </w:pPr>
            <w:r>
              <w:rPr>
                <w:rFonts w:ascii="仿宋" w:hAnsi="仿宋" w:eastAsia="仿宋" w:cs="仿宋"/>
                <w:sz w:val="19"/>
                <w:szCs w:val="19"/>
              </w:rPr>
              <w:t>年度</w:t>
            </w:r>
          </w:p>
        </w:tc>
        <w:tc>
          <w:tcPr>
            <w:tcW w:w="620" w:type="dxa"/>
            <w:textDirection w:val="tbRlV"/>
            <w:vAlign w:val="top"/>
          </w:tcPr>
          <w:p w14:paraId="32773D08">
            <w:pPr>
              <w:spacing w:before="218" w:line="198" w:lineRule="auto"/>
              <w:ind w:left="140"/>
              <w:rPr>
                <w:rFonts w:ascii="仿宋" w:hAnsi="仿宋" w:eastAsia="仿宋" w:cs="仿宋"/>
                <w:sz w:val="19"/>
                <w:szCs w:val="19"/>
              </w:rPr>
            </w:pPr>
            <w:r>
              <w:rPr>
                <w:rFonts w:ascii="仿宋" w:hAnsi="仿宋" w:eastAsia="仿宋" w:cs="仿宋"/>
                <w:spacing w:val="-67"/>
                <w:sz w:val="19"/>
                <w:szCs w:val="19"/>
              </w:rPr>
              <w:t>一</w:t>
            </w:r>
            <w:r>
              <w:rPr>
                <w:rFonts w:ascii="仿宋" w:hAnsi="仿宋" w:eastAsia="仿宋" w:cs="仿宋"/>
                <w:spacing w:val="7"/>
                <w:sz w:val="19"/>
                <w:szCs w:val="19"/>
              </w:rPr>
              <w:t xml:space="preserve"> </w:t>
            </w:r>
            <w:r>
              <w:rPr>
                <w:rFonts w:ascii="仿宋" w:hAnsi="仿宋" w:eastAsia="仿宋" w:cs="仿宋"/>
                <w:spacing w:val="9"/>
                <w:sz w:val="19"/>
                <w:szCs w:val="19"/>
              </w:rPr>
              <w:t>级</w:t>
            </w:r>
            <w:r>
              <w:rPr>
                <w:rFonts w:ascii="仿宋" w:hAnsi="仿宋" w:eastAsia="仿宋" w:cs="仿宋"/>
                <w:spacing w:val="17"/>
                <w:sz w:val="19"/>
                <w:szCs w:val="19"/>
              </w:rPr>
              <w:t xml:space="preserve"> </w:t>
            </w:r>
            <w:r>
              <w:rPr>
                <w:rFonts w:ascii="仿宋" w:hAnsi="仿宋" w:eastAsia="仿宋" w:cs="仿宋"/>
                <w:spacing w:val="9"/>
                <w:sz w:val="19"/>
                <w:szCs w:val="19"/>
              </w:rPr>
              <w:t>指</w:t>
            </w:r>
            <w:r>
              <w:rPr>
                <w:rFonts w:ascii="仿宋" w:hAnsi="仿宋" w:eastAsia="仿宋" w:cs="仿宋"/>
                <w:spacing w:val="18"/>
                <w:sz w:val="19"/>
                <w:szCs w:val="19"/>
              </w:rPr>
              <w:t xml:space="preserve"> </w:t>
            </w:r>
            <w:r>
              <w:rPr>
                <w:rFonts w:ascii="仿宋" w:hAnsi="仿宋" w:eastAsia="仿宋" w:cs="仿宋"/>
                <w:spacing w:val="9"/>
                <w:sz w:val="19"/>
                <w:szCs w:val="19"/>
              </w:rPr>
              <w:t>标</w:t>
            </w:r>
          </w:p>
        </w:tc>
        <w:tc>
          <w:tcPr>
            <w:tcW w:w="418" w:type="dxa"/>
            <w:textDirection w:val="tbRlV"/>
            <w:vAlign w:val="top"/>
          </w:tcPr>
          <w:p w14:paraId="021B05D4">
            <w:pPr>
              <w:spacing w:before="114" w:line="198" w:lineRule="auto"/>
              <w:ind w:left="99"/>
              <w:rPr>
                <w:rFonts w:ascii="仿宋" w:hAnsi="仿宋" w:eastAsia="仿宋" w:cs="仿宋"/>
                <w:sz w:val="19"/>
                <w:szCs w:val="19"/>
              </w:rPr>
            </w:pPr>
            <w:r>
              <w:rPr>
                <w:rFonts w:ascii="仿宋" w:hAnsi="仿宋" w:eastAsia="仿宋" w:cs="仿宋"/>
                <w:spacing w:val="9"/>
                <w:sz w:val="19"/>
                <w:szCs w:val="19"/>
              </w:rPr>
              <w:t>二</w:t>
            </w:r>
            <w:r>
              <w:rPr>
                <w:rFonts w:ascii="仿宋" w:hAnsi="仿宋" w:eastAsia="仿宋" w:cs="仿宋"/>
                <w:spacing w:val="46"/>
                <w:sz w:val="19"/>
                <w:szCs w:val="19"/>
              </w:rPr>
              <w:t xml:space="preserve"> </w:t>
            </w:r>
            <w:r>
              <w:rPr>
                <w:rFonts w:ascii="仿宋" w:hAnsi="仿宋" w:eastAsia="仿宋" w:cs="仿宋"/>
                <w:spacing w:val="9"/>
                <w:sz w:val="19"/>
                <w:szCs w:val="19"/>
              </w:rPr>
              <w:t>级</w:t>
            </w:r>
            <w:r>
              <w:rPr>
                <w:rFonts w:ascii="仿宋" w:hAnsi="仿宋" w:eastAsia="仿宋" w:cs="仿宋"/>
                <w:spacing w:val="-9"/>
                <w:sz w:val="19"/>
                <w:szCs w:val="19"/>
              </w:rPr>
              <w:t xml:space="preserve"> </w:t>
            </w:r>
            <w:r>
              <w:rPr>
                <w:rFonts w:ascii="仿宋" w:hAnsi="仿宋" w:eastAsia="仿宋" w:cs="仿宋"/>
                <w:spacing w:val="9"/>
                <w:sz w:val="19"/>
                <w:szCs w:val="19"/>
              </w:rPr>
              <w:t>指</w:t>
            </w:r>
            <w:r>
              <w:rPr>
                <w:rFonts w:ascii="仿宋" w:hAnsi="仿宋" w:eastAsia="仿宋" w:cs="仿宋"/>
                <w:spacing w:val="-9"/>
                <w:sz w:val="19"/>
                <w:szCs w:val="19"/>
              </w:rPr>
              <w:t xml:space="preserve"> </w:t>
            </w:r>
            <w:r>
              <w:rPr>
                <w:rFonts w:ascii="仿宋" w:hAnsi="仿宋" w:eastAsia="仿宋" w:cs="仿宋"/>
                <w:spacing w:val="9"/>
                <w:sz w:val="19"/>
                <w:szCs w:val="19"/>
              </w:rPr>
              <w:t>标</w:t>
            </w:r>
          </w:p>
        </w:tc>
        <w:tc>
          <w:tcPr>
            <w:tcW w:w="2042" w:type="dxa"/>
            <w:gridSpan w:val="2"/>
            <w:vAlign w:val="top"/>
          </w:tcPr>
          <w:p w14:paraId="33BBBB30">
            <w:pPr>
              <w:pStyle w:val="6"/>
            </w:pPr>
          </w:p>
          <w:p w14:paraId="06B6089A">
            <w:pPr>
              <w:pStyle w:val="6"/>
            </w:pPr>
          </w:p>
          <w:p w14:paraId="35990A84">
            <w:pPr>
              <w:spacing w:before="62" w:line="231" w:lineRule="auto"/>
              <w:ind w:left="637"/>
              <w:rPr>
                <w:rFonts w:ascii="仿宋" w:hAnsi="仿宋" w:eastAsia="仿宋" w:cs="仿宋"/>
                <w:sz w:val="19"/>
                <w:szCs w:val="19"/>
              </w:rPr>
            </w:pPr>
            <w:r>
              <w:rPr>
                <w:rFonts w:ascii="仿宋" w:hAnsi="仿宋" w:eastAsia="仿宋" w:cs="仿宋"/>
                <w:spacing w:val="8"/>
                <w:sz w:val="19"/>
                <w:szCs w:val="19"/>
              </w:rPr>
              <w:t>三级指标</w:t>
            </w:r>
          </w:p>
        </w:tc>
        <w:tc>
          <w:tcPr>
            <w:tcW w:w="1271" w:type="dxa"/>
            <w:vAlign w:val="top"/>
          </w:tcPr>
          <w:p w14:paraId="7F90C1E8">
            <w:pPr>
              <w:pStyle w:val="6"/>
              <w:spacing w:line="325" w:lineRule="auto"/>
            </w:pPr>
          </w:p>
          <w:p w14:paraId="10DFAAF6">
            <w:pPr>
              <w:spacing w:before="62" w:line="231" w:lineRule="auto"/>
              <w:ind w:left="146"/>
              <w:rPr>
                <w:rFonts w:ascii="仿宋" w:hAnsi="仿宋" w:eastAsia="仿宋" w:cs="仿宋"/>
                <w:sz w:val="19"/>
                <w:szCs w:val="19"/>
              </w:rPr>
            </w:pPr>
            <w:r>
              <w:rPr>
                <w:rFonts w:ascii="仿宋" w:hAnsi="仿宋" w:eastAsia="仿宋" w:cs="仿宋"/>
                <w:spacing w:val="11"/>
                <w:sz w:val="19"/>
                <w:szCs w:val="19"/>
              </w:rPr>
              <w:t>年初目标值</w:t>
            </w:r>
          </w:p>
          <w:p w14:paraId="1256531E">
            <w:pPr>
              <w:spacing w:before="83" w:line="252" w:lineRule="exact"/>
              <w:ind w:left="408"/>
              <w:rPr>
                <w:rFonts w:ascii="仿宋" w:hAnsi="仿宋" w:eastAsia="仿宋" w:cs="仿宋"/>
                <w:sz w:val="19"/>
                <w:szCs w:val="19"/>
              </w:rPr>
            </w:pPr>
            <w:r>
              <w:rPr>
                <w:rFonts w:ascii="仿宋" w:hAnsi="仿宋" w:eastAsia="仿宋" w:cs="仿宋"/>
                <w:spacing w:val="-2"/>
                <w:position w:val="1"/>
                <w:sz w:val="19"/>
                <w:szCs w:val="19"/>
              </w:rPr>
              <w:t>（A）</w:t>
            </w:r>
          </w:p>
        </w:tc>
        <w:tc>
          <w:tcPr>
            <w:tcW w:w="1852" w:type="dxa"/>
            <w:vAlign w:val="top"/>
          </w:tcPr>
          <w:p w14:paraId="7D793C46">
            <w:pPr>
              <w:pStyle w:val="6"/>
            </w:pPr>
          </w:p>
          <w:p w14:paraId="3BDEDB1C">
            <w:pPr>
              <w:pStyle w:val="6"/>
            </w:pPr>
          </w:p>
          <w:p w14:paraId="1314A457">
            <w:pPr>
              <w:spacing w:before="62" w:line="231" w:lineRule="auto"/>
              <w:ind w:left="176"/>
              <w:rPr>
                <w:rFonts w:ascii="仿宋" w:hAnsi="仿宋" w:eastAsia="仿宋" w:cs="仿宋"/>
                <w:sz w:val="19"/>
                <w:szCs w:val="19"/>
              </w:rPr>
            </w:pPr>
            <w:r>
              <w:rPr>
                <w:rFonts w:ascii="仿宋" w:hAnsi="仿宋" w:eastAsia="仿宋" w:cs="仿宋"/>
                <w:spacing w:val="9"/>
                <w:sz w:val="19"/>
                <w:szCs w:val="19"/>
              </w:rPr>
              <w:t>实际完成值（B）</w:t>
            </w:r>
          </w:p>
        </w:tc>
        <w:tc>
          <w:tcPr>
            <w:tcW w:w="627" w:type="dxa"/>
            <w:textDirection w:val="tbRlV"/>
            <w:vAlign w:val="top"/>
          </w:tcPr>
          <w:p w14:paraId="0170FC97">
            <w:pPr>
              <w:spacing w:before="215" w:line="197" w:lineRule="auto"/>
              <w:ind w:left="368"/>
              <w:rPr>
                <w:rFonts w:ascii="仿宋" w:hAnsi="仿宋" w:eastAsia="仿宋" w:cs="仿宋"/>
                <w:sz w:val="19"/>
                <w:szCs w:val="19"/>
              </w:rPr>
            </w:pPr>
            <w:r>
              <w:rPr>
                <w:rFonts w:ascii="仿宋" w:hAnsi="仿宋" w:eastAsia="仿宋" w:cs="仿宋"/>
                <w:spacing w:val="9"/>
                <w:sz w:val="19"/>
                <w:szCs w:val="19"/>
              </w:rPr>
              <w:t>得</w:t>
            </w:r>
            <w:r>
              <w:rPr>
                <w:rFonts w:ascii="仿宋" w:hAnsi="仿宋" w:eastAsia="仿宋" w:cs="仿宋"/>
                <w:spacing w:val="17"/>
                <w:sz w:val="19"/>
                <w:szCs w:val="19"/>
              </w:rPr>
              <w:t xml:space="preserve"> </w:t>
            </w:r>
            <w:r>
              <w:rPr>
                <w:rFonts w:ascii="仿宋" w:hAnsi="仿宋" w:eastAsia="仿宋" w:cs="仿宋"/>
                <w:spacing w:val="9"/>
                <w:sz w:val="19"/>
                <w:szCs w:val="19"/>
              </w:rPr>
              <w:t>分</w:t>
            </w:r>
          </w:p>
        </w:tc>
      </w:tr>
      <w:tr w14:paraId="7CEB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80" w:type="dxa"/>
            <w:vMerge w:val="restart"/>
            <w:tcBorders>
              <w:bottom w:val="nil"/>
            </w:tcBorders>
            <w:vAlign w:val="top"/>
          </w:tcPr>
          <w:p w14:paraId="4F92C761">
            <w:pPr>
              <w:pStyle w:val="6"/>
              <w:spacing w:line="244" w:lineRule="auto"/>
            </w:pPr>
          </w:p>
          <w:p w14:paraId="2912E0DE">
            <w:pPr>
              <w:pStyle w:val="6"/>
              <w:spacing w:line="244" w:lineRule="auto"/>
            </w:pPr>
          </w:p>
          <w:p w14:paraId="3822FD67">
            <w:pPr>
              <w:pStyle w:val="6"/>
              <w:spacing w:line="244" w:lineRule="auto"/>
            </w:pPr>
          </w:p>
          <w:p w14:paraId="3E257AB0">
            <w:pPr>
              <w:pStyle w:val="6"/>
              <w:spacing w:line="244" w:lineRule="auto"/>
            </w:pPr>
          </w:p>
          <w:p w14:paraId="1C32A750">
            <w:pPr>
              <w:pStyle w:val="6"/>
              <w:spacing w:line="244" w:lineRule="auto"/>
            </w:pPr>
          </w:p>
          <w:p w14:paraId="574A6301">
            <w:pPr>
              <w:pStyle w:val="6"/>
              <w:spacing w:line="244" w:lineRule="auto"/>
            </w:pPr>
          </w:p>
          <w:p w14:paraId="3660897B">
            <w:pPr>
              <w:pStyle w:val="6"/>
              <w:spacing w:line="244" w:lineRule="auto"/>
            </w:pPr>
          </w:p>
          <w:p w14:paraId="3B44485D">
            <w:pPr>
              <w:pStyle w:val="6"/>
              <w:spacing w:line="244" w:lineRule="auto"/>
            </w:pPr>
          </w:p>
          <w:p w14:paraId="14F15084">
            <w:pPr>
              <w:pStyle w:val="6"/>
              <w:spacing w:line="245" w:lineRule="auto"/>
            </w:pPr>
          </w:p>
          <w:p w14:paraId="1C4B544A">
            <w:pPr>
              <w:pStyle w:val="6"/>
              <w:spacing w:line="245" w:lineRule="auto"/>
            </w:pPr>
          </w:p>
          <w:p w14:paraId="1349931D">
            <w:pPr>
              <w:pStyle w:val="6"/>
              <w:spacing w:line="245" w:lineRule="auto"/>
            </w:pPr>
          </w:p>
          <w:p w14:paraId="23AB9577">
            <w:pPr>
              <w:pStyle w:val="6"/>
              <w:spacing w:line="245" w:lineRule="auto"/>
            </w:pPr>
          </w:p>
          <w:p w14:paraId="110E0872">
            <w:pPr>
              <w:spacing w:before="61" w:line="231" w:lineRule="auto"/>
              <w:ind w:left="1048"/>
              <w:rPr>
                <w:rFonts w:ascii="仿宋" w:hAnsi="仿宋" w:eastAsia="仿宋" w:cs="仿宋"/>
                <w:sz w:val="19"/>
                <w:szCs w:val="19"/>
              </w:rPr>
            </w:pPr>
            <w:r>
              <w:rPr>
                <w:rFonts w:ascii="仿宋" w:hAnsi="仿宋" w:eastAsia="仿宋" w:cs="仿宋"/>
                <w:spacing w:val="9"/>
                <w:sz w:val="19"/>
                <w:szCs w:val="19"/>
              </w:rPr>
              <w:t>绩效指标</w:t>
            </w:r>
          </w:p>
        </w:tc>
        <w:tc>
          <w:tcPr>
            <w:tcW w:w="620" w:type="dxa"/>
            <w:vMerge w:val="restart"/>
            <w:tcBorders>
              <w:bottom w:val="nil"/>
            </w:tcBorders>
            <w:vAlign w:val="top"/>
          </w:tcPr>
          <w:p w14:paraId="4B4997BA">
            <w:pPr>
              <w:pStyle w:val="6"/>
            </w:pPr>
          </w:p>
          <w:p w14:paraId="4D2D18BC">
            <w:pPr>
              <w:pStyle w:val="6"/>
            </w:pPr>
          </w:p>
          <w:p w14:paraId="1C71721E">
            <w:pPr>
              <w:pStyle w:val="6"/>
            </w:pPr>
          </w:p>
          <w:p w14:paraId="4F7C1D43">
            <w:pPr>
              <w:pStyle w:val="6"/>
            </w:pPr>
          </w:p>
          <w:p w14:paraId="1E9F122C">
            <w:pPr>
              <w:pStyle w:val="6"/>
              <w:spacing w:line="241" w:lineRule="auto"/>
            </w:pPr>
          </w:p>
          <w:p w14:paraId="0CEA995F">
            <w:pPr>
              <w:pStyle w:val="6"/>
              <w:spacing w:line="241" w:lineRule="auto"/>
            </w:pPr>
          </w:p>
          <w:p w14:paraId="1E3BA44D">
            <w:pPr>
              <w:pStyle w:val="6"/>
              <w:spacing w:line="241" w:lineRule="auto"/>
            </w:pPr>
          </w:p>
          <w:p w14:paraId="50B05717">
            <w:pPr>
              <w:pStyle w:val="6"/>
              <w:spacing w:line="241" w:lineRule="auto"/>
            </w:pPr>
          </w:p>
          <w:p w14:paraId="5FC5B0D9">
            <w:pPr>
              <w:pStyle w:val="6"/>
              <w:spacing w:line="241" w:lineRule="auto"/>
            </w:pPr>
          </w:p>
          <w:p w14:paraId="2816CD43">
            <w:pPr>
              <w:spacing w:before="62" w:line="303" w:lineRule="auto"/>
              <w:ind w:left="133" w:right="123" w:firstLine="97"/>
              <w:jc w:val="both"/>
              <w:rPr>
                <w:rFonts w:ascii="仿宋" w:hAnsi="仿宋" w:eastAsia="仿宋" w:cs="仿宋"/>
                <w:sz w:val="19"/>
                <w:szCs w:val="19"/>
              </w:rPr>
            </w:pPr>
            <w:r>
              <w:rPr>
                <w:rFonts w:ascii="仿宋" w:hAnsi="仿宋" w:eastAsia="仿宋" w:cs="仿宋"/>
                <w:spacing w:val="-6"/>
                <w:sz w:val="19"/>
                <w:szCs w:val="19"/>
              </w:rPr>
              <w:t>产</w:t>
            </w:r>
            <w:r>
              <w:rPr>
                <w:rFonts w:ascii="仿宋" w:hAnsi="仿宋" w:eastAsia="仿宋" w:cs="仿宋"/>
                <w:spacing w:val="21"/>
                <w:sz w:val="19"/>
                <w:szCs w:val="19"/>
              </w:rPr>
              <w:t>出</w:t>
            </w:r>
            <w:r>
              <w:rPr>
                <w:rFonts w:ascii="仿宋" w:hAnsi="仿宋" w:eastAsia="仿宋" w:cs="仿宋"/>
                <w:spacing w:val="41"/>
                <w:sz w:val="19"/>
                <w:szCs w:val="19"/>
              </w:rPr>
              <w:t>指标</w:t>
            </w:r>
            <w:r>
              <w:rPr>
                <w:rFonts w:ascii="仿宋" w:hAnsi="仿宋" w:eastAsia="仿宋" w:cs="仿宋"/>
                <w:sz w:val="19"/>
                <w:szCs w:val="19"/>
              </w:rPr>
              <w:t xml:space="preserve"> </w:t>
            </w:r>
            <w:r>
              <w:rPr>
                <w:rFonts w:ascii="仿宋" w:hAnsi="仿宋" w:eastAsia="仿宋" w:cs="仿宋"/>
                <w:spacing w:val="7"/>
                <w:sz w:val="19"/>
                <w:szCs w:val="19"/>
              </w:rPr>
              <w:t>(40</w:t>
            </w:r>
            <w:r>
              <w:rPr>
                <w:rFonts w:ascii="仿宋" w:hAnsi="仿宋" w:eastAsia="仿宋" w:cs="仿宋"/>
                <w:spacing w:val="-12"/>
                <w:sz w:val="19"/>
                <w:szCs w:val="19"/>
              </w:rPr>
              <w:t>分）</w:t>
            </w:r>
          </w:p>
        </w:tc>
        <w:tc>
          <w:tcPr>
            <w:tcW w:w="418" w:type="dxa"/>
            <w:vMerge w:val="restart"/>
            <w:tcBorders>
              <w:bottom w:val="nil"/>
            </w:tcBorders>
            <w:textDirection w:val="tbRlV"/>
            <w:vAlign w:val="top"/>
          </w:tcPr>
          <w:p w14:paraId="381B2BE3">
            <w:pPr>
              <w:spacing w:before="113" w:line="198" w:lineRule="auto"/>
              <w:ind w:left="2521"/>
              <w:rPr>
                <w:rFonts w:ascii="仿宋" w:hAnsi="仿宋" w:eastAsia="仿宋" w:cs="仿宋"/>
                <w:sz w:val="19"/>
                <w:szCs w:val="19"/>
              </w:rPr>
            </w:pPr>
            <w:r>
              <w:rPr>
                <w:rFonts w:ascii="仿宋" w:hAnsi="仿宋" w:eastAsia="仿宋" w:cs="仿宋"/>
                <w:spacing w:val="8"/>
                <w:sz w:val="19"/>
                <w:szCs w:val="19"/>
              </w:rPr>
              <w:t>数</w:t>
            </w:r>
            <w:r>
              <w:rPr>
                <w:rFonts w:ascii="仿宋" w:hAnsi="仿宋" w:eastAsia="仿宋" w:cs="仿宋"/>
                <w:spacing w:val="23"/>
                <w:sz w:val="19"/>
                <w:szCs w:val="19"/>
              </w:rPr>
              <w:t xml:space="preserve"> </w:t>
            </w:r>
            <w:r>
              <w:rPr>
                <w:rFonts w:ascii="仿宋" w:hAnsi="仿宋" w:eastAsia="仿宋" w:cs="仿宋"/>
                <w:spacing w:val="8"/>
                <w:sz w:val="19"/>
                <w:szCs w:val="19"/>
              </w:rPr>
              <w:t>量</w:t>
            </w:r>
            <w:r>
              <w:rPr>
                <w:rFonts w:ascii="仿宋" w:hAnsi="仿宋" w:eastAsia="仿宋" w:cs="仿宋"/>
                <w:spacing w:val="16"/>
                <w:sz w:val="19"/>
                <w:szCs w:val="19"/>
              </w:rPr>
              <w:t xml:space="preserve"> </w:t>
            </w:r>
            <w:r>
              <w:rPr>
                <w:rFonts w:ascii="仿宋" w:hAnsi="仿宋" w:eastAsia="仿宋" w:cs="仿宋"/>
                <w:spacing w:val="8"/>
                <w:sz w:val="19"/>
                <w:szCs w:val="19"/>
              </w:rPr>
              <w:t>指</w:t>
            </w:r>
            <w:r>
              <w:rPr>
                <w:rFonts w:ascii="仿宋" w:hAnsi="仿宋" w:eastAsia="仿宋" w:cs="仿宋"/>
                <w:spacing w:val="18"/>
                <w:sz w:val="19"/>
                <w:szCs w:val="19"/>
              </w:rPr>
              <w:t xml:space="preserve"> </w:t>
            </w:r>
            <w:r>
              <w:rPr>
                <w:rFonts w:ascii="仿宋" w:hAnsi="仿宋" w:eastAsia="仿宋" w:cs="仿宋"/>
                <w:spacing w:val="8"/>
                <w:sz w:val="19"/>
                <w:szCs w:val="19"/>
              </w:rPr>
              <w:t>标</w:t>
            </w:r>
          </w:p>
        </w:tc>
        <w:tc>
          <w:tcPr>
            <w:tcW w:w="2042" w:type="dxa"/>
            <w:gridSpan w:val="2"/>
            <w:vAlign w:val="top"/>
          </w:tcPr>
          <w:p w14:paraId="19F3C623">
            <w:pPr>
              <w:spacing w:before="79" w:line="231" w:lineRule="auto"/>
              <w:ind w:left="129"/>
              <w:rPr>
                <w:rFonts w:ascii="仿宋" w:hAnsi="仿宋" w:eastAsia="仿宋" w:cs="仿宋"/>
                <w:sz w:val="19"/>
                <w:szCs w:val="19"/>
              </w:rPr>
            </w:pPr>
            <w:r>
              <w:rPr>
                <w:rFonts w:ascii="仿宋" w:hAnsi="仿宋" w:eastAsia="仿宋" w:cs="仿宋"/>
                <w:spacing w:val="14"/>
                <w:sz w:val="19"/>
                <w:szCs w:val="19"/>
              </w:rPr>
              <w:t>新入园幼儿人数（3</w:t>
            </w:r>
          </w:p>
          <w:p w14:paraId="531D6C52">
            <w:pPr>
              <w:spacing w:before="73" w:line="222" w:lineRule="auto"/>
              <w:ind w:left="840"/>
              <w:rPr>
                <w:rFonts w:ascii="仿宋" w:hAnsi="仿宋" w:eastAsia="仿宋" w:cs="仿宋"/>
                <w:sz w:val="19"/>
                <w:szCs w:val="19"/>
              </w:rPr>
            </w:pPr>
            <w:r>
              <w:rPr>
                <w:rFonts w:ascii="仿宋" w:hAnsi="仿宋" w:eastAsia="仿宋" w:cs="仿宋"/>
                <w:spacing w:val="-4"/>
                <w:sz w:val="19"/>
                <w:szCs w:val="19"/>
              </w:rPr>
              <w:t>分）</w:t>
            </w:r>
          </w:p>
        </w:tc>
        <w:tc>
          <w:tcPr>
            <w:tcW w:w="1271" w:type="dxa"/>
            <w:vAlign w:val="top"/>
          </w:tcPr>
          <w:p w14:paraId="0CA337C4">
            <w:pPr>
              <w:spacing w:before="249" w:line="257" w:lineRule="exact"/>
              <w:ind w:left="496"/>
              <w:rPr>
                <w:rFonts w:ascii="仿宋" w:hAnsi="仿宋" w:eastAsia="仿宋" w:cs="仿宋"/>
                <w:sz w:val="19"/>
                <w:szCs w:val="19"/>
              </w:rPr>
            </w:pPr>
            <w:r>
              <w:rPr>
                <w:rFonts w:ascii="仿宋" w:hAnsi="仿宋" w:eastAsia="仿宋" w:cs="仿宋"/>
                <w:spacing w:val="2"/>
                <w:position w:val="1"/>
                <w:sz w:val="19"/>
                <w:szCs w:val="19"/>
              </w:rPr>
              <w:t>280</w:t>
            </w:r>
          </w:p>
        </w:tc>
        <w:tc>
          <w:tcPr>
            <w:tcW w:w="1852" w:type="dxa"/>
            <w:vAlign w:val="top"/>
          </w:tcPr>
          <w:p w14:paraId="57E861CC">
            <w:pPr>
              <w:spacing w:before="249" w:line="257" w:lineRule="exact"/>
              <w:ind w:left="787"/>
              <w:rPr>
                <w:rFonts w:ascii="仿宋" w:hAnsi="仿宋" w:eastAsia="仿宋" w:cs="仿宋"/>
                <w:sz w:val="19"/>
                <w:szCs w:val="19"/>
              </w:rPr>
            </w:pPr>
            <w:r>
              <w:rPr>
                <w:rFonts w:ascii="仿宋" w:hAnsi="仿宋" w:eastAsia="仿宋" w:cs="仿宋"/>
                <w:spacing w:val="2"/>
                <w:position w:val="1"/>
                <w:sz w:val="19"/>
                <w:szCs w:val="19"/>
              </w:rPr>
              <w:t>287</w:t>
            </w:r>
          </w:p>
        </w:tc>
        <w:tc>
          <w:tcPr>
            <w:tcW w:w="627" w:type="dxa"/>
            <w:vAlign w:val="top"/>
          </w:tcPr>
          <w:p w14:paraId="62556310">
            <w:pPr>
              <w:spacing w:before="249" w:line="257" w:lineRule="exact"/>
              <w:ind w:left="281"/>
              <w:rPr>
                <w:rFonts w:ascii="仿宋" w:hAnsi="仿宋" w:eastAsia="仿宋" w:cs="仿宋"/>
                <w:sz w:val="19"/>
                <w:szCs w:val="19"/>
              </w:rPr>
            </w:pPr>
            <w:r>
              <w:rPr>
                <w:rFonts w:ascii="仿宋" w:hAnsi="仿宋" w:eastAsia="仿宋" w:cs="仿宋"/>
                <w:position w:val="1"/>
                <w:sz w:val="19"/>
                <w:szCs w:val="19"/>
              </w:rPr>
              <w:t>3</w:t>
            </w:r>
          </w:p>
        </w:tc>
      </w:tr>
      <w:tr w14:paraId="59C46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277C90A9">
            <w:pPr>
              <w:pStyle w:val="6"/>
            </w:pPr>
          </w:p>
        </w:tc>
        <w:tc>
          <w:tcPr>
            <w:tcW w:w="620" w:type="dxa"/>
            <w:vMerge w:val="continue"/>
            <w:tcBorders>
              <w:top w:val="nil"/>
              <w:bottom w:val="nil"/>
            </w:tcBorders>
            <w:vAlign w:val="top"/>
          </w:tcPr>
          <w:p w14:paraId="1CE792D0">
            <w:pPr>
              <w:pStyle w:val="6"/>
            </w:pPr>
          </w:p>
        </w:tc>
        <w:tc>
          <w:tcPr>
            <w:tcW w:w="418" w:type="dxa"/>
            <w:vMerge w:val="continue"/>
            <w:tcBorders>
              <w:top w:val="nil"/>
              <w:bottom w:val="nil"/>
            </w:tcBorders>
            <w:textDirection w:val="tbRlV"/>
            <w:vAlign w:val="top"/>
          </w:tcPr>
          <w:p w14:paraId="6819A1FE">
            <w:pPr>
              <w:pStyle w:val="6"/>
            </w:pPr>
          </w:p>
        </w:tc>
        <w:tc>
          <w:tcPr>
            <w:tcW w:w="2042" w:type="dxa"/>
            <w:gridSpan w:val="2"/>
            <w:vAlign w:val="top"/>
          </w:tcPr>
          <w:p w14:paraId="70466B3D">
            <w:pPr>
              <w:spacing w:before="222" w:line="228" w:lineRule="auto"/>
              <w:ind w:left="133"/>
              <w:rPr>
                <w:rFonts w:ascii="仿宋" w:hAnsi="仿宋" w:eastAsia="仿宋" w:cs="仿宋"/>
                <w:sz w:val="19"/>
                <w:szCs w:val="19"/>
              </w:rPr>
            </w:pPr>
            <w:r>
              <w:rPr>
                <w:rFonts w:ascii="仿宋" w:hAnsi="仿宋" w:eastAsia="仿宋" w:cs="仿宋"/>
                <w:spacing w:val="6"/>
                <w:sz w:val="19"/>
                <w:szCs w:val="19"/>
              </w:rPr>
              <w:t>在园幼儿数（3 分）</w:t>
            </w:r>
          </w:p>
        </w:tc>
        <w:tc>
          <w:tcPr>
            <w:tcW w:w="1271" w:type="dxa"/>
            <w:vAlign w:val="top"/>
          </w:tcPr>
          <w:p w14:paraId="59937A68">
            <w:pPr>
              <w:spacing w:before="236" w:line="258" w:lineRule="exact"/>
              <w:ind w:left="427"/>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600</w:t>
            </w:r>
          </w:p>
        </w:tc>
        <w:tc>
          <w:tcPr>
            <w:tcW w:w="1852" w:type="dxa"/>
            <w:vAlign w:val="top"/>
          </w:tcPr>
          <w:p w14:paraId="0A2B1152">
            <w:pPr>
              <w:spacing w:before="227"/>
              <w:ind w:left="783"/>
              <w:rPr>
                <w:rFonts w:ascii="宋体" w:hAnsi="宋体" w:eastAsia="宋体" w:cs="宋体"/>
                <w:sz w:val="22"/>
                <w:szCs w:val="22"/>
              </w:rPr>
            </w:pPr>
            <w:r>
              <w:rPr>
                <w:rFonts w:ascii="宋体" w:hAnsi="宋体" w:eastAsia="宋体" w:cs="宋体"/>
                <w:spacing w:val="-4"/>
                <w:sz w:val="22"/>
                <w:szCs w:val="22"/>
              </w:rPr>
              <w:t>631</w:t>
            </w:r>
          </w:p>
        </w:tc>
        <w:tc>
          <w:tcPr>
            <w:tcW w:w="627" w:type="dxa"/>
            <w:vAlign w:val="top"/>
          </w:tcPr>
          <w:p w14:paraId="6E669346">
            <w:pPr>
              <w:spacing w:before="236" w:line="258" w:lineRule="exact"/>
              <w:ind w:left="281"/>
              <w:rPr>
                <w:rFonts w:ascii="仿宋" w:hAnsi="仿宋" w:eastAsia="仿宋" w:cs="仿宋"/>
                <w:sz w:val="19"/>
                <w:szCs w:val="19"/>
              </w:rPr>
            </w:pPr>
            <w:r>
              <w:rPr>
                <w:rFonts w:ascii="仿宋" w:hAnsi="仿宋" w:eastAsia="仿宋" w:cs="仿宋"/>
                <w:position w:val="1"/>
                <w:sz w:val="19"/>
                <w:szCs w:val="19"/>
              </w:rPr>
              <w:t>3</w:t>
            </w:r>
          </w:p>
        </w:tc>
      </w:tr>
      <w:tr w14:paraId="0BF7F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1ABDE3C1">
            <w:pPr>
              <w:pStyle w:val="6"/>
            </w:pPr>
          </w:p>
        </w:tc>
        <w:tc>
          <w:tcPr>
            <w:tcW w:w="620" w:type="dxa"/>
            <w:vMerge w:val="continue"/>
            <w:tcBorders>
              <w:top w:val="nil"/>
              <w:bottom w:val="nil"/>
            </w:tcBorders>
            <w:vAlign w:val="top"/>
          </w:tcPr>
          <w:p w14:paraId="425BEBFE">
            <w:pPr>
              <w:pStyle w:val="6"/>
            </w:pPr>
          </w:p>
        </w:tc>
        <w:tc>
          <w:tcPr>
            <w:tcW w:w="418" w:type="dxa"/>
            <w:vMerge w:val="continue"/>
            <w:tcBorders>
              <w:top w:val="nil"/>
              <w:bottom w:val="nil"/>
            </w:tcBorders>
            <w:textDirection w:val="tbRlV"/>
            <w:vAlign w:val="top"/>
          </w:tcPr>
          <w:p w14:paraId="22BC4501">
            <w:pPr>
              <w:pStyle w:val="6"/>
            </w:pPr>
          </w:p>
        </w:tc>
        <w:tc>
          <w:tcPr>
            <w:tcW w:w="2042" w:type="dxa"/>
            <w:gridSpan w:val="2"/>
            <w:vAlign w:val="top"/>
          </w:tcPr>
          <w:p w14:paraId="319AB76D">
            <w:pPr>
              <w:spacing w:before="224" w:line="232" w:lineRule="auto"/>
              <w:ind w:right="7"/>
              <w:jc w:val="right"/>
              <w:rPr>
                <w:rFonts w:ascii="仿宋" w:hAnsi="仿宋" w:eastAsia="仿宋" w:cs="仿宋"/>
                <w:sz w:val="19"/>
                <w:szCs w:val="19"/>
              </w:rPr>
            </w:pPr>
            <w:r>
              <w:rPr>
                <w:rFonts w:ascii="仿宋" w:hAnsi="仿宋" w:eastAsia="仿宋" w:cs="仿宋"/>
                <w:sz w:val="19"/>
                <w:szCs w:val="19"/>
              </w:rPr>
              <w:t>全园班级数量（3</w:t>
            </w:r>
            <w:r>
              <w:rPr>
                <w:rFonts w:ascii="仿宋" w:hAnsi="仿宋" w:eastAsia="仿宋" w:cs="仿宋"/>
                <w:spacing w:val="-16"/>
                <w:sz w:val="19"/>
                <w:szCs w:val="19"/>
              </w:rPr>
              <w:t xml:space="preserve"> </w:t>
            </w:r>
            <w:r>
              <w:rPr>
                <w:rFonts w:ascii="仿宋" w:hAnsi="仿宋" w:eastAsia="仿宋" w:cs="仿宋"/>
                <w:sz w:val="19"/>
                <w:szCs w:val="19"/>
              </w:rPr>
              <w:t>分）</w:t>
            </w:r>
          </w:p>
        </w:tc>
        <w:tc>
          <w:tcPr>
            <w:tcW w:w="1271" w:type="dxa"/>
            <w:vAlign w:val="top"/>
          </w:tcPr>
          <w:p w14:paraId="73B95DF6">
            <w:pPr>
              <w:spacing w:before="236" w:line="259" w:lineRule="exact"/>
              <w:ind w:left="548"/>
              <w:rPr>
                <w:rFonts w:ascii="仿宋" w:hAnsi="仿宋" w:eastAsia="仿宋" w:cs="仿宋"/>
                <w:sz w:val="19"/>
                <w:szCs w:val="19"/>
              </w:rPr>
            </w:pPr>
            <w:r>
              <w:rPr>
                <w:rFonts w:ascii="仿宋" w:hAnsi="仿宋" w:eastAsia="仿宋" w:cs="仿宋"/>
                <w:position w:val="1"/>
                <w:sz w:val="19"/>
                <w:szCs w:val="19"/>
              </w:rPr>
              <w:t>21</w:t>
            </w:r>
          </w:p>
        </w:tc>
        <w:tc>
          <w:tcPr>
            <w:tcW w:w="1852" w:type="dxa"/>
            <w:vAlign w:val="top"/>
          </w:tcPr>
          <w:p w14:paraId="3D7FB865">
            <w:pPr>
              <w:spacing w:before="236" w:line="259" w:lineRule="exact"/>
              <w:ind w:left="842"/>
              <w:rPr>
                <w:rFonts w:ascii="仿宋" w:hAnsi="仿宋" w:eastAsia="仿宋" w:cs="仿宋"/>
                <w:sz w:val="19"/>
                <w:szCs w:val="19"/>
              </w:rPr>
            </w:pPr>
            <w:r>
              <w:rPr>
                <w:rFonts w:ascii="仿宋" w:hAnsi="仿宋" w:eastAsia="仿宋" w:cs="仿宋"/>
                <w:position w:val="1"/>
                <w:sz w:val="19"/>
                <w:szCs w:val="19"/>
              </w:rPr>
              <w:t>21</w:t>
            </w:r>
          </w:p>
        </w:tc>
        <w:tc>
          <w:tcPr>
            <w:tcW w:w="627" w:type="dxa"/>
            <w:vAlign w:val="top"/>
          </w:tcPr>
          <w:p w14:paraId="47D4ED18">
            <w:pPr>
              <w:spacing w:before="236" w:line="257" w:lineRule="exact"/>
              <w:ind w:left="281"/>
              <w:rPr>
                <w:rFonts w:ascii="仿宋" w:hAnsi="仿宋" w:eastAsia="仿宋" w:cs="仿宋"/>
                <w:sz w:val="19"/>
                <w:szCs w:val="19"/>
              </w:rPr>
            </w:pPr>
            <w:r>
              <w:rPr>
                <w:rFonts w:ascii="仿宋" w:hAnsi="仿宋" w:eastAsia="仿宋" w:cs="仿宋"/>
                <w:position w:val="1"/>
                <w:sz w:val="19"/>
                <w:szCs w:val="19"/>
              </w:rPr>
              <w:t>3</w:t>
            </w:r>
          </w:p>
        </w:tc>
      </w:tr>
      <w:tr w14:paraId="41F8A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54B915BB">
            <w:pPr>
              <w:pStyle w:val="6"/>
            </w:pPr>
          </w:p>
        </w:tc>
        <w:tc>
          <w:tcPr>
            <w:tcW w:w="620" w:type="dxa"/>
            <w:vMerge w:val="continue"/>
            <w:tcBorders>
              <w:top w:val="nil"/>
              <w:bottom w:val="nil"/>
            </w:tcBorders>
            <w:vAlign w:val="top"/>
          </w:tcPr>
          <w:p w14:paraId="4910658C">
            <w:pPr>
              <w:pStyle w:val="6"/>
            </w:pPr>
          </w:p>
        </w:tc>
        <w:tc>
          <w:tcPr>
            <w:tcW w:w="418" w:type="dxa"/>
            <w:vMerge w:val="continue"/>
            <w:tcBorders>
              <w:top w:val="nil"/>
              <w:bottom w:val="nil"/>
            </w:tcBorders>
            <w:textDirection w:val="tbRlV"/>
            <w:vAlign w:val="top"/>
          </w:tcPr>
          <w:p w14:paraId="3C97742D">
            <w:pPr>
              <w:pStyle w:val="6"/>
            </w:pPr>
          </w:p>
        </w:tc>
        <w:tc>
          <w:tcPr>
            <w:tcW w:w="2042" w:type="dxa"/>
            <w:gridSpan w:val="2"/>
            <w:vAlign w:val="top"/>
          </w:tcPr>
          <w:p w14:paraId="68D939D8">
            <w:pPr>
              <w:spacing w:before="224" w:line="232" w:lineRule="auto"/>
              <w:ind w:right="7"/>
              <w:jc w:val="right"/>
              <w:rPr>
                <w:rFonts w:ascii="仿宋" w:hAnsi="仿宋" w:eastAsia="仿宋" w:cs="仿宋"/>
                <w:sz w:val="19"/>
                <w:szCs w:val="19"/>
              </w:rPr>
            </w:pPr>
            <w:r>
              <w:rPr>
                <w:rFonts w:ascii="仿宋" w:hAnsi="仿宋" w:eastAsia="仿宋" w:cs="仿宋"/>
                <w:spacing w:val="-1"/>
                <w:sz w:val="19"/>
                <w:szCs w:val="19"/>
              </w:rPr>
              <w:t>教学活动数量（3 分）</w:t>
            </w:r>
          </w:p>
        </w:tc>
        <w:tc>
          <w:tcPr>
            <w:tcW w:w="1271" w:type="dxa"/>
            <w:vAlign w:val="top"/>
          </w:tcPr>
          <w:p w14:paraId="7D092BAD">
            <w:pPr>
              <w:spacing w:before="236" w:line="257" w:lineRule="exact"/>
              <w:ind w:left="427"/>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120</w:t>
            </w:r>
          </w:p>
        </w:tc>
        <w:tc>
          <w:tcPr>
            <w:tcW w:w="1852" w:type="dxa"/>
            <w:vAlign w:val="top"/>
          </w:tcPr>
          <w:p w14:paraId="3CF7F797">
            <w:pPr>
              <w:spacing w:before="236" w:line="257" w:lineRule="exact"/>
              <w:ind w:left="814"/>
              <w:rPr>
                <w:rFonts w:ascii="仿宋" w:hAnsi="仿宋" w:eastAsia="仿宋" w:cs="仿宋"/>
                <w:sz w:val="19"/>
                <w:szCs w:val="19"/>
              </w:rPr>
            </w:pPr>
            <w:r>
              <w:rPr>
                <w:rFonts w:ascii="仿宋" w:hAnsi="仿宋" w:eastAsia="仿宋" w:cs="仿宋"/>
                <w:spacing w:val="-4"/>
                <w:position w:val="1"/>
                <w:sz w:val="19"/>
                <w:szCs w:val="19"/>
              </w:rPr>
              <w:t>120</w:t>
            </w:r>
          </w:p>
        </w:tc>
        <w:tc>
          <w:tcPr>
            <w:tcW w:w="627" w:type="dxa"/>
            <w:vAlign w:val="top"/>
          </w:tcPr>
          <w:p w14:paraId="6F86978E">
            <w:pPr>
              <w:spacing w:before="236" w:line="257" w:lineRule="exact"/>
              <w:ind w:left="281"/>
              <w:rPr>
                <w:rFonts w:ascii="仿宋" w:hAnsi="仿宋" w:eastAsia="仿宋" w:cs="仿宋"/>
                <w:sz w:val="19"/>
                <w:szCs w:val="19"/>
              </w:rPr>
            </w:pPr>
            <w:r>
              <w:rPr>
                <w:rFonts w:ascii="仿宋" w:hAnsi="仿宋" w:eastAsia="仿宋" w:cs="仿宋"/>
                <w:position w:val="1"/>
                <w:sz w:val="19"/>
                <w:szCs w:val="19"/>
              </w:rPr>
              <w:t>3</w:t>
            </w:r>
          </w:p>
        </w:tc>
      </w:tr>
      <w:tr w14:paraId="07BF0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80" w:type="dxa"/>
            <w:vMerge w:val="continue"/>
            <w:tcBorders>
              <w:top w:val="nil"/>
              <w:bottom w:val="nil"/>
            </w:tcBorders>
            <w:vAlign w:val="top"/>
          </w:tcPr>
          <w:p w14:paraId="005B0E82">
            <w:pPr>
              <w:pStyle w:val="6"/>
            </w:pPr>
          </w:p>
        </w:tc>
        <w:tc>
          <w:tcPr>
            <w:tcW w:w="620" w:type="dxa"/>
            <w:vMerge w:val="continue"/>
            <w:tcBorders>
              <w:top w:val="nil"/>
              <w:bottom w:val="nil"/>
            </w:tcBorders>
            <w:vAlign w:val="top"/>
          </w:tcPr>
          <w:p w14:paraId="0A5CEF7C">
            <w:pPr>
              <w:pStyle w:val="6"/>
            </w:pPr>
          </w:p>
        </w:tc>
        <w:tc>
          <w:tcPr>
            <w:tcW w:w="418" w:type="dxa"/>
            <w:vMerge w:val="continue"/>
            <w:tcBorders>
              <w:top w:val="nil"/>
              <w:bottom w:val="nil"/>
            </w:tcBorders>
            <w:textDirection w:val="tbRlV"/>
            <w:vAlign w:val="top"/>
          </w:tcPr>
          <w:p w14:paraId="258B8757">
            <w:pPr>
              <w:pStyle w:val="6"/>
            </w:pPr>
          </w:p>
        </w:tc>
        <w:tc>
          <w:tcPr>
            <w:tcW w:w="2042" w:type="dxa"/>
            <w:gridSpan w:val="2"/>
            <w:vAlign w:val="top"/>
          </w:tcPr>
          <w:p w14:paraId="2156BCFB">
            <w:pPr>
              <w:spacing w:before="85" w:line="259" w:lineRule="auto"/>
              <w:ind w:left="345" w:right="192" w:hanging="117"/>
              <w:rPr>
                <w:rFonts w:ascii="仿宋" w:hAnsi="仿宋" w:eastAsia="仿宋" w:cs="仿宋"/>
                <w:sz w:val="19"/>
                <w:szCs w:val="19"/>
              </w:rPr>
            </w:pPr>
            <w:r>
              <w:rPr>
                <w:rFonts w:ascii="仿宋" w:hAnsi="仿宋" w:eastAsia="仿宋" w:cs="仿宋"/>
                <w:spacing w:val="12"/>
                <w:sz w:val="19"/>
                <w:szCs w:val="19"/>
              </w:rPr>
              <w:t>生均校舍建筑面积</w:t>
            </w:r>
            <w:r>
              <w:rPr>
                <w:rFonts w:ascii="仿宋" w:hAnsi="仿宋" w:eastAsia="仿宋" w:cs="仿宋"/>
                <w:sz w:val="19"/>
                <w:szCs w:val="19"/>
              </w:rPr>
              <w:t>（㎡</w:t>
            </w:r>
            <w:r>
              <w:rPr>
                <w:rFonts w:ascii="仿宋" w:hAnsi="仿宋" w:eastAsia="仿宋" w:cs="仿宋"/>
                <w:spacing w:val="-13"/>
                <w:sz w:val="19"/>
                <w:szCs w:val="19"/>
              </w:rPr>
              <w:t>）</w:t>
            </w:r>
            <w:r>
              <w:rPr>
                <w:rFonts w:ascii="仿宋" w:hAnsi="仿宋" w:eastAsia="仿宋" w:cs="仿宋"/>
                <w:spacing w:val="-39"/>
                <w:sz w:val="19"/>
                <w:szCs w:val="19"/>
              </w:rPr>
              <w:t xml:space="preserve"> </w:t>
            </w:r>
            <w:r>
              <w:rPr>
                <w:rFonts w:ascii="仿宋" w:hAnsi="仿宋" w:eastAsia="仿宋" w:cs="仿宋"/>
                <w:spacing w:val="-13"/>
                <w:sz w:val="19"/>
                <w:szCs w:val="19"/>
              </w:rPr>
              <w:t>（</w:t>
            </w:r>
            <w:r>
              <w:rPr>
                <w:rFonts w:ascii="仿宋" w:hAnsi="仿宋" w:eastAsia="仿宋" w:cs="仿宋"/>
                <w:sz w:val="19"/>
                <w:szCs w:val="19"/>
              </w:rPr>
              <w:t>3</w:t>
            </w:r>
            <w:r>
              <w:rPr>
                <w:rFonts w:ascii="仿宋" w:hAnsi="仿宋" w:eastAsia="仿宋" w:cs="仿宋"/>
                <w:spacing w:val="-11"/>
                <w:sz w:val="19"/>
                <w:szCs w:val="19"/>
              </w:rPr>
              <w:t xml:space="preserve"> </w:t>
            </w:r>
            <w:r>
              <w:rPr>
                <w:rFonts w:ascii="仿宋" w:hAnsi="仿宋" w:eastAsia="仿宋" w:cs="仿宋"/>
                <w:sz w:val="19"/>
                <w:szCs w:val="19"/>
              </w:rPr>
              <w:t>分）</w:t>
            </w:r>
          </w:p>
        </w:tc>
        <w:tc>
          <w:tcPr>
            <w:tcW w:w="1271" w:type="dxa"/>
            <w:vAlign w:val="top"/>
          </w:tcPr>
          <w:p w14:paraId="2F874FEA">
            <w:pPr>
              <w:spacing w:before="250" w:line="257" w:lineRule="exact"/>
              <w:ind w:left="348"/>
              <w:rPr>
                <w:rFonts w:ascii="仿宋" w:hAnsi="仿宋" w:eastAsia="仿宋" w:cs="仿宋"/>
                <w:sz w:val="19"/>
                <w:szCs w:val="19"/>
              </w:rPr>
            </w:pPr>
            <w:r>
              <w:rPr>
                <w:rFonts w:ascii="宋体" w:hAnsi="宋体" w:eastAsia="宋体" w:cs="宋体"/>
                <w:spacing w:val="-3"/>
                <w:position w:val="1"/>
                <w:sz w:val="19"/>
                <w:szCs w:val="19"/>
              </w:rPr>
              <w:t>≥</w:t>
            </w:r>
            <w:r>
              <w:rPr>
                <w:rFonts w:ascii="仿宋" w:hAnsi="仿宋" w:eastAsia="仿宋" w:cs="仿宋"/>
                <w:spacing w:val="-3"/>
                <w:position w:val="1"/>
                <w:sz w:val="19"/>
                <w:szCs w:val="19"/>
              </w:rPr>
              <w:t>19</w:t>
            </w:r>
            <w:r>
              <w:rPr>
                <w:rFonts w:ascii="仿宋" w:hAnsi="仿宋" w:eastAsia="仿宋" w:cs="仿宋"/>
                <w:spacing w:val="-30"/>
                <w:position w:val="1"/>
                <w:sz w:val="19"/>
                <w:szCs w:val="19"/>
              </w:rPr>
              <w:t xml:space="preserve"> </w:t>
            </w:r>
            <w:r>
              <w:rPr>
                <w:rFonts w:ascii="仿宋" w:hAnsi="仿宋" w:eastAsia="仿宋" w:cs="仿宋"/>
                <w:spacing w:val="-3"/>
                <w:position w:val="1"/>
                <w:sz w:val="19"/>
                <w:szCs w:val="19"/>
              </w:rPr>
              <w:t>㎡</w:t>
            </w:r>
          </w:p>
        </w:tc>
        <w:tc>
          <w:tcPr>
            <w:tcW w:w="1852" w:type="dxa"/>
            <w:vAlign w:val="top"/>
          </w:tcPr>
          <w:p w14:paraId="7038E93B">
            <w:pPr>
              <w:spacing w:before="250" w:line="256" w:lineRule="exact"/>
              <w:ind w:left="708"/>
              <w:rPr>
                <w:rFonts w:ascii="仿宋" w:hAnsi="仿宋" w:eastAsia="仿宋" w:cs="仿宋"/>
                <w:sz w:val="19"/>
                <w:szCs w:val="19"/>
              </w:rPr>
            </w:pPr>
            <w:r>
              <w:rPr>
                <w:rFonts w:ascii="仿宋" w:hAnsi="仿宋" w:eastAsia="仿宋" w:cs="仿宋"/>
                <w:position w:val="1"/>
                <w:sz w:val="19"/>
                <w:szCs w:val="19"/>
              </w:rPr>
              <w:t>12.72</w:t>
            </w:r>
          </w:p>
        </w:tc>
        <w:tc>
          <w:tcPr>
            <w:tcW w:w="627" w:type="dxa"/>
            <w:vAlign w:val="top"/>
          </w:tcPr>
          <w:p w14:paraId="25F46976">
            <w:pPr>
              <w:spacing w:before="94" w:line="256" w:lineRule="exact"/>
              <w:ind w:left="173"/>
              <w:rPr>
                <w:rFonts w:ascii="仿宋" w:hAnsi="仿宋" w:eastAsia="仿宋" w:cs="仿宋"/>
                <w:sz w:val="19"/>
                <w:szCs w:val="19"/>
              </w:rPr>
            </w:pPr>
            <w:r>
              <w:rPr>
                <w:rFonts w:ascii="仿宋" w:hAnsi="仿宋" w:eastAsia="仿宋" w:cs="仿宋"/>
                <w:spacing w:val="2"/>
                <w:position w:val="1"/>
                <w:sz w:val="19"/>
                <w:szCs w:val="19"/>
              </w:rPr>
              <w:t>2.0</w:t>
            </w:r>
          </w:p>
          <w:p w14:paraId="45169053">
            <w:pPr>
              <w:spacing w:before="42" w:line="219" w:lineRule="auto"/>
              <w:ind w:left="303"/>
              <w:rPr>
                <w:rFonts w:ascii="仿宋" w:hAnsi="仿宋" w:eastAsia="仿宋" w:cs="仿宋"/>
                <w:sz w:val="19"/>
                <w:szCs w:val="19"/>
              </w:rPr>
            </w:pPr>
            <w:r>
              <w:rPr>
                <w:rFonts w:ascii="仿宋" w:hAnsi="仿宋" w:eastAsia="仿宋" w:cs="仿宋"/>
                <w:sz w:val="19"/>
                <w:szCs w:val="19"/>
              </w:rPr>
              <w:t>1</w:t>
            </w:r>
          </w:p>
        </w:tc>
      </w:tr>
      <w:tr w14:paraId="4183E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3FD9303F">
            <w:pPr>
              <w:pStyle w:val="6"/>
            </w:pPr>
          </w:p>
        </w:tc>
        <w:tc>
          <w:tcPr>
            <w:tcW w:w="620" w:type="dxa"/>
            <w:vMerge w:val="continue"/>
            <w:tcBorders>
              <w:top w:val="nil"/>
              <w:bottom w:val="nil"/>
            </w:tcBorders>
            <w:vAlign w:val="top"/>
          </w:tcPr>
          <w:p w14:paraId="2D5BDE69">
            <w:pPr>
              <w:pStyle w:val="6"/>
            </w:pPr>
          </w:p>
        </w:tc>
        <w:tc>
          <w:tcPr>
            <w:tcW w:w="418" w:type="dxa"/>
            <w:vMerge w:val="continue"/>
            <w:tcBorders>
              <w:top w:val="nil"/>
              <w:bottom w:val="nil"/>
            </w:tcBorders>
            <w:textDirection w:val="tbRlV"/>
            <w:vAlign w:val="top"/>
          </w:tcPr>
          <w:p w14:paraId="25FF7E23">
            <w:pPr>
              <w:pStyle w:val="6"/>
            </w:pPr>
          </w:p>
        </w:tc>
        <w:tc>
          <w:tcPr>
            <w:tcW w:w="2042" w:type="dxa"/>
            <w:gridSpan w:val="2"/>
            <w:vAlign w:val="top"/>
          </w:tcPr>
          <w:p w14:paraId="3367D90E">
            <w:pPr>
              <w:spacing w:before="222" w:line="231" w:lineRule="auto"/>
              <w:ind w:left="129"/>
              <w:rPr>
                <w:rFonts w:ascii="仿宋" w:hAnsi="仿宋" w:eastAsia="仿宋" w:cs="仿宋"/>
                <w:sz w:val="19"/>
                <w:szCs w:val="19"/>
              </w:rPr>
            </w:pPr>
            <w:r>
              <w:rPr>
                <w:rFonts w:ascii="仿宋" w:hAnsi="仿宋" w:eastAsia="仿宋" w:cs="仿宋"/>
                <w:spacing w:val="6"/>
                <w:sz w:val="19"/>
                <w:szCs w:val="19"/>
              </w:rPr>
              <w:t>优质课程数（3 分）</w:t>
            </w:r>
          </w:p>
        </w:tc>
        <w:tc>
          <w:tcPr>
            <w:tcW w:w="1271" w:type="dxa"/>
            <w:vAlign w:val="top"/>
          </w:tcPr>
          <w:p w14:paraId="4A270A3A">
            <w:pPr>
              <w:spacing w:before="237" w:line="257" w:lineRule="exact"/>
              <w:ind w:left="480"/>
              <w:rPr>
                <w:rFonts w:ascii="仿宋" w:hAnsi="仿宋" w:eastAsia="仿宋" w:cs="仿宋"/>
                <w:sz w:val="19"/>
                <w:szCs w:val="19"/>
              </w:rPr>
            </w:pPr>
            <w:r>
              <w:rPr>
                <w:rFonts w:ascii="宋体" w:hAnsi="宋体" w:eastAsia="宋体" w:cs="宋体"/>
                <w:spacing w:val="-5"/>
                <w:position w:val="1"/>
                <w:sz w:val="19"/>
                <w:szCs w:val="19"/>
              </w:rPr>
              <w:t>≥</w:t>
            </w:r>
            <w:r>
              <w:rPr>
                <w:rFonts w:ascii="仿宋" w:hAnsi="仿宋" w:eastAsia="仿宋" w:cs="仿宋"/>
                <w:spacing w:val="-5"/>
                <w:position w:val="1"/>
                <w:sz w:val="19"/>
                <w:szCs w:val="19"/>
              </w:rPr>
              <w:t>10</w:t>
            </w:r>
          </w:p>
        </w:tc>
        <w:tc>
          <w:tcPr>
            <w:tcW w:w="1852" w:type="dxa"/>
            <w:vAlign w:val="top"/>
          </w:tcPr>
          <w:p w14:paraId="6C06D1B1">
            <w:pPr>
              <w:spacing w:before="237" w:line="257" w:lineRule="exact"/>
              <w:ind w:left="842"/>
              <w:rPr>
                <w:rFonts w:ascii="仿宋" w:hAnsi="仿宋" w:eastAsia="仿宋" w:cs="仿宋"/>
                <w:sz w:val="19"/>
                <w:szCs w:val="19"/>
              </w:rPr>
            </w:pPr>
            <w:r>
              <w:rPr>
                <w:rFonts w:ascii="仿宋" w:hAnsi="仿宋" w:eastAsia="仿宋" w:cs="仿宋"/>
                <w:position w:val="1"/>
                <w:sz w:val="19"/>
                <w:szCs w:val="19"/>
              </w:rPr>
              <w:t>20</w:t>
            </w:r>
          </w:p>
        </w:tc>
        <w:tc>
          <w:tcPr>
            <w:tcW w:w="627" w:type="dxa"/>
            <w:vAlign w:val="top"/>
          </w:tcPr>
          <w:p w14:paraId="7E1BB7F4">
            <w:pPr>
              <w:spacing w:before="237" w:line="257" w:lineRule="exact"/>
              <w:ind w:left="281"/>
              <w:rPr>
                <w:rFonts w:ascii="仿宋" w:hAnsi="仿宋" w:eastAsia="仿宋" w:cs="仿宋"/>
                <w:sz w:val="19"/>
                <w:szCs w:val="19"/>
              </w:rPr>
            </w:pPr>
            <w:r>
              <w:rPr>
                <w:rFonts w:ascii="仿宋" w:hAnsi="仿宋" w:eastAsia="仿宋" w:cs="仿宋"/>
                <w:position w:val="1"/>
                <w:sz w:val="19"/>
                <w:szCs w:val="19"/>
              </w:rPr>
              <w:t>3</w:t>
            </w:r>
          </w:p>
        </w:tc>
      </w:tr>
      <w:tr w14:paraId="4F0CB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880" w:type="dxa"/>
            <w:vMerge w:val="continue"/>
            <w:tcBorders>
              <w:top w:val="nil"/>
              <w:bottom w:val="nil"/>
            </w:tcBorders>
            <w:vAlign w:val="top"/>
          </w:tcPr>
          <w:p w14:paraId="69D7AA2B">
            <w:pPr>
              <w:pStyle w:val="6"/>
            </w:pPr>
          </w:p>
        </w:tc>
        <w:tc>
          <w:tcPr>
            <w:tcW w:w="620" w:type="dxa"/>
            <w:vMerge w:val="continue"/>
            <w:tcBorders>
              <w:top w:val="nil"/>
              <w:bottom w:val="nil"/>
            </w:tcBorders>
            <w:vAlign w:val="top"/>
          </w:tcPr>
          <w:p w14:paraId="7F5FC068">
            <w:pPr>
              <w:pStyle w:val="6"/>
            </w:pPr>
          </w:p>
        </w:tc>
        <w:tc>
          <w:tcPr>
            <w:tcW w:w="418" w:type="dxa"/>
            <w:vMerge w:val="continue"/>
            <w:tcBorders>
              <w:top w:val="nil"/>
              <w:bottom w:val="nil"/>
            </w:tcBorders>
            <w:textDirection w:val="tbRlV"/>
            <w:vAlign w:val="top"/>
          </w:tcPr>
          <w:p w14:paraId="191D1615">
            <w:pPr>
              <w:pStyle w:val="6"/>
            </w:pPr>
          </w:p>
        </w:tc>
        <w:tc>
          <w:tcPr>
            <w:tcW w:w="2042" w:type="dxa"/>
            <w:gridSpan w:val="2"/>
            <w:vAlign w:val="top"/>
          </w:tcPr>
          <w:p w14:paraId="3A15BE94">
            <w:pPr>
              <w:spacing w:before="79" w:line="231" w:lineRule="auto"/>
              <w:ind w:left="209"/>
              <w:rPr>
                <w:rFonts w:ascii="仿宋" w:hAnsi="仿宋" w:eastAsia="仿宋" w:cs="仿宋"/>
                <w:sz w:val="19"/>
                <w:szCs w:val="19"/>
              </w:rPr>
            </w:pPr>
            <w:r>
              <w:rPr>
                <w:rFonts w:ascii="仿宋" w:hAnsi="仿宋" w:eastAsia="仿宋" w:cs="仿宋"/>
                <w:spacing w:val="14"/>
                <w:sz w:val="19"/>
                <w:szCs w:val="19"/>
              </w:rPr>
              <w:t>专任幼师人数（指</w:t>
            </w:r>
          </w:p>
          <w:p w14:paraId="1BB745AC">
            <w:pPr>
              <w:spacing w:before="71" w:line="228" w:lineRule="auto"/>
              <w:ind w:left="171"/>
              <w:rPr>
                <w:rFonts w:ascii="仿宋" w:hAnsi="仿宋" w:eastAsia="仿宋" w:cs="仿宋"/>
                <w:sz w:val="19"/>
                <w:szCs w:val="19"/>
              </w:rPr>
            </w:pPr>
            <w:r>
              <w:rPr>
                <w:rFonts w:ascii="仿宋" w:hAnsi="仿宋" w:eastAsia="仿宋" w:cs="仿宋"/>
                <w:spacing w:val="7"/>
                <w:sz w:val="19"/>
                <w:szCs w:val="19"/>
              </w:rPr>
              <w:t>2021 年在编和聘用</w:t>
            </w:r>
          </w:p>
          <w:p w14:paraId="2DFC731F">
            <w:pPr>
              <w:spacing w:before="77" w:line="231" w:lineRule="auto"/>
              <w:ind w:left="228"/>
              <w:rPr>
                <w:rFonts w:ascii="仿宋" w:hAnsi="仿宋" w:eastAsia="仿宋" w:cs="仿宋"/>
                <w:sz w:val="19"/>
                <w:szCs w:val="19"/>
              </w:rPr>
            </w:pPr>
            <w:r>
              <w:rPr>
                <w:rFonts w:ascii="仿宋" w:hAnsi="仿宋" w:eastAsia="仿宋" w:cs="仿宋"/>
                <w:spacing w:val="12"/>
                <w:sz w:val="19"/>
                <w:szCs w:val="19"/>
              </w:rPr>
              <w:t>的有教学任务的教</w:t>
            </w:r>
          </w:p>
          <w:p w14:paraId="698979B7">
            <w:pPr>
              <w:spacing w:before="74" w:line="222" w:lineRule="auto"/>
              <w:ind w:left="335"/>
              <w:rPr>
                <w:rFonts w:ascii="仿宋" w:hAnsi="仿宋" w:eastAsia="仿宋" w:cs="仿宋"/>
                <w:sz w:val="19"/>
                <w:szCs w:val="19"/>
              </w:rPr>
            </w:pPr>
            <w:r>
              <w:rPr>
                <w:rFonts w:ascii="仿宋" w:hAnsi="仿宋" w:eastAsia="仿宋" w:cs="仿宋"/>
                <w:spacing w:val="7"/>
                <w:sz w:val="19"/>
                <w:szCs w:val="19"/>
              </w:rPr>
              <w:t>职工</w:t>
            </w:r>
            <w:r>
              <w:rPr>
                <w:rFonts w:ascii="仿宋" w:hAnsi="仿宋" w:eastAsia="仿宋" w:cs="仿宋"/>
                <w:spacing w:val="-4"/>
                <w:sz w:val="19"/>
                <w:szCs w:val="19"/>
              </w:rPr>
              <w:t>）（</w:t>
            </w:r>
            <w:r>
              <w:rPr>
                <w:rFonts w:ascii="仿宋" w:hAnsi="仿宋" w:eastAsia="仿宋" w:cs="仿宋"/>
                <w:spacing w:val="7"/>
                <w:sz w:val="19"/>
                <w:szCs w:val="19"/>
              </w:rPr>
              <w:t>3</w:t>
            </w:r>
            <w:r>
              <w:rPr>
                <w:rFonts w:ascii="仿宋" w:hAnsi="仿宋" w:eastAsia="仿宋" w:cs="仿宋"/>
                <w:spacing w:val="-5"/>
                <w:sz w:val="19"/>
                <w:szCs w:val="19"/>
              </w:rPr>
              <w:t xml:space="preserve"> </w:t>
            </w:r>
            <w:r>
              <w:rPr>
                <w:rFonts w:ascii="仿宋" w:hAnsi="仿宋" w:eastAsia="仿宋" w:cs="仿宋"/>
                <w:spacing w:val="7"/>
                <w:sz w:val="19"/>
                <w:szCs w:val="19"/>
              </w:rPr>
              <w:t>分）</w:t>
            </w:r>
          </w:p>
        </w:tc>
        <w:tc>
          <w:tcPr>
            <w:tcW w:w="1271" w:type="dxa"/>
            <w:vAlign w:val="top"/>
          </w:tcPr>
          <w:p w14:paraId="7E3C98F9">
            <w:pPr>
              <w:pStyle w:val="6"/>
              <w:spacing w:line="247" w:lineRule="auto"/>
            </w:pPr>
          </w:p>
          <w:p w14:paraId="2FA8ED48">
            <w:pPr>
              <w:pStyle w:val="6"/>
              <w:spacing w:line="247" w:lineRule="auto"/>
            </w:pPr>
          </w:p>
          <w:p w14:paraId="0F891CC3">
            <w:pPr>
              <w:spacing w:before="61" w:line="258" w:lineRule="exact"/>
              <w:ind w:left="522"/>
              <w:rPr>
                <w:rFonts w:ascii="仿宋" w:hAnsi="仿宋" w:eastAsia="仿宋" w:cs="仿宋"/>
                <w:sz w:val="19"/>
                <w:szCs w:val="19"/>
              </w:rPr>
            </w:pPr>
            <w:r>
              <w:rPr>
                <w:rFonts w:ascii="仿宋" w:hAnsi="仿宋" w:eastAsia="仿宋" w:cs="仿宋"/>
                <w:spacing w:val="-4"/>
                <w:position w:val="1"/>
                <w:sz w:val="19"/>
                <w:szCs w:val="19"/>
              </w:rPr>
              <w:t>107</w:t>
            </w:r>
          </w:p>
        </w:tc>
        <w:tc>
          <w:tcPr>
            <w:tcW w:w="1852" w:type="dxa"/>
            <w:vAlign w:val="top"/>
          </w:tcPr>
          <w:p w14:paraId="0B710561">
            <w:pPr>
              <w:pStyle w:val="6"/>
              <w:spacing w:line="247" w:lineRule="auto"/>
            </w:pPr>
          </w:p>
          <w:p w14:paraId="35CE32D0">
            <w:pPr>
              <w:pStyle w:val="6"/>
              <w:spacing w:line="247" w:lineRule="auto"/>
            </w:pPr>
          </w:p>
          <w:p w14:paraId="04962D3E">
            <w:pPr>
              <w:spacing w:before="61" w:line="258" w:lineRule="exact"/>
              <w:ind w:left="814"/>
              <w:rPr>
                <w:rFonts w:ascii="仿宋" w:hAnsi="仿宋" w:eastAsia="仿宋" w:cs="仿宋"/>
                <w:sz w:val="19"/>
                <w:szCs w:val="19"/>
              </w:rPr>
            </w:pPr>
            <w:r>
              <w:rPr>
                <w:rFonts w:ascii="仿宋" w:hAnsi="仿宋" w:eastAsia="仿宋" w:cs="仿宋"/>
                <w:spacing w:val="-4"/>
                <w:position w:val="1"/>
                <w:sz w:val="19"/>
                <w:szCs w:val="19"/>
              </w:rPr>
              <w:t>107</w:t>
            </w:r>
          </w:p>
        </w:tc>
        <w:tc>
          <w:tcPr>
            <w:tcW w:w="627" w:type="dxa"/>
            <w:vAlign w:val="top"/>
          </w:tcPr>
          <w:p w14:paraId="6B6C08CF">
            <w:pPr>
              <w:pStyle w:val="6"/>
              <w:spacing w:line="247" w:lineRule="auto"/>
            </w:pPr>
          </w:p>
          <w:p w14:paraId="2AF86659">
            <w:pPr>
              <w:pStyle w:val="6"/>
              <w:spacing w:line="247" w:lineRule="auto"/>
            </w:pPr>
          </w:p>
          <w:p w14:paraId="5D32454D">
            <w:pPr>
              <w:spacing w:before="61" w:line="258" w:lineRule="exact"/>
              <w:ind w:left="281"/>
              <w:rPr>
                <w:rFonts w:ascii="仿宋" w:hAnsi="仿宋" w:eastAsia="仿宋" w:cs="仿宋"/>
                <w:sz w:val="19"/>
                <w:szCs w:val="19"/>
              </w:rPr>
            </w:pPr>
            <w:r>
              <w:rPr>
                <w:rFonts w:ascii="仿宋" w:hAnsi="仿宋" w:eastAsia="仿宋" w:cs="仿宋"/>
                <w:position w:val="1"/>
                <w:sz w:val="19"/>
                <w:szCs w:val="19"/>
              </w:rPr>
              <w:t>3</w:t>
            </w:r>
          </w:p>
        </w:tc>
      </w:tr>
      <w:tr w14:paraId="5681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22740D7E">
            <w:pPr>
              <w:pStyle w:val="6"/>
            </w:pPr>
          </w:p>
        </w:tc>
        <w:tc>
          <w:tcPr>
            <w:tcW w:w="620" w:type="dxa"/>
            <w:vMerge w:val="continue"/>
            <w:tcBorders>
              <w:top w:val="nil"/>
              <w:bottom w:val="nil"/>
            </w:tcBorders>
            <w:vAlign w:val="top"/>
          </w:tcPr>
          <w:p w14:paraId="1D6FEE08">
            <w:pPr>
              <w:pStyle w:val="6"/>
            </w:pPr>
          </w:p>
        </w:tc>
        <w:tc>
          <w:tcPr>
            <w:tcW w:w="418" w:type="dxa"/>
            <w:vMerge w:val="continue"/>
            <w:tcBorders>
              <w:top w:val="nil"/>
              <w:bottom w:val="nil"/>
            </w:tcBorders>
            <w:textDirection w:val="tbRlV"/>
            <w:vAlign w:val="top"/>
          </w:tcPr>
          <w:p w14:paraId="0BEA3890">
            <w:pPr>
              <w:pStyle w:val="6"/>
            </w:pPr>
          </w:p>
        </w:tc>
        <w:tc>
          <w:tcPr>
            <w:tcW w:w="2042" w:type="dxa"/>
            <w:gridSpan w:val="2"/>
            <w:vAlign w:val="top"/>
          </w:tcPr>
          <w:p w14:paraId="77C27956">
            <w:pPr>
              <w:spacing w:before="227" w:line="231" w:lineRule="auto"/>
              <w:ind w:right="7"/>
              <w:jc w:val="right"/>
              <w:rPr>
                <w:rFonts w:ascii="仿宋" w:hAnsi="仿宋" w:eastAsia="仿宋" w:cs="仿宋"/>
                <w:sz w:val="19"/>
                <w:szCs w:val="19"/>
              </w:rPr>
            </w:pPr>
            <w:r>
              <w:rPr>
                <w:rFonts w:ascii="仿宋" w:hAnsi="仿宋" w:eastAsia="仿宋" w:cs="仿宋"/>
                <w:spacing w:val="-1"/>
                <w:sz w:val="19"/>
                <w:szCs w:val="19"/>
              </w:rPr>
              <w:t>教师培训人次（3 分）</w:t>
            </w:r>
          </w:p>
        </w:tc>
        <w:tc>
          <w:tcPr>
            <w:tcW w:w="1271" w:type="dxa"/>
            <w:vAlign w:val="top"/>
          </w:tcPr>
          <w:p w14:paraId="0348C214">
            <w:pPr>
              <w:spacing w:before="238" w:line="258" w:lineRule="exact"/>
              <w:ind w:left="480"/>
              <w:rPr>
                <w:rFonts w:ascii="仿宋" w:hAnsi="仿宋" w:eastAsia="仿宋" w:cs="仿宋"/>
                <w:sz w:val="19"/>
                <w:szCs w:val="19"/>
              </w:rPr>
            </w:pPr>
            <w:r>
              <w:rPr>
                <w:rFonts w:ascii="宋体" w:hAnsi="宋体" w:eastAsia="宋体" w:cs="宋体"/>
                <w:spacing w:val="-5"/>
                <w:position w:val="1"/>
                <w:sz w:val="19"/>
                <w:szCs w:val="19"/>
              </w:rPr>
              <w:t>≥</w:t>
            </w:r>
            <w:r>
              <w:rPr>
                <w:rFonts w:ascii="仿宋" w:hAnsi="仿宋" w:eastAsia="仿宋" w:cs="仿宋"/>
                <w:spacing w:val="-5"/>
                <w:position w:val="1"/>
                <w:sz w:val="19"/>
                <w:szCs w:val="19"/>
              </w:rPr>
              <w:t>30</w:t>
            </w:r>
          </w:p>
        </w:tc>
        <w:tc>
          <w:tcPr>
            <w:tcW w:w="1852" w:type="dxa"/>
            <w:vAlign w:val="top"/>
          </w:tcPr>
          <w:p w14:paraId="3C7C16D7">
            <w:pPr>
              <w:spacing w:before="229"/>
              <w:ind w:left="844"/>
              <w:rPr>
                <w:rFonts w:ascii="宋体" w:hAnsi="宋体" w:eastAsia="宋体" w:cs="宋体"/>
                <w:sz w:val="22"/>
                <w:szCs w:val="22"/>
              </w:rPr>
            </w:pPr>
            <w:r>
              <w:rPr>
                <w:rFonts w:ascii="宋体" w:hAnsi="宋体" w:eastAsia="宋体" w:cs="宋体"/>
                <w:spacing w:val="-7"/>
                <w:sz w:val="22"/>
                <w:szCs w:val="22"/>
              </w:rPr>
              <w:t>32</w:t>
            </w:r>
          </w:p>
        </w:tc>
        <w:tc>
          <w:tcPr>
            <w:tcW w:w="627" w:type="dxa"/>
            <w:vAlign w:val="top"/>
          </w:tcPr>
          <w:p w14:paraId="209CA434">
            <w:pPr>
              <w:spacing w:before="238" w:line="258" w:lineRule="exact"/>
              <w:ind w:left="281"/>
              <w:rPr>
                <w:rFonts w:ascii="仿宋" w:hAnsi="仿宋" w:eastAsia="仿宋" w:cs="仿宋"/>
                <w:sz w:val="19"/>
                <w:szCs w:val="19"/>
              </w:rPr>
            </w:pPr>
            <w:r>
              <w:rPr>
                <w:rFonts w:ascii="仿宋" w:hAnsi="仿宋" w:eastAsia="仿宋" w:cs="仿宋"/>
                <w:position w:val="1"/>
                <w:sz w:val="19"/>
                <w:szCs w:val="19"/>
              </w:rPr>
              <w:t>3</w:t>
            </w:r>
          </w:p>
        </w:tc>
      </w:tr>
      <w:tr w14:paraId="55F24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880" w:type="dxa"/>
            <w:vMerge w:val="continue"/>
            <w:tcBorders>
              <w:top w:val="nil"/>
            </w:tcBorders>
            <w:vAlign w:val="top"/>
          </w:tcPr>
          <w:p w14:paraId="376D169A">
            <w:pPr>
              <w:pStyle w:val="6"/>
            </w:pPr>
          </w:p>
        </w:tc>
        <w:tc>
          <w:tcPr>
            <w:tcW w:w="620" w:type="dxa"/>
            <w:vMerge w:val="continue"/>
            <w:tcBorders>
              <w:top w:val="nil"/>
            </w:tcBorders>
            <w:vAlign w:val="top"/>
          </w:tcPr>
          <w:p w14:paraId="7F85E72E">
            <w:pPr>
              <w:pStyle w:val="6"/>
            </w:pPr>
          </w:p>
        </w:tc>
        <w:tc>
          <w:tcPr>
            <w:tcW w:w="418" w:type="dxa"/>
            <w:vMerge w:val="continue"/>
            <w:tcBorders>
              <w:top w:val="nil"/>
            </w:tcBorders>
            <w:textDirection w:val="tbRlV"/>
            <w:vAlign w:val="top"/>
          </w:tcPr>
          <w:p w14:paraId="42180E35">
            <w:pPr>
              <w:pStyle w:val="6"/>
            </w:pPr>
          </w:p>
        </w:tc>
        <w:tc>
          <w:tcPr>
            <w:tcW w:w="2042" w:type="dxa"/>
            <w:gridSpan w:val="2"/>
            <w:vAlign w:val="top"/>
          </w:tcPr>
          <w:p w14:paraId="16750F02">
            <w:pPr>
              <w:spacing w:before="223" w:line="230" w:lineRule="auto"/>
              <w:ind w:left="231"/>
              <w:rPr>
                <w:rFonts w:ascii="仿宋" w:hAnsi="仿宋" w:eastAsia="仿宋" w:cs="仿宋"/>
                <w:sz w:val="19"/>
                <w:szCs w:val="19"/>
              </w:rPr>
            </w:pPr>
            <w:r>
              <w:rPr>
                <w:rFonts w:ascii="仿宋" w:hAnsi="仿宋" w:eastAsia="仿宋" w:cs="仿宋"/>
                <w:spacing w:val="5"/>
                <w:sz w:val="19"/>
                <w:szCs w:val="19"/>
              </w:rPr>
              <w:t>保安人数（4 分）</w:t>
            </w:r>
          </w:p>
        </w:tc>
        <w:tc>
          <w:tcPr>
            <w:tcW w:w="1271" w:type="dxa"/>
            <w:vAlign w:val="top"/>
          </w:tcPr>
          <w:p w14:paraId="702218E8">
            <w:pPr>
              <w:spacing w:before="238" w:line="257" w:lineRule="exact"/>
              <w:ind w:left="600"/>
              <w:rPr>
                <w:rFonts w:ascii="仿宋" w:hAnsi="仿宋" w:eastAsia="仿宋" w:cs="仿宋"/>
                <w:sz w:val="19"/>
                <w:szCs w:val="19"/>
              </w:rPr>
            </w:pPr>
            <w:r>
              <w:rPr>
                <w:rFonts w:ascii="仿宋" w:hAnsi="仿宋" w:eastAsia="仿宋" w:cs="仿宋"/>
                <w:position w:val="1"/>
                <w:sz w:val="19"/>
                <w:szCs w:val="19"/>
              </w:rPr>
              <w:t>9</w:t>
            </w:r>
          </w:p>
        </w:tc>
        <w:tc>
          <w:tcPr>
            <w:tcW w:w="1852" w:type="dxa"/>
            <w:vAlign w:val="top"/>
          </w:tcPr>
          <w:p w14:paraId="49FBDE20">
            <w:pPr>
              <w:spacing w:before="238" w:line="257" w:lineRule="exact"/>
              <w:ind w:left="891"/>
              <w:rPr>
                <w:rFonts w:ascii="仿宋" w:hAnsi="仿宋" w:eastAsia="仿宋" w:cs="仿宋"/>
                <w:sz w:val="19"/>
                <w:szCs w:val="19"/>
              </w:rPr>
            </w:pPr>
            <w:r>
              <w:rPr>
                <w:rFonts w:ascii="仿宋" w:hAnsi="仿宋" w:eastAsia="仿宋" w:cs="仿宋"/>
                <w:position w:val="1"/>
                <w:sz w:val="19"/>
                <w:szCs w:val="19"/>
              </w:rPr>
              <w:t>9</w:t>
            </w:r>
          </w:p>
        </w:tc>
        <w:tc>
          <w:tcPr>
            <w:tcW w:w="627" w:type="dxa"/>
            <w:vAlign w:val="top"/>
          </w:tcPr>
          <w:p w14:paraId="07872670">
            <w:pPr>
              <w:spacing w:before="238" w:line="259" w:lineRule="exact"/>
              <w:ind w:left="271"/>
              <w:rPr>
                <w:rFonts w:ascii="仿宋" w:hAnsi="仿宋" w:eastAsia="仿宋" w:cs="仿宋"/>
                <w:sz w:val="19"/>
                <w:szCs w:val="19"/>
              </w:rPr>
            </w:pPr>
            <w:r>
              <w:rPr>
                <w:rFonts w:ascii="仿宋" w:hAnsi="仿宋" w:eastAsia="仿宋" w:cs="仿宋"/>
                <w:position w:val="1"/>
                <w:sz w:val="19"/>
                <w:szCs w:val="19"/>
              </w:rPr>
              <w:t>4</w:t>
            </w:r>
          </w:p>
        </w:tc>
      </w:tr>
    </w:tbl>
    <w:p w14:paraId="365683BE">
      <w:pPr>
        <w:pStyle w:val="2"/>
        <w:spacing w:line="174" w:lineRule="exact"/>
        <w:rPr>
          <w:sz w:val="15"/>
        </w:rPr>
      </w:pPr>
    </w:p>
    <w:p w14:paraId="4EC01D46">
      <w:pPr>
        <w:spacing w:line="174" w:lineRule="exact"/>
        <w:rPr>
          <w:sz w:val="15"/>
          <w:szCs w:val="15"/>
        </w:rPr>
        <w:sectPr>
          <w:footerReference r:id="rId36" w:type="default"/>
          <w:pgSz w:w="11906" w:h="16840"/>
          <w:pgMar w:top="400" w:right="1067" w:bottom="1313" w:left="1122" w:header="0" w:footer="1151" w:gutter="0"/>
          <w:cols w:space="720" w:num="1"/>
        </w:sectPr>
      </w:pPr>
    </w:p>
    <w:p w14:paraId="35AA9DF6">
      <w:pPr>
        <w:spacing w:before="11"/>
      </w:pPr>
    </w:p>
    <w:p w14:paraId="7F67AFE3">
      <w:pPr>
        <w:spacing w:before="10"/>
      </w:pPr>
    </w:p>
    <w:p w14:paraId="243E1B07">
      <w:pPr>
        <w:spacing w:before="10"/>
      </w:pPr>
    </w:p>
    <w:tbl>
      <w:tblPr>
        <w:tblStyle w:val="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0"/>
        <w:gridCol w:w="619"/>
        <w:gridCol w:w="418"/>
        <w:gridCol w:w="2044"/>
        <w:gridCol w:w="1271"/>
        <w:gridCol w:w="1852"/>
        <w:gridCol w:w="626"/>
      </w:tblGrid>
      <w:tr w14:paraId="4948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880" w:type="dxa"/>
            <w:vMerge w:val="restart"/>
            <w:tcBorders>
              <w:bottom w:val="nil"/>
            </w:tcBorders>
            <w:vAlign w:val="top"/>
          </w:tcPr>
          <w:p w14:paraId="39374AFC">
            <w:pPr>
              <w:pStyle w:val="6"/>
            </w:pPr>
          </w:p>
        </w:tc>
        <w:tc>
          <w:tcPr>
            <w:tcW w:w="619" w:type="dxa"/>
            <w:vMerge w:val="restart"/>
            <w:tcBorders>
              <w:bottom w:val="nil"/>
            </w:tcBorders>
            <w:vAlign w:val="top"/>
          </w:tcPr>
          <w:p w14:paraId="60871072">
            <w:pPr>
              <w:pStyle w:val="6"/>
            </w:pPr>
          </w:p>
        </w:tc>
        <w:tc>
          <w:tcPr>
            <w:tcW w:w="418" w:type="dxa"/>
            <w:vMerge w:val="restart"/>
            <w:tcBorders>
              <w:bottom w:val="nil"/>
            </w:tcBorders>
            <w:textDirection w:val="tbRlV"/>
            <w:vAlign w:val="top"/>
          </w:tcPr>
          <w:p w14:paraId="75B88A5E">
            <w:pPr>
              <w:spacing w:before="113" w:line="198" w:lineRule="auto"/>
              <w:ind w:left="62"/>
              <w:rPr>
                <w:rFonts w:ascii="仿宋" w:hAnsi="仿宋" w:eastAsia="仿宋" w:cs="仿宋"/>
                <w:sz w:val="19"/>
                <w:szCs w:val="19"/>
              </w:rPr>
            </w:pPr>
            <w:r>
              <w:rPr>
                <w:rFonts w:ascii="仿宋" w:hAnsi="仿宋" w:eastAsia="仿宋" w:cs="仿宋"/>
                <w:spacing w:val="9"/>
                <w:sz w:val="19"/>
                <w:szCs w:val="19"/>
              </w:rPr>
              <w:t>质</w:t>
            </w:r>
            <w:r>
              <w:rPr>
                <w:rFonts w:ascii="仿宋" w:hAnsi="仿宋" w:eastAsia="仿宋" w:cs="仿宋"/>
                <w:spacing w:val="17"/>
                <w:sz w:val="19"/>
                <w:szCs w:val="19"/>
              </w:rPr>
              <w:t xml:space="preserve"> </w:t>
            </w:r>
            <w:r>
              <w:rPr>
                <w:rFonts w:ascii="仿宋" w:hAnsi="仿宋" w:eastAsia="仿宋" w:cs="仿宋"/>
                <w:spacing w:val="9"/>
                <w:sz w:val="19"/>
                <w:szCs w:val="19"/>
              </w:rPr>
              <w:t>量</w:t>
            </w:r>
            <w:r>
              <w:rPr>
                <w:rFonts w:ascii="仿宋" w:hAnsi="仿宋" w:eastAsia="仿宋" w:cs="仿宋"/>
                <w:spacing w:val="18"/>
                <w:sz w:val="19"/>
                <w:szCs w:val="19"/>
              </w:rPr>
              <w:t xml:space="preserve"> </w:t>
            </w:r>
            <w:r>
              <w:rPr>
                <w:rFonts w:ascii="仿宋" w:hAnsi="仿宋" w:eastAsia="仿宋" w:cs="仿宋"/>
                <w:spacing w:val="9"/>
                <w:sz w:val="19"/>
                <w:szCs w:val="19"/>
              </w:rPr>
              <w:t>指</w:t>
            </w:r>
            <w:r>
              <w:rPr>
                <w:rFonts w:ascii="仿宋" w:hAnsi="仿宋" w:eastAsia="仿宋" w:cs="仿宋"/>
                <w:spacing w:val="15"/>
                <w:sz w:val="19"/>
                <w:szCs w:val="19"/>
              </w:rPr>
              <w:t xml:space="preserve"> </w:t>
            </w:r>
            <w:r>
              <w:rPr>
                <w:rFonts w:ascii="仿宋" w:hAnsi="仿宋" w:eastAsia="仿宋" w:cs="仿宋"/>
                <w:spacing w:val="9"/>
                <w:sz w:val="19"/>
                <w:szCs w:val="19"/>
              </w:rPr>
              <w:t>标</w:t>
            </w:r>
          </w:p>
        </w:tc>
        <w:tc>
          <w:tcPr>
            <w:tcW w:w="2044" w:type="dxa"/>
            <w:vAlign w:val="top"/>
          </w:tcPr>
          <w:p w14:paraId="1A86BF14">
            <w:pPr>
              <w:spacing w:before="85" w:line="262" w:lineRule="auto"/>
              <w:ind w:left="295" w:right="198" w:hanging="75"/>
              <w:rPr>
                <w:rFonts w:ascii="仿宋" w:hAnsi="仿宋" w:eastAsia="仿宋" w:cs="仿宋"/>
                <w:sz w:val="19"/>
                <w:szCs w:val="19"/>
              </w:rPr>
            </w:pPr>
            <w:r>
              <w:rPr>
                <w:rFonts w:ascii="仿宋" w:hAnsi="仿宋" w:eastAsia="仿宋" w:cs="仿宋"/>
                <w:spacing w:val="12"/>
                <w:sz w:val="19"/>
                <w:szCs w:val="19"/>
              </w:rPr>
              <w:t>幼儿食品卫生安全</w:t>
            </w:r>
            <w:r>
              <w:rPr>
                <w:rFonts w:ascii="仿宋" w:hAnsi="仿宋" w:eastAsia="仿宋" w:cs="仿宋"/>
                <w:spacing w:val="4"/>
                <w:sz w:val="19"/>
                <w:szCs w:val="19"/>
              </w:rPr>
              <w:t>率（%</w:t>
            </w:r>
            <w:r>
              <w:rPr>
                <w:rFonts w:ascii="仿宋" w:hAnsi="仿宋" w:eastAsia="仿宋" w:cs="仿宋"/>
                <w:spacing w:val="-3"/>
                <w:sz w:val="19"/>
                <w:szCs w:val="19"/>
              </w:rPr>
              <w:t>）（</w:t>
            </w:r>
            <w:r>
              <w:rPr>
                <w:rFonts w:ascii="仿宋" w:hAnsi="仿宋" w:eastAsia="仿宋" w:cs="仿宋"/>
                <w:spacing w:val="4"/>
                <w:sz w:val="19"/>
                <w:szCs w:val="19"/>
              </w:rPr>
              <w:t>4 分）</w:t>
            </w:r>
          </w:p>
        </w:tc>
        <w:tc>
          <w:tcPr>
            <w:tcW w:w="1271" w:type="dxa"/>
            <w:vAlign w:val="top"/>
          </w:tcPr>
          <w:p w14:paraId="55680F4F">
            <w:pPr>
              <w:spacing w:before="248" w:line="257" w:lineRule="exact"/>
              <w:ind w:left="469"/>
              <w:rPr>
                <w:rFonts w:ascii="仿宋" w:hAnsi="仿宋" w:eastAsia="仿宋" w:cs="仿宋"/>
                <w:sz w:val="19"/>
                <w:szCs w:val="19"/>
              </w:rPr>
            </w:pPr>
            <w:r>
              <w:rPr>
                <w:rFonts w:ascii="仿宋" w:hAnsi="仿宋" w:eastAsia="仿宋" w:cs="仿宋"/>
                <w:spacing w:val="-2"/>
                <w:position w:val="1"/>
                <w:sz w:val="19"/>
                <w:szCs w:val="19"/>
              </w:rPr>
              <w:t>100%</w:t>
            </w:r>
          </w:p>
        </w:tc>
        <w:tc>
          <w:tcPr>
            <w:tcW w:w="1852" w:type="dxa"/>
            <w:vAlign w:val="top"/>
          </w:tcPr>
          <w:p w14:paraId="775D9CD9">
            <w:pPr>
              <w:spacing w:before="248" w:line="257" w:lineRule="exact"/>
              <w:ind w:left="760"/>
              <w:rPr>
                <w:rFonts w:ascii="仿宋" w:hAnsi="仿宋" w:eastAsia="仿宋" w:cs="仿宋"/>
                <w:sz w:val="19"/>
                <w:szCs w:val="19"/>
              </w:rPr>
            </w:pPr>
            <w:r>
              <w:rPr>
                <w:rFonts w:ascii="仿宋" w:hAnsi="仿宋" w:eastAsia="仿宋" w:cs="仿宋"/>
                <w:spacing w:val="-2"/>
                <w:position w:val="1"/>
                <w:sz w:val="19"/>
                <w:szCs w:val="19"/>
              </w:rPr>
              <w:t>100%</w:t>
            </w:r>
          </w:p>
        </w:tc>
        <w:tc>
          <w:tcPr>
            <w:tcW w:w="626" w:type="dxa"/>
            <w:vAlign w:val="top"/>
          </w:tcPr>
          <w:p w14:paraId="19E15539">
            <w:pPr>
              <w:spacing w:before="248" w:line="259" w:lineRule="exact"/>
              <w:ind w:left="270"/>
              <w:rPr>
                <w:rFonts w:ascii="仿宋" w:hAnsi="仿宋" w:eastAsia="仿宋" w:cs="仿宋"/>
                <w:sz w:val="19"/>
                <w:szCs w:val="19"/>
              </w:rPr>
            </w:pPr>
            <w:r>
              <w:rPr>
                <w:rFonts w:ascii="仿宋" w:hAnsi="仿宋" w:eastAsia="仿宋" w:cs="仿宋"/>
                <w:position w:val="1"/>
                <w:sz w:val="19"/>
                <w:szCs w:val="19"/>
              </w:rPr>
              <w:t>4</w:t>
            </w:r>
          </w:p>
        </w:tc>
      </w:tr>
      <w:tr w14:paraId="35470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80" w:type="dxa"/>
            <w:vMerge w:val="continue"/>
            <w:tcBorders>
              <w:top w:val="nil"/>
              <w:bottom w:val="nil"/>
            </w:tcBorders>
            <w:vAlign w:val="top"/>
          </w:tcPr>
          <w:p w14:paraId="41EB5078">
            <w:pPr>
              <w:pStyle w:val="6"/>
            </w:pPr>
          </w:p>
        </w:tc>
        <w:tc>
          <w:tcPr>
            <w:tcW w:w="619" w:type="dxa"/>
            <w:vMerge w:val="continue"/>
            <w:tcBorders>
              <w:top w:val="nil"/>
              <w:bottom w:val="nil"/>
            </w:tcBorders>
            <w:vAlign w:val="top"/>
          </w:tcPr>
          <w:p w14:paraId="32BA00AD">
            <w:pPr>
              <w:pStyle w:val="6"/>
            </w:pPr>
          </w:p>
        </w:tc>
        <w:tc>
          <w:tcPr>
            <w:tcW w:w="418" w:type="dxa"/>
            <w:vMerge w:val="continue"/>
            <w:tcBorders>
              <w:top w:val="nil"/>
            </w:tcBorders>
            <w:textDirection w:val="tbRlV"/>
            <w:vAlign w:val="top"/>
          </w:tcPr>
          <w:p w14:paraId="1974B19E">
            <w:pPr>
              <w:pStyle w:val="6"/>
            </w:pPr>
          </w:p>
        </w:tc>
        <w:tc>
          <w:tcPr>
            <w:tcW w:w="2044" w:type="dxa"/>
            <w:vAlign w:val="top"/>
          </w:tcPr>
          <w:p w14:paraId="5A963541">
            <w:pPr>
              <w:spacing w:before="80" w:line="261" w:lineRule="auto"/>
              <w:ind w:left="237" w:right="198" w:hanging="17"/>
              <w:rPr>
                <w:rFonts w:ascii="仿宋" w:hAnsi="仿宋" w:eastAsia="仿宋" w:cs="仿宋"/>
                <w:sz w:val="19"/>
                <w:szCs w:val="19"/>
              </w:rPr>
            </w:pPr>
            <w:r>
              <w:rPr>
                <w:rFonts w:ascii="仿宋" w:hAnsi="仿宋" w:eastAsia="仿宋" w:cs="仿宋"/>
                <w:spacing w:val="12"/>
                <w:sz w:val="19"/>
                <w:szCs w:val="19"/>
              </w:rPr>
              <w:t>幼儿园维修工程质</w:t>
            </w:r>
            <w:r>
              <w:rPr>
                <w:rFonts w:ascii="仿宋" w:hAnsi="仿宋" w:eastAsia="仿宋" w:cs="仿宋"/>
                <w:spacing w:val="5"/>
                <w:sz w:val="19"/>
                <w:szCs w:val="19"/>
              </w:rPr>
              <w:t>量合格率（4 分）</w:t>
            </w:r>
          </w:p>
        </w:tc>
        <w:tc>
          <w:tcPr>
            <w:tcW w:w="1271" w:type="dxa"/>
            <w:vAlign w:val="top"/>
          </w:tcPr>
          <w:p w14:paraId="34060FA6">
            <w:pPr>
              <w:spacing w:before="241" w:line="258" w:lineRule="exact"/>
              <w:ind w:left="469"/>
              <w:rPr>
                <w:rFonts w:ascii="仿宋" w:hAnsi="仿宋" w:eastAsia="仿宋" w:cs="仿宋"/>
                <w:sz w:val="19"/>
                <w:szCs w:val="19"/>
              </w:rPr>
            </w:pPr>
            <w:r>
              <w:rPr>
                <w:rFonts w:ascii="仿宋" w:hAnsi="仿宋" w:eastAsia="仿宋" w:cs="仿宋"/>
                <w:spacing w:val="-2"/>
                <w:position w:val="1"/>
                <w:sz w:val="19"/>
                <w:szCs w:val="19"/>
              </w:rPr>
              <w:t>100%</w:t>
            </w:r>
          </w:p>
        </w:tc>
        <w:tc>
          <w:tcPr>
            <w:tcW w:w="1852" w:type="dxa"/>
            <w:vAlign w:val="top"/>
          </w:tcPr>
          <w:p w14:paraId="1676D92E">
            <w:pPr>
              <w:spacing w:before="241" w:line="258" w:lineRule="exact"/>
              <w:ind w:left="760"/>
              <w:rPr>
                <w:rFonts w:ascii="仿宋" w:hAnsi="仿宋" w:eastAsia="仿宋" w:cs="仿宋"/>
                <w:sz w:val="19"/>
                <w:szCs w:val="19"/>
              </w:rPr>
            </w:pPr>
            <w:r>
              <w:rPr>
                <w:rFonts w:ascii="仿宋" w:hAnsi="仿宋" w:eastAsia="仿宋" w:cs="仿宋"/>
                <w:spacing w:val="-2"/>
                <w:position w:val="1"/>
                <w:sz w:val="19"/>
                <w:szCs w:val="19"/>
              </w:rPr>
              <w:t>100%</w:t>
            </w:r>
          </w:p>
        </w:tc>
        <w:tc>
          <w:tcPr>
            <w:tcW w:w="626" w:type="dxa"/>
            <w:vAlign w:val="top"/>
          </w:tcPr>
          <w:p w14:paraId="342B83C8">
            <w:pPr>
              <w:spacing w:before="241" w:line="259" w:lineRule="exact"/>
              <w:ind w:left="270"/>
              <w:rPr>
                <w:rFonts w:ascii="仿宋" w:hAnsi="仿宋" w:eastAsia="仿宋" w:cs="仿宋"/>
                <w:sz w:val="19"/>
                <w:szCs w:val="19"/>
              </w:rPr>
            </w:pPr>
            <w:r>
              <w:rPr>
                <w:rFonts w:ascii="仿宋" w:hAnsi="仿宋" w:eastAsia="仿宋" w:cs="仿宋"/>
                <w:position w:val="1"/>
                <w:sz w:val="19"/>
                <w:szCs w:val="19"/>
              </w:rPr>
              <w:t>4</w:t>
            </w:r>
          </w:p>
        </w:tc>
      </w:tr>
      <w:tr w14:paraId="45CC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880" w:type="dxa"/>
            <w:vMerge w:val="continue"/>
            <w:tcBorders>
              <w:top w:val="nil"/>
              <w:bottom w:val="nil"/>
            </w:tcBorders>
            <w:vAlign w:val="top"/>
          </w:tcPr>
          <w:p w14:paraId="03BDB7C8">
            <w:pPr>
              <w:pStyle w:val="6"/>
            </w:pPr>
          </w:p>
        </w:tc>
        <w:tc>
          <w:tcPr>
            <w:tcW w:w="619" w:type="dxa"/>
            <w:vMerge w:val="continue"/>
            <w:tcBorders>
              <w:top w:val="nil"/>
            </w:tcBorders>
            <w:vAlign w:val="top"/>
          </w:tcPr>
          <w:p w14:paraId="1B151ECF">
            <w:pPr>
              <w:pStyle w:val="6"/>
            </w:pPr>
          </w:p>
        </w:tc>
        <w:tc>
          <w:tcPr>
            <w:tcW w:w="418" w:type="dxa"/>
            <w:textDirection w:val="tbRlV"/>
            <w:vAlign w:val="top"/>
          </w:tcPr>
          <w:p w14:paraId="173683FE">
            <w:pPr>
              <w:spacing w:before="113" w:line="198" w:lineRule="auto"/>
              <w:ind w:left="51"/>
              <w:rPr>
                <w:rFonts w:ascii="仿宋" w:hAnsi="仿宋" w:eastAsia="仿宋" w:cs="仿宋"/>
                <w:sz w:val="19"/>
                <w:szCs w:val="19"/>
              </w:rPr>
            </w:pPr>
            <w:r>
              <w:rPr>
                <w:rFonts w:ascii="仿宋" w:hAnsi="仿宋" w:eastAsia="仿宋" w:cs="仿宋"/>
                <w:spacing w:val="9"/>
                <w:sz w:val="19"/>
                <w:szCs w:val="19"/>
              </w:rPr>
              <w:t>时</w:t>
            </w:r>
            <w:r>
              <w:rPr>
                <w:rFonts w:ascii="仿宋" w:hAnsi="仿宋" w:eastAsia="仿宋" w:cs="仿宋"/>
                <w:spacing w:val="18"/>
                <w:sz w:val="19"/>
                <w:szCs w:val="19"/>
              </w:rPr>
              <w:t xml:space="preserve"> </w:t>
            </w:r>
            <w:r>
              <w:rPr>
                <w:rFonts w:ascii="仿宋" w:hAnsi="仿宋" w:eastAsia="仿宋" w:cs="仿宋"/>
                <w:spacing w:val="9"/>
                <w:sz w:val="19"/>
                <w:szCs w:val="19"/>
              </w:rPr>
              <w:t>效</w:t>
            </w:r>
            <w:r>
              <w:rPr>
                <w:rFonts w:ascii="仿宋" w:hAnsi="仿宋" w:eastAsia="仿宋" w:cs="仿宋"/>
                <w:spacing w:val="17"/>
                <w:sz w:val="19"/>
                <w:szCs w:val="19"/>
              </w:rPr>
              <w:t xml:space="preserve"> </w:t>
            </w:r>
            <w:r>
              <w:rPr>
                <w:rFonts w:ascii="仿宋" w:hAnsi="仿宋" w:eastAsia="仿宋" w:cs="仿宋"/>
                <w:spacing w:val="9"/>
                <w:sz w:val="19"/>
                <w:szCs w:val="19"/>
              </w:rPr>
              <w:t>指</w:t>
            </w:r>
            <w:r>
              <w:rPr>
                <w:rFonts w:ascii="仿宋" w:hAnsi="仿宋" w:eastAsia="仿宋" w:cs="仿宋"/>
                <w:spacing w:val="15"/>
                <w:sz w:val="19"/>
                <w:szCs w:val="19"/>
              </w:rPr>
              <w:t xml:space="preserve"> </w:t>
            </w:r>
            <w:r>
              <w:rPr>
                <w:rFonts w:ascii="仿宋" w:hAnsi="仿宋" w:eastAsia="仿宋" w:cs="仿宋"/>
                <w:spacing w:val="9"/>
                <w:sz w:val="19"/>
                <w:szCs w:val="19"/>
              </w:rPr>
              <w:t>标</w:t>
            </w:r>
          </w:p>
        </w:tc>
        <w:tc>
          <w:tcPr>
            <w:tcW w:w="2044" w:type="dxa"/>
            <w:vAlign w:val="top"/>
          </w:tcPr>
          <w:p w14:paraId="095A92B5">
            <w:pPr>
              <w:pStyle w:val="6"/>
              <w:spacing w:line="320" w:lineRule="auto"/>
            </w:pPr>
          </w:p>
          <w:p w14:paraId="39F5BD9C">
            <w:pPr>
              <w:spacing w:before="62" w:line="231" w:lineRule="auto"/>
              <w:ind w:left="139"/>
              <w:rPr>
                <w:rFonts w:ascii="仿宋" w:hAnsi="仿宋" w:eastAsia="仿宋" w:cs="仿宋"/>
                <w:sz w:val="19"/>
                <w:szCs w:val="19"/>
              </w:rPr>
            </w:pPr>
            <w:r>
              <w:rPr>
                <w:rFonts w:ascii="仿宋" w:hAnsi="仿宋" w:eastAsia="仿宋" w:cs="仿宋"/>
                <w:spacing w:val="13"/>
                <w:sz w:val="19"/>
                <w:szCs w:val="19"/>
              </w:rPr>
              <w:t>年度项目完成率（4</w:t>
            </w:r>
          </w:p>
          <w:p w14:paraId="4A8C4966">
            <w:pPr>
              <w:spacing w:before="73" w:line="233" w:lineRule="auto"/>
              <w:ind w:left="841"/>
              <w:rPr>
                <w:rFonts w:ascii="仿宋" w:hAnsi="仿宋" w:eastAsia="仿宋" w:cs="仿宋"/>
                <w:sz w:val="19"/>
                <w:szCs w:val="19"/>
              </w:rPr>
            </w:pPr>
            <w:r>
              <w:rPr>
                <w:rFonts w:ascii="仿宋" w:hAnsi="仿宋" w:eastAsia="仿宋" w:cs="仿宋"/>
                <w:spacing w:val="-4"/>
                <w:sz w:val="19"/>
                <w:szCs w:val="19"/>
              </w:rPr>
              <w:t>分）</w:t>
            </w:r>
          </w:p>
        </w:tc>
        <w:tc>
          <w:tcPr>
            <w:tcW w:w="1271" w:type="dxa"/>
            <w:vAlign w:val="top"/>
          </w:tcPr>
          <w:p w14:paraId="0986654E">
            <w:pPr>
              <w:pStyle w:val="6"/>
              <w:spacing w:line="243" w:lineRule="auto"/>
            </w:pPr>
          </w:p>
          <w:p w14:paraId="39F8E845">
            <w:pPr>
              <w:pStyle w:val="6"/>
              <w:spacing w:line="244" w:lineRule="auto"/>
            </w:pPr>
          </w:p>
          <w:p w14:paraId="085F4DE0">
            <w:pPr>
              <w:spacing w:before="62" w:line="257" w:lineRule="exact"/>
              <w:ind w:left="469"/>
              <w:rPr>
                <w:rFonts w:ascii="仿宋" w:hAnsi="仿宋" w:eastAsia="仿宋" w:cs="仿宋"/>
                <w:sz w:val="19"/>
                <w:szCs w:val="19"/>
              </w:rPr>
            </w:pPr>
            <w:r>
              <w:rPr>
                <w:rFonts w:ascii="仿宋" w:hAnsi="仿宋" w:eastAsia="仿宋" w:cs="仿宋"/>
                <w:spacing w:val="-2"/>
                <w:position w:val="1"/>
                <w:sz w:val="19"/>
                <w:szCs w:val="19"/>
              </w:rPr>
              <w:t>100%</w:t>
            </w:r>
          </w:p>
        </w:tc>
        <w:tc>
          <w:tcPr>
            <w:tcW w:w="1852" w:type="dxa"/>
            <w:vAlign w:val="top"/>
          </w:tcPr>
          <w:p w14:paraId="012C5496">
            <w:pPr>
              <w:pStyle w:val="6"/>
              <w:spacing w:line="243" w:lineRule="auto"/>
            </w:pPr>
          </w:p>
          <w:p w14:paraId="561A5CAF">
            <w:pPr>
              <w:pStyle w:val="6"/>
              <w:spacing w:line="244" w:lineRule="auto"/>
            </w:pPr>
          </w:p>
          <w:p w14:paraId="4634F048">
            <w:pPr>
              <w:spacing w:before="62" w:line="257" w:lineRule="exact"/>
              <w:ind w:left="760"/>
              <w:rPr>
                <w:rFonts w:ascii="仿宋" w:hAnsi="仿宋" w:eastAsia="仿宋" w:cs="仿宋"/>
                <w:sz w:val="19"/>
                <w:szCs w:val="19"/>
              </w:rPr>
            </w:pPr>
            <w:r>
              <w:rPr>
                <w:rFonts w:ascii="仿宋" w:hAnsi="仿宋" w:eastAsia="仿宋" w:cs="仿宋"/>
                <w:spacing w:val="-2"/>
                <w:position w:val="1"/>
                <w:sz w:val="19"/>
                <w:szCs w:val="19"/>
              </w:rPr>
              <w:t>100%</w:t>
            </w:r>
          </w:p>
        </w:tc>
        <w:tc>
          <w:tcPr>
            <w:tcW w:w="626" w:type="dxa"/>
            <w:vAlign w:val="top"/>
          </w:tcPr>
          <w:p w14:paraId="2ABF1BF9">
            <w:pPr>
              <w:pStyle w:val="6"/>
              <w:spacing w:line="244" w:lineRule="auto"/>
            </w:pPr>
          </w:p>
          <w:p w14:paraId="30D3E68F">
            <w:pPr>
              <w:pStyle w:val="6"/>
              <w:spacing w:line="245" w:lineRule="auto"/>
            </w:pPr>
          </w:p>
          <w:p w14:paraId="786EADDC">
            <w:pPr>
              <w:spacing w:before="62" w:line="259" w:lineRule="exact"/>
              <w:ind w:left="270"/>
              <w:rPr>
                <w:rFonts w:ascii="仿宋" w:hAnsi="仿宋" w:eastAsia="仿宋" w:cs="仿宋"/>
                <w:sz w:val="19"/>
                <w:szCs w:val="19"/>
              </w:rPr>
            </w:pPr>
            <w:r>
              <w:rPr>
                <w:rFonts w:ascii="仿宋" w:hAnsi="仿宋" w:eastAsia="仿宋" w:cs="仿宋"/>
                <w:position w:val="1"/>
                <w:sz w:val="19"/>
                <w:szCs w:val="19"/>
              </w:rPr>
              <w:t>4</w:t>
            </w:r>
          </w:p>
        </w:tc>
      </w:tr>
      <w:tr w14:paraId="2F5A5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0810B12D">
            <w:pPr>
              <w:pStyle w:val="6"/>
            </w:pPr>
          </w:p>
        </w:tc>
        <w:tc>
          <w:tcPr>
            <w:tcW w:w="619" w:type="dxa"/>
            <w:vMerge w:val="restart"/>
            <w:tcBorders>
              <w:bottom w:val="nil"/>
            </w:tcBorders>
            <w:vAlign w:val="top"/>
          </w:tcPr>
          <w:p w14:paraId="394A7E6F">
            <w:pPr>
              <w:pStyle w:val="6"/>
              <w:spacing w:line="276" w:lineRule="auto"/>
            </w:pPr>
          </w:p>
          <w:p w14:paraId="5E658AE7">
            <w:pPr>
              <w:pStyle w:val="6"/>
              <w:spacing w:line="276" w:lineRule="auto"/>
            </w:pPr>
          </w:p>
          <w:p w14:paraId="3115F8D4">
            <w:pPr>
              <w:pStyle w:val="6"/>
              <w:spacing w:line="276" w:lineRule="auto"/>
            </w:pPr>
          </w:p>
          <w:p w14:paraId="1FE3ED77">
            <w:pPr>
              <w:pStyle w:val="6"/>
              <w:spacing w:line="276" w:lineRule="auto"/>
            </w:pPr>
          </w:p>
          <w:p w14:paraId="63F60A34">
            <w:pPr>
              <w:spacing w:before="62" w:line="303" w:lineRule="auto"/>
              <w:ind w:left="133" w:right="122" w:firstLine="99"/>
              <w:jc w:val="both"/>
              <w:rPr>
                <w:rFonts w:ascii="仿宋" w:hAnsi="仿宋" w:eastAsia="仿宋" w:cs="仿宋"/>
                <w:sz w:val="19"/>
                <w:szCs w:val="19"/>
              </w:rPr>
            </w:pPr>
            <w:r>
              <w:rPr>
                <w:rFonts w:ascii="仿宋" w:hAnsi="仿宋" w:eastAsia="仿宋" w:cs="仿宋"/>
                <w:spacing w:val="-8"/>
                <w:sz w:val="19"/>
                <w:szCs w:val="19"/>
              </w:rPr>
              <w:t>效</w:t>
            </w:r>
            <w:r>
              <w:rPr>
                <w:rFonts w:ascii="仿宋" w:hAnsi="仿宋" w:eastAsia="仿宋" w:cs="仿宋"/>
                <w:spacing w:val="41"/>
                <w:sz w:val="19"/>
                <w:szCs w:val="19"/>
              </w:rPr>
              <w:t>益指标</w:t>
            </w:r>
            <w:r>
              <w:rPr>
                <w:rFonts w:ascii="仿宋" w:hAnsi="仿宋" w:eastAsia="仿宋" w:cs="仿宋"/>
                <w:sz w:val="19"/>
                <w:szCs w:val="19"/>
              </w:rPr>
              <w:t xml:space="preserve"> </w:t>
            </w:r>
            <w:r>
              <w:rPr>
                <w:rFonts w:ascii="仿宋" w:hAnsi="仿宋" w:eastAsia="仿宋" w:cs="仿宋"/>
                <w:spacing w:val="7"/>
                <w:sz w:val="19"/>
                <w:szCs w:val="19"/>
              </w:rPr>
              <w:t>(40</w:t>
            </w:r>
            <w:r>
              <w:rPr>
                <w:rFonts w:ascii="仿宋" w:hAnsi="仿宋" w:eastAsia="仿宋" w:cs="仿宋"/>
                <w:spacing w:val="-12"/>
                <w:sz w:val="19"/>
                <w:szCs w:val="19"/>
              </w:rPr>
              <w:t>分）</w:t>
            </w:r>
          </w:p>
        </w:tc>
        <w:tc>
          <w:tcPr>
            <w:tcW w:w="418" w:type="dxa"/>
            <w:vMerge w:val="restart"/>
            <w:tcBorders>
              <w:bottom w:val="nil"/>
            </w:tcBorders>
            <w:textDirection w:val="tbRlV"/>
            <w:vAlign w:val="top"/>
          </w:tcPr>
          <w:p w14:paraId="38D538B7">
            <w:pPr>
              <w:spacing w:before="113" w:line="198" w:lineRule="auto"/>
              <w:ind w:left="357"/>
              <w:rPr>
                <w:rFonts w:ascii="仿宋" w:hAnsi="仿宋" w:eastAsia="仿宋" w:cs="仿宋"/>
                <w:sz w:val="19"/>
                <w:szCs w:val="19"/>
              </w:rPr>
            </w:pPr>
            <w:r>
              <w:rPr>
                <w:rFonts w:ascii="仿宋" w:hAnsi="仿宋" w:eastAsia="仿宋" w:cs="仿宋"/>
                <w:spacing w:val="9"/>
                <w:sz w:val="19"/>
                <w:szCs w:val="19"/>
              </w:rPr>
              <w:t>社</w:t>
            </w:r>
            <w:r>
              <w:rPr>
                <w:rFonts w:ascii="仿宋" w:hAnsi="仿宋" w:eastAsia="仿宋" w:cs="仿宋"/>
                <w:spacing w:val="33"/>
                <w:sz w:val="19"/>
                <w:szCs w:val="19"/>
              </w:rPr>
              <w:t xml:space="preserve"> </w:t>
            </w:r>
            <w:r>
              <w:rPr>
                <w:rFonts w:ascii="仿宋" w:hAnsi="仿宋" w:eastAsia="仿宋" w:cs="仿宋"/>
                <w:spacing w:val="9"/>
                <w:sz w:val="19"/>
                <w:szCs w:val="19"/>
              </w:rPr>
              <w:t>会</w:t>
            </w:r>
            <w:r>
              <w:rPr>
                <w:rFonts w:ascii="仿宋" w:hAnsi="仿宋" w:eastAsia="仿宋" w:cs="仿宋"/>
                <w:spacing w:val="18"/>
                <w:sz w:val="19"/>
                <w:szCs w:val="19"/>
              </w:rPr>
              <w:t xml:space="preserve"> </w:t>
            </w:r>
            <w:r>
              <w:rPr>
                <w:rFonts w:ascii="仿宋" w:hAnsi="仿宋" w:eastAsia="仿宋" w:cs="仿宋"/>
                <w:spacing w:val="9"/>
                <w:sz w:val="19"/>
                <w:szCs w:val="19"/>
              </w:rPr>
              <w:t>效 益</w:t>
            </w:r>
            <w:r>
              <w:rPr>
                <w:rFonts w:ascii="仿宋" w:hAnsi="仿宋" w:eastAsia="仿宋" w:cs="仿宋"/>
                <w:spacing w:val="13"/>
                <w:sz w:val="19"/>
                <w:szCs w:val="19"/>
              </w:rPr>
              <w:t xml:space="preserve"> </w:t>
            </w:r>
            <w:r>
              <w:rPr>
                <w:rFonts w:ascii="仿宋" w:hAnsi="仿宋" w:eastAsia="仿宋" w:cs="仿宋"/>
                <w:spacing w:val="9"/>
                <w:sz w:val="19"/>
                <w:szCs w:val="19"/>
              </w:rPr>
              <w:t>指</w:t>
            </w:r>
            <w:r>
              <w:rPr>
                <w:rFonts w:ascii="仿宋" w:hAnsi="仿宋" w:eastAsia="仿宋" w:cs="仿宋"/>
                <w:spacing w:val="16"/>
                <w:sz w:val="19"/>
                <w:szCs w:val="19"/>
              </w:rPr>
              <w:t xml:space="preserve"> </w:t>
            </w:r>
            <w:r>
              <w:rPr>
                <w:rFonts w:ascii="仿宋" w:hAnsi="仿宋" w:eastAsia="仿宋" w:cs="仿宋"/>
                <w:spacing w:val="9"/>
                <w:sz w:val="19"/>
                <w:szCs w:val="19"/>
              </w:rPr>
              <w:t>标</w:t>
            </w:r>
          </w:p>
        </w:tc>
        <w:tc>
          <w:tcPr>
            <w:tcW w:w="2044" w:type="dxa"/>
            <w:vAlign w:val="top"/>
          </w:tcPr>
          <w:p w14:paraId="4510F7F2">
            <w:pPr>
              <w:spacing w:before="220" w:line="232" w:lineRule="auto"/>
              <w:ind w:left="236"/>
              <w:rPr>
                <w:rFonts w:ascii="仿宋" w:hAnsi="仿宋" w:eastAsia="仿宋" w:cs="仿宋"/>
                <w:sz w:val="19"/>
                <w:szCs w:val="19"/>
              </w:rPr>
            </w:pPr>
            <w:r>
              <w:rPr>
                <w:rFonts w:ascii="仿宋" w:hAnsi="仿宋" w:eastAsia="仿宋" w:cs="仿宋"/>
                <w:spacing w:val="5"/>
                <w:sz w:val="19"/>
                <w:szCs w:val="19"/>
              </w:rPr>
              <w:t>安全事故（6 分）</w:t>
            </w:r>
          </w:p>
        </w:tc>
        <w:tc>
          <w:tcPr>
            <w:tcW w:w="1271" w:type="dxa"/>
            <w:vAlign w:val="top"/>
          </w:tcPr>
          <w:p w14:paraId="293D571A">
            <w:pPr>
              <w:spacing w:before="225" w:line="234" w:lineRule="auto"/>
              <w:ind w:left="561"/>
              <w:rPr>
                <w:rFonts w:ascii="仿宋" w:hAnsi="仿宋" w:eastAsia="仿宋" w:cs="仿宋"/>
                <w:sz w:val="19"/>
                <w:szCs w:val="19"/>
              </w:rPr>
            </w:pPr>
            <w:r>
              <w:rPr>
                <w:rFonts w:ascii="仿宋" w:hAnsi="仿宋" w:eastAsia="仿宋" w:cs="仿宋"/>
                <w:sz w:val="19"/>
                <w:szCs w:val="19"/>
              </w:rPr>
              <w:t>无</w:t>
            </w:r>
          </w:p>
        </w:tc>
        <w:tc>
          <w:tcPr>
            <w:tcW w:w="1852" w:type="dxa"/>
            <w:vAlign w:val="top"/>
          </w:tcPr>
          <w:p w14:paraId="68C77F4E">
            <w:pPr>
              <w:spacing w:before="225" w:line="234" w:lineRule="auto"/>
              <w:ind w:left="852"/>
              <w:rPr>
                <w:rFonts w:ascii="仿宋" w:hAnsi="仿宋" w:eastAsia="仿宋" w:cs="仿宋"/>
                <w:sz w:val="19"/>
                <w:szCs w:val="19"/>
              </w:rPr>
            </w:pPr>
            <w:r>
              <w:rPr>
                <w:rFonts w:ascii="仿宋" w:hAnsi="仿宋" w:eastAsia="仿宋" w:cs="仿宋"/>
                <w:sz w:val="19"/>
                <w:szCs w:val="19"/>
              </w:rPr>
              <w:t>无</w:t>
            </w:r>
          </w:p>
        </w:tc>
        <w:tc>
          <w:tcPr>
            <w:tcW w:w="626" w:type="dxa"/>
            <w:vAlign w:val="top"/>
          </w:tcPr>
          <w:p w14:paraId="19EA0A64">
            <w:pPr>
              <w:spacing w:before="234" w:line="257" w:lineRule="exact"/>
              <w:ind w:left="275"/>
              <w:rPr>
                <w:rFonts w:ascii="仿宋" w:hAnsi="仿宋" w:eastAsia="仿宋" w:cs="仿宋"/>
                <w:sz w:val="19"/>
                <w:szCs w:val="19"/>
              </w:rPr>
            </w:pPr>
            <w:r>
              <w:rPr>
                <w:rFonts w:ascii="仿宋" w:hAnsi="仿宋" w:eastAsia="仿宋" w:cs="仿宋"/>
                <w:position w:val="1"/>
                <w:sz w:val="19"/>
                <w:szCs w:val="19"/>
              </w:rPr>
              <w:t>6</w:t>
            </w:r>
          </w:p>
        </w:tc>
      </w:tr>
      <w:tr w14:paraId="1064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80" w:type="dxa"/>
            <w:vMerge w:val="continue"/>
            <w:tcBorders>
              <w:top w:val="nil"/>
              <w:bottom w:val="nil"/>
            </w:tcBorders>
            <w:vAlign w:val="top"/>
          </w:tcPr>
          <w:p w14:paraId="1752E435">
            <w:pPr>
              <w:pStyle w:val="6"/>
            </w:pPr>
          </w:p>
        </w:tc>
        <w:tc>
          <w:tcPr>
            <w:tcW w:w="619" w:type="dxa"/>
            <w:vMerge w:val="continue"/>
            <w:tcBorders>
              <w:top w:val="nil"/>
              <w:bottom w:val="nil"/>
            </w:tcBorders>
            <w:vAlign w:val="top"/>
          </w:tcPr>
          <w:p w14:paraId="3873A51F">
            <w:pPr>
              <w:pStyle w:val="6"/>
            </w:pPr>
          </w:p>
        </w:tc>
        <w:tc>
          <w:tcPr>
            <w:tcW w:w="418" w:type="dxa"/>
            <w:vMerge w:val="continue"/>
            <w:tcBorders>
              <w:top w:val="nil"/>
              <w:bottom w:val="nil"/>
            </w:tcBorders>
            <w:textDirection w:val="tbRlV"/>
            <w:vAlign w:val="top"/>
          </w:tcPr>
          <w:p w14:paraId="0D528563">
            <w:pPr>
              <w:pStyle w:val="6"/>
            </w:pPr>
          </w:p>
        </w:tc>
        <w:tc>
          <w:tcPr>
            <w:tcW w:w="2044" w:type="dxa"/>
            <w:vAlign w:val="top"/>
          </w:tcPr>
          <w:p w14:paraId="574B821E">
            <w:pPr>
              <w:spacing w:before="84" w:line="259" w:lineRule="auto"/>
              <w:ind w:left="337" w:right="198" w:hanging="117"/>
              <w:rPr>
                <w:rFonts w:ascii="仿宋" w:hAnsi="仿宋" w:eastAsia="仿宋" w:cs="仿宋"/>
                <w:sz w:val="19"/>
                <w:szCs w:val="19"/>
              </w:rPr>
            </w:pPr>
            <w:r>
              <w:rPr>
                <w:rFonts w:ascii="仿宋" w:hAnsi="仿宋" w:eastAsia="仿宋" w:cs="仿宋"/>
                <w:spacing w:val="12"/>
                <w:sz w:val="19"/>
                <w:szCs w:val="19"/>
              </w:rPr>
              <w:t>幼师职业素养和专</w:t>
            </w:r>
            <w:r>
              <w:rPr>
                <w:rFonts w:ascii="仿宋" w:hAnsi="仿宋" w:eastAsia="仿宋" w:cs="仿宋"/>
                <w:spacing w:val="3"/>
                <w:sz w:val="19"/>
                <w:szCs w:val="19"/>
              </w:rPr>
              <w:t>业能力（6 分）</w:t>
            </w:r>
          </w:p>
        </w:tc>
        <w:tc>
          <w:tcPr>
            <w:tcW w:w="1271" w:type="dxa"/>
            <w:vAlign w:val="top"/>
          </w:tcPr>
          <w:p w14:paraId="5AE6F8D7">
            <w:pPr>
              <w:spacing w:before="233" w:line="233" w:lineRule="auto"/>
              <w:ind w:left="264"/>
              <w:rPr>
                <w:rFonts w:ascii="仿宋" w:hAnsi="仿宋" w:eastAsia="仿宋" w:cs="仿宋"/>
                <w:sz w:val="19"/>
                <w:szCs w:val="19"/>
              </w:rPr>
            </w:pPr>
            <w:r>
              <w:rPr>
                <w:rFonts w:ascii="仿宋" w:hAnsi="仿宋" w:eastAsia="仿宋" w:cs="仿宋"/>
                <w:spacing w:val="4"/>
                <w:sz w:val="19"/>
                <w:szCs w:val="19"/>
              </w:rPr>
              <w:t>明显提高</w:t>
            </w:r>
          </w:p>
        </w:tc>
        <w:tc>
          <w:tcPr>
            <w:tcW w:w="1852" w:type="dxa"/>
            <w:vAlign w:val="top"/>
          </w:tcPr>
          <w:p w14:paraId="2EB22557">
            <w:pPr>
              <w:spacing w:before="233" w:line="233" w:lineRule="auto"/>
              <w:ind w:left="558"/>
              <w:rPr>
                <w:rFonts w:ascii="仿宋" w:hAnsi="仿宋" w:eastAsia="仿宋" w:cs="仿宋"/>
                <w:sz w:val="19"/>
                <w:szCs w:val="19"/>
              </w:rPr>
            </w:pPr>
            <w:r>
              <w:rPr>
                <w:rFonts w:ascii="仿宋" w:hAnsi="仿宋" w:eastAsia="仿宋" w:cs="仿宋"/>
                <w:spacing w:val="4"/>
                <w:sz w:val="19"/>
                <w:szCs w:val="19"/>
              </w:rPr>
              <w:t>明显提高</w:t>
            </w:r>
          </w:p>
        </w:tc>
        <w:tc>
          <w:tcPr>
            <w:tcW w:w="626" w:type="dxa"/>
            <w:vAlign w:val="top"/>
          </w:tcPr>
          <w:p w14:paraId="7C7E462C">
            <w:pPr>
              <w:spacing w:before="246" w:line="256" w:lineRule="exact"/>
              <w:ind w:left="167"/>
              <w:rPr>
                <w:rFonts w:ascii="仿宋" w:hAnsi="仿宋" w:eastAsia="仿宋" w:cs="仿宋"/>
                <w:sz w:val="19"/>
                <w:szCs w:val="19"/>
              </w:rPr>
            </w:pPr>
            <w:r>
              <w:rPr>
                <w:rFonts w:ascii="仿宋" w:hAnsi="仿宋" w:eastAsia="仿宋" w:cs="仿宋"/>
                <w:spacing w:val="4"/>
                <w:position w:val="1"/>
                <w:sz w:val="19"/>
                <w:szCs w:val="19"/>
              </w:rPr>
              <w:t>4.2</w:t>
            </w:r>
          </w:p>
        </w:tc>
      </w:tr>
      <w:tr w14:paraId="19666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880" w:type="dxa"/>
            <w:vMerge w:val="continue"/>
            <w:tcBorders>
              <w:top w:val="nil"/>
              <w:bottom w:val="nil"/>
            </w:tcBorders>
            <w:vAlign w:val="top"/>
          </w:tcPr>
          <w:p w14:paraId="0AE1D554">
            <w:pPr>
              <w:pStyle w:val="6"/>
            </w:pPr>
          </w:p>
        </w:tc>
        <w:tc>
          <w:tcPr>
            <w:tcW w:w="619" w:type="dxa"/>
            <w:vMerge w:val="continue"/>
            <w:tcBorders>
              <w:top w:val="nil"/>
              <w:bottom w:val="nil"/>
            </w:tcBorders>
            <w:vAlign w:val="top"/>
          </w:tcPr>
          <w:p w14:paraId="52657F6C">
            <w:pPr>
              <w:pStyle w:val="6"/>
            </w:pPr>
          </w:p>
        </w:tc>
        <w:tc>
          <w:tcPr>
            <w:tcW w:w="418" w:type="dxa"/>
            <w:vMerge w:val="continue"/>
            <w:tcBorders>
              <w:top w:val="nil"/>
              <w:bottom w:val="nil"/>
            </w:tcBorders>
            <w:textDirection w:val="tbRlV"/>
            <w:vAlign w:val="top"/>
          </w:tcPr>
          <w:p w14:paraId="20BCF7F8">
            <w:pPr>
              <w:pStyle w:val="6"/>
            </w:pPr>
          </w:p>
        </w:tc>
        <w:tc>
          <w:tcPr>
            <w:tcW w:w="2044" w:type="dxa"/>
            <w:vAlign w:val="top"/>
          </w:tcPr>
          <w:p w14:paraId="3C33B104">
            <w:pPr>
              <w:spacing w:before="76" w:line="231" w:lineRule="auto"/>
              <w:ind w:left="209"/>
              <w:rPr>
                <w:rFonts w:ascii="仿宋" w:hAnsi="仿宋" w:eastAsia="仿宋" w:cs="仿宋"/>
                <w:sz w:val="19"/>
                <w:szCs w:val="19"/>
              </w:rPr>
            </w:pPr>
            <w:r>
              <w:rPr>
                <w:rFonts w:ascii="仿宋" w:hAnsi="仿宋" w:eastAsia="仿宋" w:cs="仿宋"/>
                <w:spacing w:val="14"/>
                <w:sz w:val="19"/>
                <w:szCs w:val="19"/>
              </w:rPr>
              <w:t>提升幼儿园环境条</w:t>
            </w:r>
          </w:p>
          <w:p w14:paraId="75B4558F">
            <w:pPr>
              <w:spacing w:before="71" w:line="227" w:lineRule="auto"/>
              <w:ind w:left="546"/>
              <w:rPr>
                <w:rFonts w:ascii="仿宋" w:hAnsi="仿宋" w:eastAsia="仿宋" w:cs="仿宋"/>
                <w:sz w:val="19"/>
                <w:szCs w:val="19"/>
              </w:rPr>
            </w:pPr>
            <w:r>
              <w:rPr>
                <w:rFonts w:ascii="仿宋" w:hAnsi="仿宋" w:eastAsia="仿宋" w:cs="仿宋"/>
                <w:spacing w:val="1"/>
                <w:sz w:val="19"/>
                <w:szCs w:val="19"/>
              </w:rPr>
              <w:t>件（6</w:t>
            </w:r>
            <w:r>
              <w:rPr>
                <w:rFonts w:ascii="仿宋" w:hAnsi="仿宋" w:eastAsia="仿宋" w:cs="仿宋"/>
                <w:spacing w:val="-9"/>
                <w:sz w:val="19"/>
                <w:szCs w:val="19"/>
              </w:rPr>
              <w:t xml:space="preserve"> </w:t>
            </w:r>
            <w:r>
              <w:rPr>
                <w:rFonts w:ascii="仿宋" w:hAnsi="仿宋" w:eastAsia="仿宋" w:cs="仿宋"/>
                <w:spacing w:val="1"/>
                <w:sz w:val="19"/>
                <w:szCs w:val="19"/>
              </w:rPr>
              <w:t>分）</w:t>
            </w:r>
          </w:p>
        </w:tc>
        <w:tc>
          <w:tcPr>
            <w:tcW w:w="1271" w:type="dxa"/>
            <w:vAlign w:val="top"/>
          </w:tcPr>
          <w:p w14:paraId="6C1860C0">
            <w:pPr>
              <w:spacing w:before="234" w:line="232" w:lineRule="auto"/>
              <w:ind w:left="454"/>
              <w:rPr>
                <w:rFonts w:ascii="仿宋" w:hAnsi="仿宋" w:eastAsia="仿宋" w:cs="仿宋"/>
                <w:sz w:val="19"/>
                <w:szCs w:val="19"/>
              </w:rPr>
            </w:pPr>
            <w:r>
              <w:rPr>
                <w:rFonts w:ascii="仿宋" w:hAnsi="仿宋" w:eastAsia="仿宋" w:cs="仿宋"/>
                <w:spacing w:val="2"/>
                <w:sz w:val="19"/>
                <w:szCs w:val="19"/>
              </w:rPr>
              <w:t>提升</w:t>
            </w:r>
          </w:p>
        </w:tc>
        <w:tc>
          <w:tcPr>
            <w:tcW w:w="1852" w:type="dxa"/>
            <w:vAlign w:val="top"/>
          </w:tcPr>
          <w:p w14:paraId="571BBB19">
            <w:pPr>
              <w:spacing w:before="234" w:line="232" w:lineRule="auto"/>
              <w:ind w:left="746"/>
              <w:rPr>
                <w:rFonts w:ascii="仿宋" w:hAnsi="仿宋" w:eastAsia="仿宋" w:cs="仿宋"/>
                <w:sz w:val="19"/>
                <w:szCs w:val="19"/>
              </w:rPr>
            </w:pPr>
            <w:r>
              <w:rPr>
                <w:rFonts w:ascii="仿宋" w:hAnsi="仿宋" w:eastAsia="仿宋" w:cs="仿宋"/>
                <w:spacing w:val="2"/>
                <w:sz w:val="19"/>
                <w:szCs w:val="19"/>
              </w:rPr>
              <w:t>提升</w:t>
            </w:r>
          </w:p>
        </w:tc>
        <w:tc>
          <w:tcPr>
            <w:tcW w:w="626" w:type="dxa"/>
            <w:vAlign w:val="top"/>
          </w:tcPr>
          <w:p w14:paraId="5D8C17F0">
            <w:pPr>
              <w:spacing w:before="246" w:line="257" w:lineRule="exact"/>
              <w:ind w:left="167"/>
              <w:rPr>
                <w:rFonts w:ascii="仿宋" w:hAnsi="仿宋" w:eastAsia="仿宋" w:cs="仿宋"/>
                <w:sz w:val="19"/>
                <w:szCs w:val="19"/>
              </w:rPr>
            </w:pPr>
            <w:r>
              <w:rPr>
                <w:rFonts w:ascii="仿宋" w:hAnsi="仿宋" w:eastAsia="仿宋" w:cs="仿宋"/>
                <w:spacing w:val="4"/>
                <w:position w:val="1"/>
                <w:sz w:val="19"/>
                <w:szCs w:val="19"/>
              </w:rPr>
              <w:t>4.2</w:t>
            </w:r>
          </w:p>
        </w:tc>
      </w:tr>
      <w:tr w14:paraId="6D10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880" w:type="dxa"/>
            <w:vMerge w:val="continue"/>
            <w:tcBorders>
              <w:top w:val="nil"/>
              <w:bottom w:val="nil"/>
            </w:tcBorders>
            <w:vAlign w:val="top"/>
          </w:tcPr>
          <w:p w14:paraId="0FB10395">
            <w:pPr>
              <w:pStyle w:val="6"/>
            </w:pPr>
          </w:p>
        </w:tc>
        <w:tc>
          <w:tcPr>
            <w:tcW w:w="619" w:type="dxa"/>
            <w:vMerge w:val="continue"/>
            <w:tcBorders>
              <w:top w:val="nil"/>
              <w:bottom w:val="nil"/>
            </w:tcBorders>
            <w:vAlign w:val="top"/>
          </w:tcPr>
          <w:p w14:paraId="3477CC99">
            <w:pPr>
              <w:pStyle w:val="6"/>
            </w:pPr>
          </w:p>
        </w:tc>
        <w:tc>
          <w:tcPr>
            <w:tcW w:w="418" w:type="dxa"/>
            <w:vMerge w:val="continue"/>
            <w:tcBorders>
              <w:top w:val="nil"/>
            </w:tcBorders>
            <w:textDirection w:val="tbRlV"/>
            <w:vAlign w:val="top"/>
          </w:tcPr>
          <w:p w14:paraId="5C6DF3B0">
            <w:pPr>
              <w:pStyle w:val="6"/>
            </w:pPr>
          </w:p>
        </w:tc>
        <w:tc>
          <w:tcPr>
            <w:tcW w:w="2044" w:type="dxa"/>
            <w:vAlign w:val="top"/>
          </w:tcPr>
          <w:p w14:paraId="5C42740A">
            <w:pPr>
              <w:spacing w:before="220" w:line="231" w:lineRule="auto"/>
              <w:ind w:left="184"/>
              <w:rPr>
                <w:rFonts w:ascii="仿宋" w:hAnsi="仿宋" w:eastAsia="仿宋" w:cs="仿宋"/>
                <w:sz w:val="19"/>
                <w:szCs w:val="19"/>
              </w:rPr>
            </w:pPr>
            <w:r>
              <w:rPr>
                <w:rFonts w:ascii="仿宋" w:hAnsi="仿宋" w:eastAsia="仿宋" w:cs="仿宋"/>
                <w:spacing w:val="-1"/>
                <w:sz w:val="19"/>
                <w:szCs w:val="19"/>
              </w:rPr>
              <w:t>获得奖项（</w:t>
            </w:r>
            <w:r>
              <w:rPr>
                <w:rFonts w:ascii="仿宋" w:hAnsi="仿宋" w:eastAsia="仿宋" w:cs="仿宋"/>
                <w:spacing w:val="-33"/>
                <w:sz w:val="19"/>
                <w:szCs w:val="19"/>
              </w:rPr>
              <w:t xml:space="preserve"> </w:t>
            </w:r>
            <w:r>
              <w:rPr>
                <w:rFonts w:ascii="仿宋" w:hAnsi="仿宋" w:eastAsia="仿宋" w:cs="仿宋"/>
                <w:spacing w:val="-1"/>
                <w:sz w:val="19"/>
                <w:szCs w:val="19"/>
              </w:rPr>
              <w:t>10 分）</w:t>
            </w:r>
          </w:p>
        </w:tc>
        <w:tc>
          <w:tcPr>
            <w:tcW w:w="1271" w:type="dxa"/>
            <w:vAlign w:val="top"/>
          </w:tcPr>
          <w:p w14:paraId="1AB3B4A0">
            <w:pPr>
              <w:spacing w:before="221" w:line="233" w:lineRule="auto"/>
              <w:ind w:left="347"/>
              <w:rPr>
                <w:rFonts w:ascii="仿宋" w:hAnsi="仿宋" w:eastAsia="仿宋" w:cs="仿宋"/>
                <w:sz w:val="19"/>
                <w:szCs w:val="19"/>
              </w:rPr>
            </w:pPr>
            <w:r>
              <w:rPr>
                <w:rFonts w:ascii="宋体" w:hAnsi="宋体" w:eastAsia="宋体" w:cs="宋体"/>
                <w:spacing w:val="-3"/>
                <w:sz w:val="19"/>
                <w:szCs w:val="19"/>
              </w:rPr>
              <w:t>≥</w:t>
            </w:r>
            <w:r>
              <w:rPr>
                <w:rFonts w:ascii="仿宋" w:hAnsi="仿宋" w:eastAsia="仿宋" w:cs="仿宋"/>
                <w:spacing w:val="-3"/>
                <w:sz w:val="19"/>
                <w:szCs w:val="19"/>
              </w:rPr>
              <w:t>10</w:t>
            </w:r>
            <w:r>
              <w:rPr>
                <w:rFonts w:ascii="仿宋" w:hAnsi="仿宋" w:eastAsia="仿宋" w:cs="仿宋"/>
                <w:spacing w:val="-17"/>
                <w:sz w:val="19"/>
                <w:szCs w:val="19"/>
              </w:rPr>
              <w:t xml:space="preserve"> </w:t>
            </w:r>
            <w:r>
              <w:rPr>
                <w:rFonts w:ascii="仿宋" w:hAnsi="仿宋" w:eastAsia="仿宋" w:cs="仿宋"/>
                <w:spacing w:val="-3"/>
                <w:sz w:val="19"/>
                <w:szCs w:val="19"/>
              </w:rPr>
              <w:t>项</w:t>
            </w:r>
          </w:p>
        </w:tc>
        <w:tc>
          <w:tcPr>
            <w:tcW w:w="1852" w:type="dxa"/>
            <w:vAlign w:val="top"/>
          </w:tcPr>
          <w:p w14:paraId="1ECBE9B3">
            <w:pPr>
              <w:spacing w:before="234" w:line="257" w:lineRule="exact"/>
              <w:ind w:left="866"/>
              <w:rPr>
                <w:rFonts w:ascii="仿宋" w:hAnsi="仿宋" w:eastAsia="仿宋" w:cs="仿宋"/>
                <w:sz w:val="19"/>
                <w:szCs w:val="19"/>
              </w:rPr>
            </w:pPr>
            <w:r>
              <w:rPr>
                <w:rFonts w:ascii="仿宋" w:hAnsi="仿宋" w:eastAsia="仿宋" w:cs="仿宋"/>
                <w:spacing w:val="-9"/>
                <w:position w:val="1"/>
                <w:sz w:val="19"/>
                <w:szCs w:val="19"/>
              </w:rPr>
              <w:t>15</w:t>
            </w:r>
          </w:p>
        </w:tc>
        <w:tc>
          <w:tcPr>
            <w:tcW w:w="626" w:type="dxa"/>
            <w:vAlign w:val="top"/>
          </w:tcPr>
          <w:p w14:paraId="4F8D65DE">
            <w:pPr>
              <w:spacing w:before="234" w:line="257" w:lineRule="exact"/>
              <w:ind w:left="252"/>
              <w:rPr>
                <w:rFonts w:ascii="仿宋" w:hAnsi="仿宋" w:eastAsia="仿宋" w:cs="仿宋"/>
                <w:sz w:val="19"/>
                <w:szCs w:val="19"/>
              </w:rPr>
            </w:pPr>
            <w:r>
              <w:rPr>
                <w:rFonts w:ascii="仿宋" w:hAnsi="仿宋" w:eastAsia="仿宋" w:cs="仿宋"/>
                <w:spacing w:val="-9"/>
                <w:position w:val="1"/>
                <w:sz w:val="19"/>
                <w:szCs w:val="19"/>
              </w:rPr>
              <w:t>10</w:t>
            </w:r>
          </w:p>
        </w:tc>
      </w:tr>
      <w:tr w14:paraId="0C1D4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80" w:type="dxa"/>
            <w:vMerge w:val="continue"/>
            <w:tcBorders>
              <w:top w:val="nil"/>
              <w:bottom w:val="nil"/>
            </w:tcBorders>
            <w:vAlign w:val="top"/>
          </w:tcPr>
          <w:p w14:paraId="3AB92D99">
            <w:pPr>
              <w:pStyle w:val="6"/>
            </w:pPr>
          </w:p>
        </w:tc>
        <w:tc>
          <w:tcPr>
            <w:tcW w:w="619" w:type="dxa"/>
            <w:vMerge w:val="continue"/>
            <w:tcBorders>
              <w:top w:val="nil"/>
              <w:bottom w:val="nil"/>
            </w:tcBorders>
            <w:vAlign w:val="top"/>
          </w:tcPr>
          <w:p w14:paraId="02E59642">
            <w:pPr>
              <w:pStyle w:val="6"/>
            </w:pPr>
          </w:p>
        </w:tc>
        <w:tc>
          <w:tcPr>
            <w:tcW w:w="418" w:type="dxa"/>
            <w:vMerge w:val="restart"/>
            <w:tcBorders>
              <w:bottom w:val="nil"/>
            </w:tcBorders>
            <w:textDirection w:val="tbRlV"/>
            <w:vAlign w:val="top"/>
          </w:tcPr>
          <w:p w14:paraId="54F55344">
            <w:pPr>
              <w:spacing w:before="113" w:line="198" w:lineRule="auto"/>
              <w:ind w:left="55"/>
              <w:rPr>
                <w:rFonts w:ascii="仿宋" w:hAnsi="仿宋" w:eastAsia="仿宋" w:cs="仿宋"/>
                <w:sz w:val="19"/>
                <w:szCs w:val="19"/>
              </w:rPr>
            </w:pPr>
            <w:r>
              <w:rPr>
                <w:rFonts w:ascii="仿宋" w:hAnsi="仿宋" w:eastAsia="仿宋" w:cs="仿宋"/>
                <w:spacing w:val="9"/>
                <w:sz w:val="19"/>
                <w:szCs w:val="19"/>
              </w:rPr>
              <w:t>满</w:t>
            </w:r>
            <w:r>
              <w:rPr>
                <w:rFonts w:ascii="仿宋" w:hAnsi="仿宋" w:eastAsia="仿宋" w:cs="仿宋"/>
                <w:spacing w:val="30"/>
                <w:sz w:val="19"/>
                <w:szCs w:val="19"/>
              </w:rPr>
              <w:t xml:space="preserve"> </w:t>
            </w:r>
            <w:r>
              <w:rPr>
                <w:rFonts w:ascii="仿宋" w:hAnsi="仿宋" w:eastAsia="仿宋" w:cs="仿宋"/>
                <w:spacing w:val="9"/>
                <w:sz w:val="19"/>
                <w:szCs w:val="19"/>
              </w:rPr>
              <w:t>意 度</w:t>
            </w:r>
            <w:r>
              <w:rPr>
                <w:rFonts w:ascii="仿宋" w:hAnsi="仿宋" w:eastAsia="仿宋" w:cs="仿宋"/>
                <w:spacing w:val="16"/>
                <w:sz w:val="19"/>
                <w:szCs w:val="19"/>
              </w:rPr>
              <w:t xml:space="preserve"> </w:t>
            </w:r>
            <w:r>
              <w:rPr>
                <w:rFonts w:ascii="仿宋" w:hAnsi="仿宋" w:eastAsia="仿宋" w:cs="仿宋"/>
                <w:spacing w:val="9"/>
                <w:sz w:val="19"/>
                <w:szCs w:val="19"/>
              </w:rPr>
              <w:t>指</w:t>
            </w:r>
            <w:r>
              <w:rPr>
                <w:rFonts w:ascii="仿宋" w:hAnsi="仿宋" w:eastAsia="仿宋" w:cs="仿宋"/>
                <w:spacing w:val="15"/>
                <w:sz w:val="19"/>
                <w:szCs w:val="19"/>
              </w:rPr>
              <w:t xml:space="preserve"> </w:t>
            </w:r>
            <w:r>
              <w:rPr>
                <w:rFonts w:ascii="仿宋" w:hAnsi="仿宋" w:eastAsia="仿宋" w:cs="仿宋"/>
                <w:spacing w:val="9"/>
                <w:sz w:val="19"/>
                <w:szCs w:val="19"/>
              </w:rPr>
              <w:t>标</w:t>
            </w:r>
          </w:p>
        </w:tc>
        <w:tc>
          <w:tcPr>
            <w:tcW w:w="2044" w:type="dxa"/>
            <w:vAlign w:val="top"/>
          </w:tcPr>
          <w:p w14:paraId="34DEA47A">
            <w:pPr>
              <w:spacing w:before="75" w:line="231" w:lineRule="auto"/>
              <w:ind w:left="223"/>
              <w:rPr>
                <w:rFonts w:ascii="仿宋" w:hAnsi="仿宋" w:eastAsia="仿宋" w:cs="仿宋"/>
                <w:sz w:val="19"/>
                <w:szCs w:val="19"/>
              </w:rPr>
            </w:pPr>
            <w:r>
              <w:rPr>
                <w:rFonts w:ascii="仿宋" w:hAnsi="仿宋" w:eastAsia="仿宋" w:cs="仿宋"/>
                <w:spacing w:val="12"/>
                <w:sz w:val="19"/>
                <w:szCs w:val="19"/>
              </w:rPr>
              <w:t>学生及家长满意率</w:t>
            </w:r>
          </w:p>
          <w:p w14:paraId="688C84C9">
            <w:pPr>
              <w:spacing w:before="74" w:line="224" w:lineRule="auto"/>
              <w:ind w:left="661"/>
              <w:rPr>
                <w:rFonts w:ascii="仿宋" w:hAnsi="仿宋" w:eastAsia="仿宋" w:cs="仿宋"/>
                <w:sz w:val="19"/>
                <w:szCs w:val="19"/>
              </w:rPr>
            </w:pPr>
            <w:r>
              <w:rPr>
                <w:rFonts w:ascii="仿宋" w:hAnsi="仿宋" w:eastAsia="仿宋" w:cs="仿宋"/>
                <w:spacing w:val="-4"/>
                <w:sz w:val="19"/>
                <w:szCs w:val="19"/>
              </w:rPr>
              <w:t>（6</w:t>
            </w:r>
            <w:r>
              <w:rPr>
                <w:rFonts w:ascii="仿宋" w:hAnsi="仿宋" w:eastAsia="仿宋" w:cs="仿宋"/>
                <w:spacing w:val="-9"/>
                <w:sz w:val="19"/>
                <w:szCs w:val="19"/>
              </w:rPr>
              <w:t xml:space="preserve"> </w:t>
            </w:r>
            <w:r>
              <w:rPr>
                <w:rFonts w:ascii="仿宋" w:hAnsi="仿宋" w:eastAsia="仿宋" w:cs="仿宋"/>
                <w:spacing w:val="-4"/>
                <w:sz w:val="19"/>
                <w:szCs w:val="19"/>
              </w:rPr>
              <w:t>分）</w:t>
            </w:r>
          </w:p>
        </w:tc>
        <w:tc>
          <w:tcPr>
            <w:tcW w:w="1271" w:type="dxa"/>
            <w:vAlign w:val="top"/>
          </w:tcPr>
          <w:p w14:paraId="567A035F">
            <w:pPr>
              <w:spacing w:before="245" w:line="258" w:lineRule="exact"/>
              <w:ind w:left="426"/>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90%</w:t>
            </w:r>
          </w:p>
        </w:tc>
        <w:tc>
          <w:tcPr>
            <w:tcW w:w="1852" w:type="dxa"/>
            <w:vAlign w:val="top"/>
          </w:tcPr>
          <w:p w14:paraId="04DA8495">
            <w:pPr>
              <w:spacing w:before="236"/>
              <w:ind w:left="779"/>
              <w:rPr>
                <w:rFonts w:ascii="宋体" w:hAnsi="宋体" w:eastAsia="宋体" w:cs="宋体"/>
                <w:sz w:val="22"/>
                <w:szCs w:val="22"/>
              </w:rPr>
            </w:pPr>
            <w:r>
              <w:rPr>
                <w:rFonts w:ascii="宋体" w:hAnsi="宋体" w:eastAsia="宋体" w:cs="宋体"/>
                <w:spacing w:val="-4"/>
                <w:sz w:val="22"/>
                <w:szCs w:val="22"/>
              </w:rPr>
              <w:t>95%</w:t>
            </w:r>
          </w:p>
        </w:tc>
        <w:tc>
          <w:tcPr>
            <w:tcW w:w="626" w:type="dxa"/>
            <w:vAlign w:val="top"/>
          </w:tcPr>
          <w:p w14:paraId="4DCB65A1">
            <w:pPr>
              <w:spacing w:before="245" w:line="258" w:lineRule="exact"/>
              <w:ind w:left="275"/>
              <w:rPr>
                <w:rFonts w:ascii="仿宋" w:hAnsi="仿宋" w:eastAsia="仿宋" w:cs="仿宋"/>
                <w:sz w:val="19"/>
                <w:szCs w:val="19"/>
              </w:rPr>
            </w:pPr>
            <w:r>
              <w:rPr>
                <w:rFonts w:ascii="仿宋" w:hAnsi="仿宋" w:eastAsia="仿宋" w:cs="仿宋"/>
                <w:position w:val="1"/>
                <w:sz w:val="19"/>
                <w:szCs w:val="19"/>
              </w:rPr>
              <w:t>6</w:t>
            </w:r>
          </w:p>
        </w:tc>
      </w:tr>
      <w:tr w14:paraId="10CE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2880" w:type="dxa"/>
            <w:vMerge w:val="continue"/>
            <w:tcBorders>
              <w:top w:val="nil"/>
            </w:tcBorders>
            <w:vAlign w:val="top"/>
          </w:tcPr>
          <w:p w14:paraId="1957EF1C">
            <w:pPr>
              <w:pStyle w:val="6"/>
            </w:pPr>
          </w:p>
        </w:tc>
        <w:tc>
          <w:tcPr>
            <w:tcW w:w="619" w:type="dxa"/>
            <w:vMerge w:val="continue"/>
            <w:tcBorders>
              <w:top w:val="nil"/>
            </w:tcBorders>
            <w:vAlign w:val="top"/>
          </w:tcPr>
          <w:p w14:paraId="001948CB">
            <w:pPr>
              <w:pStyle w:val="6"/>
            </w:pPr>
          </w:p>
        </w:tc>
        <w:tc>
          <w:tcPr>
            <w:tcW w:w="418" w:type="dxa"/>
            <w:vMerge w:val="continue"/>
            <w:tcBorders>
              <w:top w:val="nil"/>
            </w:tcBorders>
            <w:textDirection w:val="tbRlV"/>
            <w:vAlign w:val="top"/>
          </w:tcPr>
          <w:p w14:paraId="7D01A87B">
            <w:pPr>
              <w:pStyle w:val="6"/>
            </w:pPr>
          </w:p>
        </w:tc>
        <w:tc>
          <w:tcPr>
            <w:tcW w:w="2044" w:type="dxa"/>
            <w:vAlign w:val="top"/>
          </w:tcPr>
          <w:p w14:paraId="076740C8">
            <w:pPr>
              <w:pStyle w:val="6"/>
              <w:spacing w:line="319" w:lineRule="auto"/>
            </w:pPr>
          </w:p>
          <w:p w14:paraId="01FDDE6B">
            <w:pPr>
              <w:spacing w:before="62" w:line="231" w:lineRule="auto"/>
              <w:ind w:left="130"/>
              <w:rPr>
                <w:rFonts w:ascii="仿宋" w:hAnsi="仿宋" w:eastAsia="仿宋" w:cs="仿宋"/>
                <w:sz w:val="19"/>
                <w:szCs w:val="19"/>
              </w:rPr>
            </w:pPr>
            <w:r>
              <w:rPr>
                <w:rFonts w:ascii="仿宋" w:hAnsi="仿宋" w:eastAsia="仿宋" w:cs="仿宋"/>
                <w:spacing w:val="6"/>
                <w:sz w:val="19"/>
                <w:szCs w:val="19"/>
              </w:rPr>
              <w:t>教师满意率（6 分）</w:t>
            </w:r>
          </w:p>
        </w:tc>
        <w:tc>
          <w:tcPr>
            <w:tcW w:w="1271" w:type="dxa"/>
            <w:vAlign w:val="top"/>
          </w:tcPr>
          <w:p w14:paraId="74349993">
            <w:pPr>
              <w:pStyle w:val="6"/>
              <w:spacing w:line="331" w:lineRule="auto"/>
            </w:pPr>
          </w:p>
          <w:p w14:paraId="2D30CD04">
            <w:pPr>
              <w:spacing w:before="62" w:line="257" w:lineRule="exact"/>
              <w:ind w:left="426"/>
              <w:rPr>
                <w:rFonts w:ascii="仿宋" w:hAnsi="仿宋" w:eastAsia="仿宋" w:cs="仿宋"/>
                <w:sz w:val="19"/>
                <w:szCs w:val="19"/>
              </w:rPr>
            </w:pPr>
            <w:r>
              <w:rPr>
                <w:rFonts w:ascii="宋体" w:hAnsi="宋体" w:eastAsia="宋体" w:cs="宋体"/>
                <w:spacing w:val="-2"/>
                <w:position w:val="1"/>
                <w:sz w:val="19"/>
                <w:szCs w:val="19"/>
              </w:rPr>
              <w:t>≥</w:t>
            </w:r>
            <w:r>
              <w:rPr>
                <w:rFonts w:ascii="仿宋" w:hAnsi="仿宋" w:eastAsia="仿宋" w:cs="仿宋"/>
                <w:spacing w:val="-2"/>
                <w:position w:val="1"/>
                <w:sz w:val="19"/>
                <w:szCs w:val="19"/>
              </w:rPr>
              <w:t>90%</w:t>
            </w:r>
          </w:p>
        </w:tc>
        <w:tc>
          <w:tcPr>
            <w:tcW w:w="1852" w:type="dxa"/>
            <w:vAlign w:val="top"/>
          </w:tcPr>
          <w:p w14:paraId="205CED06">
            <w:pPr>
              <w:pStyle w:val="6"/>
              <w:spacing w:line="312" w:lineRule="auto"/>
            </w:pPr>
          </w:p>
          <w:p w14:paraId="04CA639B">
            <w:pPr>
              <w:spacing w:before="72"/>
              <w:ind w:left="779"/>
              <w:rPr>
                <w:rFonts w:ascii="宋体" w:hAnsi="宋体" w:eastAsia="宋体" w:cs="宋体"/>
                <w:sz w:val="22"/>
                <w:szCs w:val="22"/>
              </w:rPr>
            </w:pPr>
            <w:r>
              <w:rPr>
                <w:rFonts w:ascii="宋体" w:hAnsi="宋体" w:eastAsia="宋体" w:cs="宋体"/>
                <w:spacing w:val="-4"/>
                <w:sz w:val="22"/>
                <w:szCs w:val="22"/>
              </w:rPr>
              <w:t>95%</w:t>
            </w:r>
          </w:p>
        </w:tc>
        <w:tc>
          <w:tcPr>
            <w:tcW w:w="626" w:type="dxa"/>
            <w:vAlign w:val="top"/>
          </w:tcPr>
          <w:p w14:paraId="5A810F37">
            <w:pPr>
              <w:pStyle w:val="6"/>
              <w:spacing w:line="331" w:lineRule="auto"/>
            </w:pPr>
          </w:p>
          <w:p w14:paraId="14CFEAA6">
            <w:pPr>
              <w:spacing w:before="62" w:line="257" w:lineRule="exact"/>
              <w:ind w:left="275"/>
              <w:rPr>
                <w:rFonts w:ascii="仿宋" w:hAnsi="仿宋" w:eastAsia="仿宋" w:cs="仿宋"/>
                <w:sz w:val="19"/>
                <w:szCs w:val="19"/>
              </w:rPr>
            </w:pPr>
            <w:r>
              <w:rPr>
                <w:rFonts w:ascii="仿宋" w:hAnsi="仿宋" w:eastAsia="仿宋" w:cs="仿宋"/>
                <w:position w:val="1"/>
                <w:sz w:val="19"/>
                <w:szCs w:val="19"/>
              </w:rPr>
              <w:t>6</w:t>
            </w:r>
          </w:p>
        </w:tc>
      </w:tr>
      <w:tr w14:paraId="1A3F9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0" w:type="dxa"/>
            <w:vAlign w:val="top"/>
          </w:tcPr>
          <w:p w14:paraId="6E6D9A82">
            <w:pPr>
              <w:spacing w:before="104" w:line="233" w:lineRule="auto"/>
              <w:ind w:left="1272"/>
              <w:rPr>
                <w:rFonts w:ascii="仿宋" w:hAnsi="仿宋" w:eastAsia="仿宋" w:cs="仿宋"/>
                <w:sz w:val="19"/>
                <w:szCs w:val="19"/>
              </w:rPr>
            </w:pPr>
            <w:r>
              <w:rPr>
                <w:rFonts w:ascii="仿宋" w:hAnsi="仿宋" w:eastAsia="仿宋" w:cs="仿宋"/>
                <w:spacing w:val="-3"/>
                <w:sz w:val="19"/>
                <w:szCs w:val="19"/>
              </w:rPr>
              <w:t>总分</w:t>
            </w:r>
          </w:p>
        </w:tc>
        <w:tc>
          <w:tcPr>
            <w:tcW w:w="6830" w:type="dxa"/>
            <w:gridSpan w:val="6"/>
            <w:vAlign w:val="top"/>
          </w:tcPr>
          <w:p w14:paraId="4E5C64AA">
            <w:pPr>
              <w:spacing w:before="116" w:line="232" w:lineRule="auto"/>
              <w:ind w:left="3164"/>
              <w:rPr>
                <w:rFonts w:ascii="仿宋" w:hAnsi="仿宋" w:eastAsia="仿宋" w:cs="仿宋"/>
                <w:sz w:val="19"/>
                <w:szCs w:val="19"/>
              </w:rPr>
            </w:pPr>
            <w:r>
              <w:rPr>
                <w:rFonts w:ascii="仿宋" w:hAnsi="仿宋" w:eastAsia="仿宋" w:cs="仿宋"/>
                <w:spacing w:val="5"/>
                <w:sz w:val="19"/>
                <w:szCs w:val="19"/>
              </w:rPr>
              <w:t>95.41</w:t>
            </w:r>
          </w:p>
        </w:tc>
      </w:tr>
      <w:tr w14:paraId="767A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3" w:hRule="atLeast"/>
        </w:trPr>
        <w:tc>
          <w:tcPr>
            <w:tcW w:w="3499" w:type="dxa"/>
            <w:gridSpan w:val="2"/>
            <w:vAlign w:val="top"/>
          </w:tcPr>
          <w:p w14:paraId="0E5807A8">
            <w:pPr>
              <w:spacing w:before="289" w:line="303" w:lineRule="auto"/>
              <w:ind w:left="1289" w:right="1221" w:firstLine="63"/>
              <w:jc w:val="both"/>
              <w:rPr>
                <w:rFonts w:ascii="仿宋" w:hAnsi="仿宋" w:eastAsia="仿宋" w:cs="仿宋"/>
                <w:sz w:val="19"/>
                <w:szCs w:val="19"/>
              </w:rPr>
            </w:pPr>
            <w:r>
              <w:rPr>
                <w:rFonts w:ascii="仿宋" w:hAnsi="仿宋" w:eastAsia="仿宋" w:cs="仿宋"/>
                <w:spacing w:val="38"/>
                <w:sz w:val="19"/>
                <w:szCs w:val="19"/>
              </w:rPr>
              <w:t>偏差大或</w:t>
            </w:r>
            <w:r>
              <w:rPr>
                <w:rFonts w:ascii="仿宋" w:hAnsi="仿宋" w:eastAsia="仿宋" w:cs="仿宋"/>
                <w:spacing w:val="6"/>
                <w:sz w:val="19"/>
                <w:szCs w:val="19"/>
              </w:rPr>
              <w:t>目标未完成</w:t>
            </w:r>
            <w:r>
              <w:rPr>
                <w:rFonts w:ascii="仿宋" w:hAnsi="仿宋" w:eastAsia="仿宋" w:cs="仿宋"/>
                <w:spacing w:val="7"/>
                <w:sz w:val="19"/>
                <w:szCs w:val="19"/>
              </w:rPr>
              <w:t>原</w:t>
            </w:r>
            <w:r>
              <w:rPr>
                <w:rFonts w:ascii="仿宋" w:hAnsi="仿宋" w:eastAsia="仿宋" w:cs="仿宋"/>
                <w:spacing w:val="-38"/>
                <w:sz w:val="19"/>
                <w:szCs w:val="19"/>
              </w:rPr>
              <w:t xml:space="preserve"> </w:t>
            </w:r>
            <w:r>
              <w:rPr>
                <w:rFonts w:ascii="仿宋" w:hAnsi="仿宋" w:eastAsia="仿宋" w:cs="仿宋"/>
                <w:spacing w:val="7"/>
                <w:sz w:val="19"/>
                <w:szCs w:val="19"/>
              </w:rPr>
              <w:t>因分析</w:t>
            </w:r>
          </w:p>
        </w:tc>
        <w:tc>
          <w:tcPr>
            <w:tcW w:w="6211" w:type="dxa"/>
            <w:gridSpan w:val="5"/>
            <w:vAlign w:val="top"/>
          </w:tcPr>
          <w:p w14:paraId="6E5D7DDB">
            <w:pPr>
              <w:pStyle w:val="6"/>
              <w:spacing w:line="380" w:lineRule="auto"/>
            </w:pPr>
          </w:p>
          <w:p w14:paraId="76D1CE9A">
            <w:pPr>
              <w:spacing w:before="62" w:line="303" w:lineRule="auto"/>
              <w:ind w:left="180" w:right="116" w:hanging="40"/>
              <w:rPr>
                <w:rFonts w:ascii="仿宋" w:hAnsi="仿宋" w:eastAsia="仿宋" w:cs="仿宋"/>
                <w:sz w:val="19"/>
                <w:szCs w:val="19"/>
              </w:rPr>
            </w:pPr>
            <w:r>
              <w:rPr>
                <w:rFonts w:ascii="仿宋" w:hAnsi="仿宋" w:eastAsia="仿宋" w:cs="仿宋"/>
                <w:spacing w:val="12"/>
                <w:sz w:val="19"/>
                <w:szCs w:val="19"/>
              </w:rPr>
              <w:t>实际生均学校校舍面积 12.72（㎡</w:t>
            </w:r>
            <w:r>
              <w:rPr>
                <w:rFonts w:ascii="仿宋" w:hAnsi="仿宋" w:eastAsia="仿宋" w:cs="仿宋"/>
                <w:spacing w:val="-3"/>
                <w:sz w:val="19"/>
                <w:szCs w:val="19"/>
              </w:rPr>
              <w:t>）</w:t>
            </w:r>
            <w:r>
              <w:rPr>
                <w:rFonts w:ascii="仿宋" w:hAnsi="仿宋" w:eastAsia="仿宋" w:cs="仿宋"/>
                <w:sz w:val="19"/>
                <w:szCs w:val="19"/>
              </w:rPr>
              <w:t xml:space="preserve"> </w:t>
            </w:r>
            <w:r>
              <w:rPr>
                <w:rFonts w:ascii="仿宋" w:hAnsi="仿宋" w:eastAsia="仿宋" w:cs="仿宋"/>
                <w:spacing w:val="-3"/>
                <w:sz w:val="19"/>
                <w:szCs w:val="19"/>
              </w:rPr>
              <w:t>，</w:t>
            </w:r>
            <w:r>
              <w:rPr>
                <w:rFonts w:ascii="仿宋" w:hAnsi="仿宋" w:eastAsia="仿宋" w:cs="仿宋"/>
                <w:spacing w:val="12"/>
                <w:sz w:val="19"/>
                <w:szCs w:val="19"/>
              </w:rPr>
              <w:t>虽</w:t>
            </w:r>
            <w:r>
              <w:rPr>
                <w:rFonts w:ascii="仿宋" w:hAnsi="仿宋" w:eastAsia="仿宋" w:cs="仿宋"/>
                <w:spacing w:val="11"/>
                <w:sz w:val="19"/>
                <w:szCs w:val="19"/>
              </w:rPr>
              <w:t>未达标的原因是本园采用</w:t>
            </w:r>
            <w:r>
              <w:rPr>
                <w:rFonts w:ascii="仿宋" w:hAnsi="仿宋" w:eastAsia="仿宋" w:cs="仿宋"/>
                <w:spacing w:val="8"/>
                <w:sz w:val="19"/>
                <w:szCs w:val="19"/>
              </w:rPr>
              <w:t>了硚</w:t>
            </w:r>
            <w:r>
              <w:rPr>
                <w:rFonts w:ascii="仿宋" w:hAnsi="仿宋" w:eastAsia="仿宋" w:cs="仿宋"/>
                <w:spacing w:val="-33"/>
                <w:sz w:val="19"/>
                <w:szCs w:val="19"/>
              </w:rPr>
              <w:t xml:space="preserve"> </w:t>
            </w:r>
            <w:r>
              <w:rPr>
                <w:rFonts w:ascii="仿宋" w:hAnsi="仿宋" w:eastAsia="仿宋" w:cs="仿宋"/>
                <w:spacing w:val="8"/>
                <w:sz w:val="19"/>
                <w:szCs w:val="19"/>
              </w:rPr>
              <w:t>口区教育局统一标准，</w:t>
            </w:r>
            <w:r>
              <w:rPr>
                <w:rFonts w:ascii="仿宋" w:hAnsi="仿宋" w:eastAsia="仿宋" w:cs="仿宋"/>
                <w:spacing w:val="44"/>
                <w:sz w:val="19"/>
                <w:szCs w:val="19"/>
              </w:rPr>
              <w:t xml:space="preserve"> </w:t>
            </w:r>
            <w:r>
              <w:rPr>
                <w:rFonts w:ascii="仿宋" w:hAnsi="仿宋" w:eastAsia="仿宋" w:cs="仿宋"/>
                <w:spacing w:val="8"/>
                <w:sz w:val="19"/>
                <w:szCs w:val="19"/>
              </w:rPr>
              <w:t>目前可满足幼儿活动空间需求。</w:t>
            </w:r>
          </w:p>
        </w:tc>
      </w:tr>
      <w:tr w14:paraId="3CE2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3499" w:type="dxa"/>
            <w:gridSpan w:val="2"/>
            <w:vAlign w:val="top"/>
          </w:tcPr>
          <w:p w14:paraId="2D7B10C1">
            <w:pPr>
              <w:pStyle w:val="6"/>
              <w:spacing w:line="317" w:lineRule="auto"/>
            </w:pPr>
          </w:p>
          <w:p w14:paraId="370D92DE">
            <w:pPr>
              <w:spacing w:before="62" w:line="303" w:lineRule="auto"/>
              <w:ind w:left="1152" w:right="1129" w:firstLine="119"/>
              <w:rPr>
                <w:rFonts w:ascii="仿宋" w:hAnsi="仿宋" w:eastAsia="仿宋" w:cs="仿宋"/>
                <w:sz w:val="19"/>
                <w:szCs w:val="19"/>
              </w:rPr>
            </w:pPr>
            <w:r>
              <w:rPr>
                <w:rFonts w:ascii="仿宋" w:hAnsi="仿宋" w:eastAsia="仿宋" w:cs="仿宋"/>
                <w:spacing w:val="8"/>
                <w:sz w:val="19"/>
                <w:szCs w:val="19"/>
              </w:rPr>
              <w:t>改进措施及</w:t>
            </w:r>
            <w:r>
              <w:rPr>
                <w:rFonts w:ascii="仿宋" w:hAnsi="仿宋" w:eastAsia="仿宋" w:cs="仿宋"/>
                <w:spacing w:val="11"/>
                <w:sz w:val="19"/>
                <w:szCs w:val="19"/>
              </w:rPr>
              <w:t>结果应用方案</w:t>
            </w:r>
          </w:p>
        </w:tc>
        <w:tc>
          <w:tcPr>
            <w:tcW w:w="6211" w:type="dxa"/>
            <w:gridSpan w:val="5"/>
            <w:vAlign w:val="top"/>
          </w:tcPr>
          <w:p w14:paraId="3E084E89">
            <w:pPr>
              <w:pStyle w:val="6"/>
              <w:spacing w:line="306" w:lineRule="auto"/>
            </w:pPr>
          </w:p>
          <w:p w14:paraId="4D9A7A29">
            <w:pPr>
              <w:spacing w:before="71" w:line="263" w:lineRule="auto"/>
              <w:ind w:left="127" w:right="178" w:hanging="5"/>
              <w:rPr>
                <w:rFonts w:ascii="宋体" w:hAnsi="宋体" w:eastAsia="宋体" w:cs="宋体"/>
                <w:sz w:val="22"/>
                <w:szCs w:val="22"/>
              </w:rPr>
            </w:pPr>
            <w:r>
              <w:rPr>
                <w:rFonts w:ascii="宋体" w:hAnsi="宋体" w:eastAsia="宋体" w:cs="宋体"/>
                <w:spacing w:val="-2"/>
                <w:sz w:val="22"/>
                <w:szCs w:val="22"/>
              </w:rPr>
              <w:t>错峰合理安排活动计划，使学生在有限的空间中有足够的环境活动。增加教专用设施的采购。</w:t>
            </w:r>
          </w:p>
        </w:tc>
      </w:tr>
    </w:tbl>
    <w:p w14:paraId="45F667C7">
      <w:pPr>
        <w:spacing w:before="181" w:line="229" w:lineRule="auto"/>
        <w:ind w:left="815"/>
        <w:rPr>
          <w:rFonts w:ascii="仿宋" w:hAnsi="仿宋" w:eastAsia="仿宋" w:cs="仿宋"/>
          <w:sz w:val="30"/>
          <w:szCs w:val="30"/>
        </w:rPr>
      </w:pPr>
      <w:r>
        <w:rPr>
          <w:rFonts w:ascii="仿宋" w:hAnsi="仿宋" w:eastAsia="仿宋" w:cs="仿宋"/>
          <w:b/>
          <w:bCs/>
          <w:spacing w:val="4"/>
          <w:sz w:val="30"/>
          <w:szCs w:val="30"/>
        </w:rPr>
        <w:t>二、2021</w:t>
      </w:r>
      <w:r>
        <w:rPr>
          <w:rFonts w:ascii="仿宋" w:hAnsi="仿宋" w:eastAsia="仿宋" w:cs="仿宋"/>
          <w:spacing w:val="4"/>
          <w:sz w:val="30"/>
          <w:szCs w:val="30"/>
        </w:rPr>
        <w:t xml:space="preserve"> </w:t>
      </w:r>
      <w:r>
        <w:rPr>
          <w:rFonts w:ascii="仿宋" w:hAnsi="仿宋" w:eastAsia="仿宋" w:cs="仿宋"/>
          <w:b/>
          <w:bCs/>
          <w:spacing w:val="4"/>
          <w:sz w:val="30"/>
          <w:szCs w:val="30"/>
        </w:rPr>
        <w:t>年度项目绩效评价报告</w:t>
      </w:r>
    </w:p>
    <w:p w14:paraId="6AB1C8FA">
      <w:pPr>
        <w:spacing w:before="326" w:line="347" w:lineRule="auto"/>
        <w:ind w:left="148" w:right="117" w:firstLine="668"/>
        <w:rPr>
          <w:rFonts w:ascii="仿宋" w:hAnsi="仿宋" w:eastAsia="仿宋" w:cs="仿宋"/>
          <w:sz w:val="30"/>
          <w:szCs w:val="30"/>
        </w:rPr>
      </w:pPr>
      <w:r>
        <w:rPr>
          <w:rFonts w:ascii="仿宋" w:hAnsi="仿宋" w:eastAsia="仿宋" w:cs="仿宋"/>
          <w:spacing w:val="13"/>
          <w:sz w:val="30"/>
          <w:szCs w:val="30"/>
        </w:rPr>
        <w:t>为进一步加强预算绩效管理，强化支出责任，提高预算资金使用效益，根据武汉市硚 口区财政局《区财政局关于开展2022 年区直预算绩效评价及项目支出绩效运行监控工作的通知》硚财[</w:t>
      </w:r>
      <w:r>
        <w:fldChar w:fldCharType="begin"/>
      </w:r>
      <w:r>
        <w:instrText xml:space="preserve"> HYPERLINK \l "bookmark8" </w:instrText>
      </w:r>
      <w:r>
        <w:fldChar w:fldCharType="separate"/>
      </w:r>
      <w:r>
        <w:rPr>
          <w:rFonts w:ascii="仿宋" w:hAnsi="仿宋" w:eastAsia="仿宋" w:cs="仿宋"/>
          <w:spacing w:val="13"/>
          <w:sz w:val="30"/>
          <w:szCs w:val="30"/>
        </w:rPr>
        <w:t>2022</w:t>
      </w:r>
      <w:r>
        <w:rPr>
          <w:rFonts w:ascii="仿宋" w:hAnsi="仿宋" w:eastAsia="仿宋" w:cs="仿宋"/>
          <w:spacing w:val="13"/>
          <w:sz w:val="30"/>
          <w:szCs w:val="30"/>
        </w:rPr>
        <w:fldChar w:fldCharType="end"/>
      </w:r>
      <w:r>
        <w:rPr>
          <w:rFonts w:ascii="仿宋" w:hAnsi="仿宋" w:eastAsia="仿宋" w:cs="仿宋"/>
          <w:spacing w:val="13"/>
          <w:sz w:val="30"/>
          <w:szCs w:val="30"/>
        </w:rPr>
        <w:t>]6 号、</w:t>
      </w:r>
      <w:r>
        <w:rPr>
          <w:rFonts w:ascii="仿宋" w:hAnsi="仿宋" w:eastAsia="仿宋" w:cs="仿宋"/>
          <w:spacing w:val="7"/>
          <w:sz w:val="30"/>
          <w:szCs w:val="30"/>
        </w:rPr>
        <w:t xml:space="preserve"> </w:t>
      </w:r>
      <w:r>
        <w:rPr>
          <w:rFonts w:ascii="仿宋" w:hAnsi="仿宋" w:eastAsia="仿宋" w:cs="仿宋"/>
          <w:spacing w:val="11"/>
          <w:sz w:val="30"/>
          <w:szCs w:val="30"/>
        </w:rPr>
        <w:t>《硚 口区教育2022 年项目绩效自评工作方案》</w:t>
      </w:r>
      <w:r>
        <w:rPr>
          <w:rFonts w:ascii="仿宋" w:hAnsi="仿宋" w:eastAsia="仿宋" w:cs="仿宋"/>
          <w:spacing w:val="-72"/>
          <w:sz w:val="30"/>
          <w:szCs w:val="30"/>
        </w:rPr>
        <w:t xml:space="preserve"> </w:t>
      </w:r>
      <w:r>
        <w:rPr>
          <w:rFonts w:ascii="仿宋" w:hAnsi="仿宋" w:eastAsia="仿宋" w:cs="仿宋"/>
          <w:spacing w:val="11"/>
          <w:sz w:val="30"/>
          <w:szCs w:val="30"/>
        </w:rPr>
        <w:t>的通知的要求，武汉</w:t>
      </w:r>
      <w:r>
        <w:rPr>
          <w:rFonts w:ascii="仿宋" w:hAnsi="仿宋" w:eastAsia="仿宋" w:cs="仿宋"/>
          <w:spacing w:val="12"/>
          <w:sz w:val="30"/>
          <w:szCs w:val="30"/>
        </w:rPr>
        <w:t>市硚</w:t>
      </w:r>
      <w:r>
        <w:rPr>
          <w:rFonts w:ascii="仿宋" w:hAnsi="仿宋" w:eastAsia="仿宋" w:cs="仿宋"/>
          <w:spacing w:val="-61"/>
          <w:sz w:val="30"/>
          <w:szCs w:val="30"/>
        </w:rPr>
        <w:t xml:space="preserve"> </w:t>
      </w:r>
      <w:r>
        <w:rPr>
          <w:rFonts w:ascii="仿宋" w:hAnsi="仿宋" w:eastAsia="仿宋" w:cs="仿宋"/>
          <w:spacing w:val="12"/>
          <w:sz w:val="30"/>
          <w:szCs w:val="30"/>
        </w:rPr>
        <w:t>口区常码头幼儿园成立了绩效评价工作组，并采用科学、规范的</w:t>
      </w:r>
      <w:r>
        <w:rPr>
          <w:rFonts w:ascii="仿宋" w:hAnsi="仿宋" w:eastAsia="仿宋" w:cs="仿宋"/>
          <w:spacing w:val="13"/>
          <w:sz w:val="30"/>
          <w:szCs w:val="30"/>
        </w:rPr>
        <w:t>方法，依据既定的评价技术体系，基于预期目标实现程度，评价2021</w:t>
      </w:r>
      <w:r>
        <w:rPr>
          <w:rFonts w:ascii="仿宋" w:hAnsi="仿宋" w:eastAsia="仿宋" w:cs="仿宋"/>
          <w:spacing w:val="12"/>
          <w:sz w:val="30"/>
          <w:szCs w:val="30"/>
        </w:rPr>
        <w:t>年度项目预算绩效目标的完成情况。现就武汉市硚</w:t>
      </w:r>
      <w:r>
        <w:rPr>
          <w:rFonts w:ascii="仿宋" w:hAnsi="仿宋" w:eastAsia="仿宋" w:cs="仿宋"/>
          <w:spacing w:val="-64"/>
          <w:sz w:val="30"/>
          <w:szCs w:val="30"/>
        </w:rPr>
        <w:t xml:space="preserve"> </w:t>
      </w:r>
      <w:r>
        <w:rPr>
          <w:rFonts w:ascii="仿宋" w:hAnsi="仿宋" w:eastAsia="仿宋" w:cs="仿宋"/>
          <w:spacing w:val="12"/>
          <w:sz w:val="30"/>
          <w:szCs w:val="30"/>
        </w:rPr>
        <w:t>口区常码头幼儿园</w:t>
      </w:r>
    </w:p>
    <w:p w14:paraId="36B545ED">
      <w:pPr>
        <w:spacing w:line="347" w:lineRule="auto"/>
        <w:rPr>
          <w:rFonts w:ascii="仿宋" w:hAnsi="仿宋" w:eastAsia="仿宋" w:cs="仿宋"/>
          <w:sz w:val="30"/>
          <w:szCs w:val="30"/>
        </w:rPr>
        <w:sectPr>
          <w:footerReference r:id="rId37" w:type="default"/>
          <w:pgSz w:w="11906" w:h="16840"/>
          <w:pgMar w:top="400" w:right="1067" w:bottom="1313" w:left="1122" w:header="0" w:footer="1151" w:gutter="0"/>
          <w:cols w:space="720" w:num="1"/>
        </w:sectPr>
      </w:pPr>
    </w:p>
    <w:p w14:paraId="7354237A">
      <w:pPr>
        <w:pStyle w:val="2"/>
        <w:spacing w:line="298" w:lineRule="auto"/>
      </w:pPr>
    </w:p>
    <w:p w14:paraId="40314CC6">
      <w:pPr>
        <w:pStyle w:val="2"/>
        <w:spacing w:line="298" w:lineRule="auto"/>
      </w:pPr>
    </w:p>
    <w:p w14:paraId="08A4FFA9">
      <w:pPr>
        <w:pStyle w:val="2"/>
        <w:spacing w:line="298" w:lineRule="auto"/>
      </w:pPr>
    </w:p>
    <w:p w14:paraId="7BE35286">
      <w:pPr>
        <w:spacing w:before="98" w:line="228" w:lineRule="auto"/>
        <w:ind w:left="46"/>
        <w:rPr>
          <w:rFonts w:ascii="仿宋" w:hAnsi="仿宋" w:eastAsia="仿宋" w:cs="仿宋"/>
          <w:sz w:val="30"/>
          <w:szCs w:val="30"/>
        </w:rPr>
      </w:pPr>
      <w:r>
        <w:rPr>
          <w:rFonts w:ascii="仿宋" w:hAnsi="仿宋" w:eastAsia="仿宋" w:cs="仿宋"/>
          <w:spacing w:val="11"/>
          <w:sz w:val="30"/>
          <w:szCs w:val="30"/>
        </w:rPr>
        <w:t>2021 年项目预算资金绩效自评情况报告如下：</w:t>
      </w:r>
    </w:p>
    <w:p w14:paraId="79CF096B">
      <w:pPr>
        <w:spacing w:before="209" w:line="229" w:lineRule="auto"/>
        <w:ind w:left="707"/>
        <w:rPr>
          <w:rFonts w:ascii="仿宋" w:hAnsi="仿宋" w:eastAsia="仿宋" w:cs="仿宋"/>
          <w:sz w:val="30"/>
          <w:szCs w:val="30"/>
        </w:rPr>
      </w:pPr>
      <w:r>
        <w:rPr>
          <w:rFonts w:ascii="仿宋" w:hAnsi="仿宋" w:eastAsia="仿宋" w:cs="仿宋"/>
          <w:spacing w:val="13"/>
          <w:sz w:val="30"/>
          <w:szCs w:val="30"/>
        </w:rPr>
        <w:t>一、项目绩效自评结论</w:t>
      </w:r>
    </w:p>
    <w:p w14:paraId="4C8BBA3D">
      <w:pPr>
        <w:spacing w:before="203" w:line="229" w:lineRule="auto"/>
        <w:ind w:left="707"/>
        <w:rPr>
          <w:rFonts w:ascii="仿宋" w:hAnsi="仿宋" w:eastAsia="仿宋" w:cs="仿宋"/>
          <w:sz w:val="30"/>
          <w:szCs w:val="30"/>
        </w:rPr>
      </w:pPr>
      <w:r>
        <w:rPr>
          <w:rFonts w:ascii="仿宋" w:hAnsi="仿宋" w:eastAsia="仿宋" w:cs="仿宋"/>
          <w:spacing w:val="-12"/>
          <w:sz w:val="30"/>
          <w:szCs w:val="30"/>
        </w:rPr>
        <w:t>（一）</w:t>
      </w:r>
      <w:r>
        <w:rPr>
          <w:rFonts w:ascii="仿宋" w:hAnsi="仿宋" w:eastAsia="仿宋" w:cs="仿宋"/>
          <w:spacing w:val="27"/>
          <w:sz w:val="30"/>
          <w:szCs w:val="30"/>
        </w:rPr>
        <w:t xml:space="preserve"> </w:t>
      </w:r>
      <w:r>
        <w:rPr>
          <w:rFonts w:ascii="仿宋" w:hAnsi="仿宋" w:eastAsia="仿宋" w:cs="仿宋"/>
          <w:spacing w:val="-12"/>
          <w:sz w:val="30"/>
          <w:szCs w:val="30"/>
        </w:rPr>
        <w:t>自评得分</w:t>
      </w:r>
    </w:p>
    <w:p w14:paraId="3CBE3593">
      <w:pPr>
        <w:spacing w:before="224" w:line="354" w:lineRule="auto"/>
        <w:ind w:left="65" w:right="21" w:firstLine="635"/>
        <w:jc w:val="both"/>
        <w:rPr>
          <w:rFonts w:ascii="仿宋" w:hAnsi="仿宋" w:eastAsia="仿宋" w:cs="仿宋"/>
          <w:sz w:val="30"/>
          <w:szCs w:val="30"/>
        </w:rPr>
      </w:pPr>
      <w:r>
        <w:rPr>
          <w:rFonts w:ascii="仿宋" w:hAnsi="仿宋" w:eastAsia="仿宋" w:cs="仿宋"/>
          <w:spacing w:val="19"/>
          <w:sz w:val="30"/>
          <w:szCs w:val="30"/>
        </w:rPr>
        <w:t>项目绩效评价综合得分为95 分，综合评价</w:t>
      </w:r>
      <w:r>
        <w:rPr>
          <w:rFonts w:ascii="仿宋" w:hAnsi="仿宋" w:eastAsia="仿宋" w:cs="仿宋"/>
          <w:spacing w:val="18"/>
          <w:sz w:val="30"/>
          <w:szCs w:val="30"/>
        </w:rPr>
        <w:t>等级为优。其中预算</w:t>
      </w:r>
      <w:r>
        <w:rPr>
          <w:rFonts w:ascii="仿宋" w:hAnsi="仿宋" w:eastAsia="仿宋" w:cs="仿宋"/>
          <w:spacing w:val="6"/>
          <w:sz w:val="30"/>
          <w:szCs w:val="30"/>
        </w:rPr>
        <w:t>资金执行 20 分，得分</w:t>
      </w:r>
      <w:r>
        <w:rPr>
          <w:rFonts w:ascii="仿宋" w:hAnsi="仿宋" w:eastAsia="仿宋" w:cs="仿宋"/>
          <w:spacing w:val="-31"/>
          <w:sz w:val="30"/>
          <w:szCs w:val="30"/>
        </w:rPr>
        <w:t xml:space="preserve"> </w:t>
      </w:r>
      <w:r>
        <w:rPr>
          <w:rFonts w:ascii="仿宋" w:hAnsi="仿宋" w:eastAsia="仿宋" w:cs="仿宋"/>
          <w:spacing w:val="6"/>
          <w:sz w:val="30"/>
          <w:szCs w:val="30"/>
        </w:rPr>
        <w:t>20 分，评价优；产出指标项目</w:t>
      </w:r>
      <w:r>
        <w:rPr>
          <w:rFonts w:ascii="仿宋" w:hAnsi="仿宋" w:eastAsia="仿宋" w:cs="仿宋"/>
          <w:spacing w:val="-40"/>
          <w:sz w:val="30"/>
          <w:szCs w:val="30"/>
        </w:rPr>
        <w:t xml:space="preserve"> </w:t>
      </w:r>
      <w:r>
        <w:rPr>
          <w:rFonts w:ascii="仿宋" w:hAnsi="仿宋" w:eastAsia="仿宋" w:cs="仿宋"/>
          <w:spacing w:val="6"/>
          <w:sz w:val="30"/>
          <w:szCs w:val="30"/>
        </w:rPr>
        <w:t>40 分</w:t>
      </w:r>
      <w:r>
        <w:rPr>
          <w:rFonts w:ascii="仿宋" w:hAnsi="仿宋" w:eastAsia="仿宋" w:cs="仿宋"/>
          <w:spacing w:val="5"/>
          <w:sz w:val="30"/>
          <w:szCs w:val="30"/>
        </w:rPr>
        <w:t>，实际得</w:t>
      </w:r>
      <w:r>
        <w:rPr>
          <w:rFonts w:ascii="仿宋" w:hAnsi="仿宋" w:eastAsia="仿宋" w:cs="仿宋"/>
          <w:spacing w:val="11"/>
          <w:sz w:val="30"/>
          <w:szCs w:val="30"/>
        </w:rPr>
        <w:t>分</w:t>
      </w:r>
      <w:r>
        <w:rPr>
          <w:rFonts w:ascii="仿宋" w:hAnsi="仿宋" w:eastAsia="仿宋" w:cs="仿宋"/>
          <w:spacing w:val="-31"/>
          <w:sz w:val="30"/>
          <w:szCs w:val="30"/>
        </w:rPr>
        <w:t xml:space="preserve"> </w:t>
      </w:r>
      <w:r>
        <w:rPr>
          <w:rFonts w:ascii="仿宋" w:hAnsi="仿宋" w:eastAsia="仿宋" w:cs="仿宋"/>
          <w:spacing w:val="11"/>
          <w:sz w:val="30"/>
          <w:szCs w:val="30"/>
        </w:rPr>
        <w:t>40 分，评价优；效益指标及满意度指标项目</w:t>
      </w:r>
      <w:r>
        <w:rPr>
          <w:rFonts w:ascii="仿宋" w:hAnsi="仿宋" w:eastAsia="仿宋" w:cs="仿宋"/>
          <w:spacing w:val="-35"/>
          <w:sz w:val="30"/>
          <w:szCs w:val="30"/>
        </w:rPr>
        <w:t xml:space="preserve"> </w:t>
      </w:r>
      <w:r>
        <w:rPr>
          <w:rFonts w:ascii="仿宋" w:hAnsi="仿宋" w:eastAsia="仿宋" w:cs="仿宋"/>
          <w:spacing w:val="11"/>
          <w:sz w:val="30"/>
          <w:szCs w:val="30"/>
        </w:rPr>
        <w:t>40 分，实际得分</w:t>
      </w:r>
      <w:r>
        <w:rPr>
          <w:rFonts w:ascii="仿宋" w:hAnsi="仿宋" w:eastAsia="仿宋" w:cs="仿宋"/>
          <w:spacing w:val="-20"/>
          <w:sz w:val="30"/>
          <w:szCs w:val="30"/>
        </w:rPr>
        <w:t xml:space="preserve"> </w:t>
      </w:r>
      <w:r>
        <w:rPr>
          <w:rFonts w:ascii="仿宋" w:hAnsi="仿宋" w:eastAsia="仿宋" w:cs="仿宋"/>
          <w:spacing w:val="11"/>
          <w:sz w:val="30"/>
          <w:szCs w:val="30"/>
        </w:rPr>
        <w:t>35</w:t>
      </w:r>
      <w:r>
        <w:rPr>
          <w:rFonts w:ascii="仿宋" w:hAnsi="仿宋" w:eastAsia="仿宋" w:cs="仿宋"/>
          <w:spacing w:val="6"/>
          <w:sz w:val="30"/>
          <w:szCs w:val="30"/>
        </w:rPr>
        <w:t>分，评价优。</w:t>
      </w:r>
    </w:p>
    <w:p w14:paraId="3B41C14E">
      <w:pPr>
        <w:spacing w:before="1" w:line="228" w:lineRule="auto"/>
        <w:ind w:left="707"/>
        <w:rPr>
          <w:rFonts w:ascii="仿宋" w:hAnsi="仿宋" w:eastAsia="仿宋" w:cs="仿宋"/>
          <w:sz w:val="30"/>
          <w:szCs w:val="30"/>
        </w:rPr>
      </w:pPr>
      <w:r>
        <w:rPr>
          <w:rFonts w:ascii="仿宋" w:hAnsi="仿宋" w:eastAsia="仿宋" w:cs="仿宋"/>
          <w:spacing w:val="14"/>
          <w:sz w:val="30"/>
          <w:szCs w:val="30"/>
        </w:rPr>
        <w:t>（二）绩效目标完成情况</w:t>
      </w:r>
    </w:p>
    <w:p w14:paraId="4EC63E86">
      <w:pPr>
        <w:spacing w:before="202" w:line="227" w:lineRule="auto"/>
        <w:ind w:left="725"/>
        <w:rPr>
          <w:rFonts w:ascii="仿宋" w:hAnsi="仿宋" w:eastAsia="仿宋" w:cs="仿宋"/>
          <w:sz w:val="30"/>
          <w:szCs w:val="30"/>
        </w:rPr>
      </w:pPr>
      <w:r>
        <w:rPr>
          <w:rFonts w:ascii="仿宋" w:hAnsi="仿宋" w:eastAsia="仿宋" w:cs="仿宋"/>
          <w:spacing w:val="4"/>
          <w:sz w:val="30"/>
          <w:szCs w:val="30"/>
        </w:rPr>
        <w:t>1.执行率情况。</w:t>
      </w:r>
    </w:p>
    <w:p w14:paraId="6F893E38">
      <w:pPr>
        <w:spacing w:before="229" w:line="303" w:lineRule="auto"/>
        <w:ind w:left="36" w:firstLine="660"/>
        <w:rPr>
          <w:rFonts w:ascii="仿宋" w:hAnsi="仿宋" w:eastAsia="仿宋" w:cs="仿宋"/>
          <w:sz w:val="30"/>
          <w:szCs w:val="30"/>
        </w:rPr>
      </w:pPr>
      <w:r>
        <w:rPr>
          <w:rFonts w:ascii="仿宋" w:hAnsi="仿宋" w:eastAsia="仿宋" w:cs="仿宋"/>
          <w:spacing w:val="-18"/>
          <w:sz w:val="30"/>
          <w:szCs w:val="30"/>
        </w:rPr>
        <w:t>硚</w:t>
      </w:r>
      <w:r>
        <w:rPr>
          <w:rFonts w:ascii="仿宋" w:hAnsi="仿宋" w:eastAsia="仿宋" w:cs="仿宋"/>
          <w:spacing w:val="49"/>
          <w:sz w:val="30"/>
          <w:szCs w:val="30"/>
        </w:rPr>
        <w:t xml:space="preserve"> </w:t>
      </w:r>
      <w:r>
        <w:rPr>
          <w:rFonts w:ascii="仿宋" w:hAnsi="仿宋" w:eastAsia="仿宋" w:cs="仿宋"/>
          <w:spacing w:val="-18"/>
          <w:sz w:val="30"/>
          <w:szCs w:val="30"/>
        </w:rPr>
        <w:t>口 区 常</w:t>
      </w:r>
      <w:r>
        <w:rPr>
          <w:rFonts w:ascii="仿宋" w:hAnsi="仿宋" w:eastAsia="仿宋" w:cs="仿宋"/>
          <w:spacing w:val="-46"/>
          <w:sz w:val="30"/>
          <w:szCs w:val="30"/>
        </w:rPr>
        <w:t xml:space="preserve"> </w:t>
      </w:r>
      <w:r>
        <w:rPr>
          <w:rFonts w:ascii="仿宋" w:hAnsi="仿宋" w:eastAsia="仿宋" w:cs="仿宋"/>
          <w:spacing w:val="-18"/>
          <w:sz w:val="30"/>
          <w:szCs w:val="30"/>
        </w:rPr>
        <w:t>码 头 幼 儿 园 2021</w:t>
      </w:r>
      <w:r>
        <w:rPr>
          <w:rFonts w:ascii="仿宋" w:hAnsi="仿宋" w:eastAsia="仿宋" w:cs="仿宋"/>
          <w:spacing w:val="48"/>
          <w:sz w:val="30"/>
          <w:szCs w:val="30"/>
        </w:rPr>
        <w:t xml:space="preserve"> </w:t>
      </w:r>
      <w:r>
        <w:rPr>
          <w:rFonts w:ascii="仿宋" w:hAnsi="仿宋" w:eastAsia="仿宋" w:cs="仿宋"/>
          <w:spacing w:val="-18"/>
          <w:sz w:val="30"/>
          <w:szCs w:val="30"/>
        </w:rPr>
        <w:t>年</w:t>
      </w:r>
      <w:r>
        <w:rPr>
          <w:rFonts w:ascii="仿宋" w:hAnsi="仿宋" w:eastAsia="仿宋" w:cs="仿宋"/>
          <w:spacing w:val="-40"/>
          <w:sz w:val="30"/>
          <w:szCs w:val="30"/>
        </w:rPr>
        <w:t xml:space="preserve"> </w:t>
      </w:r>
      <w:r>
        <w:rPr>
          <w:rFonts w:ascii="仿宋" w:hAnsi="仿宋" w:eastAsia="仿宋" w:cs="仿宋"/>
          <w:spacing w:val="-18"/>
          <w:sz w:val="30"/>
          <w:szCs w:val="30"/>
        </w:rPr>
        <w:t>项</w:t>
      </w:r>
      <w:r>
        <w:rPr>
          <w:rFonts w:ascii="仿宋" w:hAnsi="仿宋" w:eastAsia="仿宋" w:cs="仿宋"/>
          <w:spacing w:val="40"/>
          <w:sz w:val="30"/>
          <w:szCs w:val="30"/>
        </w:rPr>
        <w:t xml:space="preserve"> </w:t>
      </w:r>
      <w:r>
        <w:rPr>
          <w:rFonts w:ascii="仿宋" w:hAnsi="仿宋" w:eastAsia="仿宋" w:cs="仿宋"/>
          <w:spacing w:val="-18"/>
          <w:sz w:val="30"/>
          <w:szCs w:val="30"/>
        </w:rPr>
        <w:t>目</w:t>
      </w:r>
      <w:r>
        <w:rPr>
          <w:rFonts w:ascii="仿宋" w:hAnsi="仿宋" w:eastAsia="仿宋" w:cs="仿宋"/>
          <w:spacing w:val="-44"/>
          <w:sz w:val="30"/>
          <w:szCs w:val="30"/>
        </w:rPr>
        <w:t xml:space="preserve"> </w:t>
      </w:r>
      <w:r>
        <w:rPr>
          <w:rFonts w:ascii="仿宋" w:hAnsi="仿宋" w:eastAsia="仿宋" w:cs="仿宋"/>
          <w:spacing w:val="-18"/>
          <w:sz w:val="30"/>
          <w:szCs w:val="30"/>
        </w:rPr>
        <w:t>支 出 年</w:t>
      </w:r>
      <w:r>
        <w:rPr>
          <w:rFonts w:ascii="仿宋" w:hAnsi="仿宋" w:eastAsia="仿宋" w:cs="仿宋"/>
          <w:spacing w:val="-46"/>
          <w:sz w:val="30"/>
          <w:szCs w:val="30"/>
        </w:rPr>
        <w:t xml:space="preserve"> </w:t>
      </w:r>
      <w:r>
        <w:rPr>
          <w:rFonts w:ascii="仿宋" w:hAnsi="仿宋" w:eastAsia="仿宋" w:cs="仿宋"/>
          <w:spacing w:val="-18"/>
          <w:sz w:val="30"/>
          <w:szCs w:val="30"/>
        </w:rPr>
        <w:t>初</w:t>
      </w:r>
      <w:r>
        <w:rPr>
          <w:rFonts w:ascii="仿宋" w:hAnsi="仿宋" w:eastAsia="仿宋" w:cs="仿宋"/>
          <w:spacing w:val="-36"/>
          <w:sz w:val="30"/>
          <w:szCs w:val="30"/>
        </w:rPr>
        <w:t xml:space="preserve"> </w:t>
      </w:r>
      <w:r>
        <w:rPr>
          <w:rFonts w:ascii="仿宋" w:hAnsi="仿宋" w:eastAsia="仿宋" w:cs="仿宋"/>
          <w:spacing w:val="-18"/>
          <w:sz w:val="30"/>
          <w:szCs w:val="30"/>
        </w:rPr>
        <w:t>预</w:t>
      </w:r>
      <w:r>
        <w:rPr>
          <w:rFonts w:ascii="仿宋" w:hAnsi="仿宋" w:eastAsia="仿宋" w:cs="仿宋"/>
          <w:spacing w:val="-44"/>
          <w:sz w:val="30"/>
          <w:szCs w:val="30"/>
        </w:rPr>
        <w:t xml:space="preserve"> </w:t>
      </w:r>
      <w:r>
        <w:rPr>
          <w:rFonts w:ascii="仿宋" w:hAnsi="仿宋" w:eastAsia="仿宋" w:cs="仿宋"/>
          <w:spacing w:val="-18"/>
          <w:sz w:val="30"/>
          <w:szCs w:val="30"/>
        </w:rPr>
        <w:t>算</w:t>
      </w:r>
      <w:r>
        <w:rPr>
          <w:rFonts w:ascii="仿宋" w:hAnsi="仿宋" w:eastAsia="仿宋" w:cs="仿宋"/>
          <w:spacing w:val="-43"/>
          <w:sz w:val="30"/>
          <w:szCs w:val="30"/>
        </w:rPr>
        <w:t xml:space="preserve"> </w:t>
      </w:r>
      <w:r>
        <w:rPr>
          <w:rFonts w:ascii="仿宋" w:hAnsi="仿宋" w:eastAsia="仿宋" w:cs="仿宋"/>
          <w:spacing w:val="-18"/>
          <w:sz w:val="30"/>
          <w:szCs w:val="30"/>
        </w:rPr>
        <w:t>支 出</w:t>
      </w:r>
      <w:r>
        <w:rPr>
          <w:rFonts w:ascii="仿宋" w:hAnsi="仿宋" w:eastAsia="仿宋" w:cs="仿宋"/>
          <w:spacing w:val="-5"/>
          <w:sz w:val="30"/>
          <w:szCs w:val="30"/>
        </w:rPr>
        <w:t>2,441,800.00 元 ，</w:t>
      </w:r>
      <w:r>
        <w:rPr>
          <w:rFonts w:ascii="仿宋" w:hAnsi="仿宋" w:eastAsia="仿宋" w:cs="仿宋"/>
          <w:spacing w:val="-36"/>
          <w:sz w:val="30"/>
          <w:szCs w:val="30"/>
        </w:rPr>
        <w:t xml:space="preserve"> </w:t>
      </w:r>
      <w:r>
        <w:rPr>
          <w:rFonts w:ascii="仿宋" w:hAnsi="仿宋" w:eastAsia="仿宋" w:cs="仿宋"/>
          <w:spacing w:val="-5"/>
          <w:sz w:val="30"/>
          <w:szCs w:val="30"/>
        </w:rPr>
        <w:t>调</w:t>
      </w:r>
      <w:r>
        <w:rPr>
          <w:rFonts w:ascii="仿宋" w:hAnsi="仿宋" w:eastAsia="仿宋" w:cs="仿宋"/>
          <w:spacing w:val="-49"/>
          <w:sz w:val="30"/>
          <w:szCs w:val="30"/>
        </w:rPr>
        <w:t xml:space="preserve"> </w:t>
      </w:r>
      <w:r>
        <w:rPr>
          <w:rFonts w:ascii="仿宋" w:hAnsi="仿宋" w:eastAsia="仿宋" w:cs="仿宋"/>
          <w:spacing w:val="-5"/>
          <w:sz w:val="30"/>
          <w:szCs w:val="30"/>
        </w:rPr>
        <w:t>整</w:t>
      </w:r>
      <w:r>
        <w:rPr>
          <w:rFonts w:ascii="仿宋" w:hAnsi="仿宋" w:eastAsia="仿宋" w:cs="仿宋"/>
          <w:spacing w:val="-46"/>
          <w:sz w:val="30"/>
          <w:szCs w:val="30"/>
        </w:rPr>
        <w:t xml:space="preserve"> </w:t>
      </w:r>
      <w:r>
        <w:rPr>
          <w:rFonts w:ascii="仿宋" w:hAnsi="仿宋" w:eastAsia="仿宋" w:cs="仿宋"/>
          <w:spacing w:val="-5"/>
          <w:sz w:val="30"/>
          <w:szCs w:val="30"/>
        </w:rPr>
        <w:t>预</w:t>
      </w:r>
      <w:r>
        <w:rPr>
          <w:rFonts w:ascii="仿宋" w:hAnsi="仿宋" w:eastAsia="仿宋" w:cs="仿宋"/>
          <w:spacing w:val="-48"/>
          <w:sz w:val="30"/>
          <w:szCs w:val="30"/>
        </w:rPr>
        <w:t xml:space="preserve"> </w:t>
      </w:r>
      <w:r>
        <w:rPr>
          <w:rFonts w:ascii="仿宋" w:hAnsi="仿宋" w:eastAsia="仿宋" w:cs="仿宋"/>
          <w:spacing w:val="-5"/>
          <w:sz w:val="30"/>
          <w:szCs w:val="30"/>
        </w:rPr>
        <w:t>算</w:t>
      </w:r>
      <w:r>
        <w:rPr>
          <w:rFonts w:ascii="仿宋" w:hAnsi="仿宋" w:eastAsia="仿宋" w:cs="仿宋"/>
          <w:spacing w:val="-51"/>
          <w:sz w:val="30"/>
          <w:szCs w:val="30"/>
        </w:rPr>
        <w:t xml:space="preserve"> </w:t>
      </w:r>
      <w:r>
        <w:rPr>
          <w:rFonts w:ascii="仿宋" w:hAnsi="仿宋" w:eastAsia="仿宋" w:cs="仿宋"/>
          <w:spacing w:val="-5"/>
          <w:sz w:val="30"/>
          <w:szCs w:val="30"/>
        </w:rPr>
        <w:t>支 出 4,673,389.</w:t>
      </w:r>
      <w:r>
        <w:rPr>
          <w:rFonts w:ascii="仿宋" w:hAnsi="仿宋" w:eastAsia="仿宋" w:cs="仿宋"/>
          <w:spacing w:val="-6"/>
          <w:sz w:val="30"/>
          <w:szCs w:val="30"/>
        </w:rPr>
        <w:t>22</w:t>
      </w:r>
      <w:r>
        <w:rPr>
          <w:rFonts w:ascii="仿宋" w:hAnsi="仿宋" w:eastAsia="仿宋" w:cs="仿宋"/>
          <w:spacing w:val="16"/>
          <w:sz w:val="30"/>
          <w:szCs w:val="30"/>
        </w:rPr>
        <w:t xml:space="preserve"> </w:t>
      </w:r>
      <w:r>
        <w:rPr>
          <w:rFonts w:ascii="仿宋" w:hAnsi="仿宋" w:eastAsia="仿宋" w:cs="仿宋"/>
          <w:spacing w:val="-6"/>
          <w:sz w:val="30"/>
          <w:szCs w:val="30"/>
        </w:rPr>
        <w:t>元 ，</w:t>
      </w:r>
      <w:r>
        <w:rPr>
          <w:rFonts w:ascii="仿宋" w:hAnsi="仿宋" w:eastAsia="仿宋" w:cs="仿宋"/>
          <w:spacing w:val="-35"/>
          <w:sz w:val="30"/>
          <w:szCs w:val="30"/>
        </w:rPr>
        <w:t xml:space="preserve"> </w:t>
      </w:r>
      <w:r>
        <w:rPr>
          <w:rFonts w:ascii="仿宋" w:hAnsi="仿宋" w:eastAsia="仿宋" w:cs="仿宋"/>
          <w:spacing w:val="-6"/>
          <w:sz w:val="30"/>
          <w:szCs w:val="30"/>
        </w:rPr>
        <w:t>决</w:t>
      </w:r>
      <w:r>
        <w:rPr>
          <w:rFonts w:ascii="仿宋" w:hAnsi="仿宋" w:eastAsia="仿宋" w:cs="仿宋"/>
          <w:spacing w:val="-49"/>
          <w:sz w:val="30"/>
          <w:szCs w:val="30"/>
        </w:rPr>
        <w:t xml:space="preserve"> </w:t>
      </w:r>
      <w:r>
        <w:rPr>
          <w:rFonts w:ascii="仿宋" w:hAnsi="仿宋" w:eastAsia="仿宋" w:cs="仿宋"/>
          <w:spacing w:val="-6"/>
          <w:sz w:val="30"/>
          <w:szCs w:val="30"/>
        </w:rPr>
        <w:t>算</w:t>
      </w:r>
      <w:r>
        <w:rPr>
          <w:rFonts w:ascii="仿宋" w:hAnsi="仿宋" w:eastAsia="仿宋" w:cs="仿宋"/>
          <w:spacing w:val="-50"/>
          <w:sz w:val="30"/>
          <w:szCs w:val="30"/>
        </w:rPr>
        <w:t xml:space="preserve"> </w:t>
      </w:r>
      <w:r>
        <w:rPr>
          <w:rFonts w:ascii="仿宋" w:hAnsi="仿宋" w:eastAsia="仿宋" w:cs="仿宋"/>
          <w:spacing w:val="-6"/>
          <w:sz w:val="30"/>
          <w:szCs w:val="30"/>
        </w:rPr>
        <w:t>支 出</w:t>
      </w:r>
      <w:r>
        <w:rPr>
          <w:rFonts w:ascii="仿宋" w:hAnsi="仿宋" w:eastAsia="仿宋" w:cs="仿宋"/>
          <w:spacing w:val="9"/>
          <w:sz w:val="30"/>
          <w:szCs w:val="30"/>
        </w:rPr>
        <w:t>4,673,389.22 元，实际执行率为 100%。具体明细如下情况：</w:t>
      </w:r>
    </w:p>
    <w:tbl>
      <w:tblPr>
        <w:tblStyle w:val="5"/>
        <w:tblW w:w="8286"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1940"/>
        <w:gridCol w:w="1908"/>
        <w:gridCol w:w="2294"/>
      </w:tblGrid>
      <w:tr w14:paraId="1FF0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144" w:type="dxa"/>
            <w:vAlign w:val="top"/>
          </w:tcPr>
          <w:p w14:paraId="2F618317">
            <w:pPr>
              <w:spacing w:before="245" w:line="230" w:lineRule="auto"/>
              <w:ind w:left="690"/>
              <w:rPr>
                <w:rFonts w:ascii="宋体" w:hAnsi="宋体" w:eastAsia="宋体" w:cs="宋体"/>
                <w:sz w:val="18"/>
                <w:szCs w:val="18"/>
              </w:rPr>
            </w:pPr>
            <w:r>
              <w:rPr>
                <w:rFonts w:ascii="宋体" w:hAnsi="宋体" w:eastAsia="宋体" w:cs="宋体"/>
                <w:spacing w:val="12"/>
                <w:sz w:val="18"/>
                <w:szCs w:val="18"/>
              </w:rPr>
              <w:t>项目名称</w:t>
            </w:r>
          </w:p>
        </w:tc>
        <w:tc>
          <w:tcPr>
            <w:tcW w:w="1940" w:type="dxa"/>
            <w:vAlign w:val="top"/>
          </w:tcPr>
          <w:p w14:paraId="6A5CD86C">
            <w:pPr>
              <w:spacing w:before="89" w:line="230" w:lineRule="auto"/>
              <w:ind w:left="483"/>
              <w:rPr>
                <w:rFonts w:ascii="宋体" w:hAnsi="宋体" w:eastAsia="宋体" w:cs="宋体"/>
                <w:sz w:val="18"/>
                <w:szCs w:val="18"/>
              </w:rPr>
            </w:pPr>
            <w:r>
              <w:rPr>
                <w:rFonts w:ascii="宋体" w:hAnsi="宋体" w:eastAsia="宋体" w:cs="宋体"/>
                <w:spacing w:val="13"/>
                <w:sz w:val="18"/>
                <w:szCs w:val="18"/>
              </w:rPr>
              <w:t>年初预算数</w:t>
            </w:r>
          </w:p>
          <w:p w14:paraId="6423F224">
            <w:pPr>
              <w:spacing w:before="88" w:line="230" w:lineRule="auto"/>
              <w:ind w:left="701"/>
              <w:rPr>
                <w:rFonts w:ascii="宋体" w:hAnsi="宋体" w:eastAsia="宋体" w:cs="宋体"/>
                <w:sz w:val="18"/>
                <w:szCs w:val="18"/>
              </w:rPr>
            </w:pPr>
            <w:r>
              <w:rPr>
                <w:rFonts w:ascii="宋体" w:hAnsi="宋体" w:eastAsia="宋体" w:cs="宋体"/>
                <w:sz w:val="18"/>
                <w:szCs w:val="18"/>
              </w:rPr>
              <w:t>（元）</w:t>
            </w:r>
          </w:p>
        </w:tc>
        <w:tc>
          <w:tcPr>
            <w:tcW w:w="1908" w:type="dxa"/>
            <w:vAlign w:val="top"/>
          </w:tcPr>
          <w:p w14:paraId="18D24CAD">
            <w:pPr>
              <w:spacing w:before="89" w:line="230" w:lineRule="auto"/>
              <w:ind w:left="471"/>
              <w:rPr>
                <w:rFonts w:ascii="宋体" w:hAnsi="宋体" w:eastAsia="宋体" w:cs="宋体"/>
                <w:sz w:val="18"/>
                <w:szCs w:val="18"/>
              </w:rPr>
            </w:pPr>
            <w:r>
              <w:rPr>
                <w:rFonts w:ascii="宋体" w:hAnsi="宋体" w:eastAsia="宋体" w:cs="宋体"/>
                <w:spacing w:val="13"/>
                <w:sz w:val="18"/>
                <w:szCs w:val="18"/>
              </w:rPr>
              <w:t>调整预算数</w:t>
            </w:r>
          </w:p>
          <w:p w14:paraId="634AE054">
            <w:pPr>
              <w:spacing w:before="88" w:line="230" w:lineRule="auto"/>
              <w:ind w:left="688"/>
              <w:rPr>
                <w:rFonts w:ascii="宋体" w:hAnsi="宋体" w:eastAsia="宋体" w:cs="宋体"/>
                <w:sz w:val="18"/>
                <w:szCs w:val="18"/>
              </w:rPr>
            </w:pPr>
            <w:r>
              <w:rPr>
                <w:rFonts w:ascii="宋体" w:hAnsi="宋体" w:eastAsia="宋体" w:cs="宋体"/>
                <w:sz w:val="18"/>
                <w:szCs w:val="18"/>
              </w:rPr>
              <w:t>（元）</w:t>
            </w:r>
          </w:p>
        </w:tc>
        <w:tc>
          <w:tcPr>
            <w:tcW w:w="2294" w:type="dxa"/>
            <w:vAlign w:val="top"/>
          </w:tcPr>
          <w:p w14:paraId="1836322F">
            <w:pPr>
              <w:spacing w:before="89" w:line="230" w:lineRule="auto"/>
              <w:ind w:left="672"/>
              <w:rPr>
                <w:rFonts w:ascii="宋体" w:hAnsi="宋体" w:eastAsia="宋体" w:cs="宋体"/>
                <w:sz w:val="18"/>
                <w:szCs w:val="18"/>
              </w:rPr>
            </w:pPr>
            <w:r>
              <w:rPr>
                <w:rFonts w:ascii="宋体" w:hAnsi="宋体" w:eastAsia="宋体" w:cs="宋体"/>
                <w:spacing w:val="12"/>
                <w:sz w:val="18"/>
                <w:szCs w:val="18"/>
              </w:rPr>
              <w:t>决算执行数</w:t>
            </w:r>
          </w:p>
          <w:p w14:paraId="6E9A5D0D">
            <w:pPr>
              <w:spacing w:before="88" w:line="230" w:lineRule="auto"/>
              <w:ind w:left="880"/>
              <w:rPr>
                <w:rFonts w:ascii="宋体" w:hAnsi="宋体" w:eastAsia="宋体" w:cs="宋体"/>
                <w:sz w:val="18"/>
                <w:szCs w:val="18"/>
              </w:rPr>
            </w:pPr>
            <w:r>
              <w:rPr>
                <w:rFonts w:ascii="宋体" w:hAnsi="宋体" w:eastAsia="宋体" w:cs="宋体"/>
                <w:sz w:val="18"/>
                <w:szCs w:val="18"/>
              </w:rPr>
              <w:t>（元）</w:t>
            </w:r>
          </w:p>
        </w:tc>
      </w:tr>
      <w:tr w14:paraId="5EBF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0CAD32E4">
            <w:pPr>
              <w:spacing w:before="74" w:line="230" w:lineRule="auto"/>
              <w:ind w:left="120"/>
              <w:rPr>
                <w:rFonts w:ascii="宋体" w:hAnsi="宋体" w:eastAsia="宋体" w:cs="宋体"/>
                <w:sz w:val="18"/>
                <w:szCs w:val="18"/>
              </w:rPr>
            </w:pPr>
            <w:r>
              <w:rPr>
                <w:rFonts w:ascii="宋体" w:hAnsi="宋体" w:eastAsia="宋体" w:cs="宋体"/>
                <w:spacing w:val="15"/>
                <w:sz w:val="18"/>
                <w:szCs w:val="18"/>
              </w:rPr>
              <w:t>在职教师餐费</w:t>
            </w:r>
          </w:p>
        </w:tc>
        <w:tc>
          <w:tcPr>
            <w:tcW w:w="1940" w:type="dxa"/>
            <w:vAlign w:val="top"/>
          </w:tcPr>
          <w:p w14:paraId="0AC0D5B8">
            <w:pPr>
              <w:spacing w:before="70" w:line="227" w:lineRule="auto"/>
              <w:ind w:left="946"/>
              <w:rPr>
                <w:rFonts w:ascii="宋体" w:hAnsi="宋体" w:eastAsia="宋体" w:cs="宋体"/>
                <w:sz w:val="18"/>
                <w:szCs w:val="18"/>
              </w:rPr>
            </w:pPr>
            <w:r>
              <w:rPr>
                <w:rFonts w:ascii="宋体" w:hAnsi="宋体" w:eastAsia="宋体" w:cs="宋体"/>
                <w:spacing w:val="7"/>
                <w:sz w:val="18"/>
                <w:szCs w:val="18"/>
              </w:rPr>
              <w:t>89,000.00</w:t>
            </w:r>
          </w:p>
        </w:tc>
        <w:tc>
          <w:tcPr>
            <w:tcW w:w="1908" w:type="dxa"/>
            <w:vAlign w:val="top"/>
          </w:tcPr>
          <w:p w14:paraId="52AE188E">
            <w:pPr>
              <w:spacing w:before="70" w:line="227" w:lineRule="auto"/>
              <w:ind w:left="843"/>
              <w:rPr>
                <w:rFonts w:ascii="宋体" w:hAnsi="宋体" w:eastAsia="宋体" w:cs="宋体"/>
                <w:sz w:val="18"/>
                <w:szCs w:val="18"/>
              </w:rPr>
            </w:pPr>
            <w:r>
              <w:rPr>
                <w:rFonts w:ascii="宋体" w:hAnsi="宋体" w:eastAsia="宋体" w:cs="宋体"/>
                <w:spacing w:val="4"/>
                <w:sz w:val="18"/>
                <w:szCs w:val="18"/>
              </w:rPr>
              <w:t>161,064.90</w:t>
            </w:r>
          </w:p>
        </w:tc>
        <w:tc>
          <w:tcPr>
            <w:tcW w:w="2294" w:type="dxa"/>
            <w:vAlign w:val="top"/>
          </w:tcPr>
          <w:p w14:paraId="5E33B97B">
            <w:pPr>
              <w:spacing w:before="70" w:line="227" w:lineRule="auto"/>
              <w:ind w:left="1225"/>
              <w:rPr>
                <w:rFonts w:ascii="宋体" w:hAnsi="宋体" w:eastAsia="宋体" w:cs="宋体"/>
                <w:sz w:val="18"/>
                <w:szCs w:val="18"/>
              </w:rPr>
            </w:pPr>
            <w:r>
              <w:rPr>
                <w:rFonts w:ascii="宋体" w:hAnsi="宋体" w:eastAsia="宋体" w:cs="宋体"/>
                <w:spacing w:val="4"/>
                <w:sz w:val="18"/>
                <w:szCs w:val="18"/>
              </w:rPr>
              <w:t>161,064.90</w:t>
            </w:r>
          </w:p>
        </w:tc>
      </w:tr>
      <w:tr w14:paraId="4E169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65BF09C4">
            <w:pPr>
              <w:spacing w:before="76" w:line="230" w:lineRule="auto"/>
              <w:ind w:left="124"/>
              <w:rPr>
                <w:rFonts w:ascii="宋体" w:hAnsi="宋体" w:eastAsia="宋体" w:cs="宋体"/>
                <w:sz w:val="18"/>
                <w:szCs w:val="18"/>
              </w:rPr>
            </w:pPr>
            <w:r>
              <w:rPr>
                <w:rFonts w:ascii="宋体" w:hAnsi="宋体" w:eastAsia="宋体" w:cs="宋体"/>
                <w:spacing w:val="15"/>
                <w:sz w:val="18"/>
                <w:szCs w:val="18"/>
              </w:rPr>
              <w:t>保安人员工资</w:t>
            </w:r>
          </w:p>
        </w:tc>
        <w:tc>
          <w:tcPr>
            <w:tcW w:w="1940" w:type="dxa"/>
            <w:vAlign w:val="top"/>
          </w:tcPr>
          <w:p w14:paraId="272B7617">
            <w:pPr>
              <w:spacing w:before="70" w:line="227" w:lineRule="auto"/>
              <w:ind w:left="851"/>
              <w:rPr>
                <w:rFonts w:ascii="宋体" w:hAnsi="宋体" w:eastAsia="宋体" w:cs="宋体"/>
                <w:sz w:val="18"/>
                <w:szCs w:val="18"/>
              </w:rPr>
            </w:pPr>
            <w:r>
              <w:rPr>
                <w:rFonts w:ascii="宋体" w:hAnsi="宋体" w:eastAsia="宋体" w:cs="宋体"/>
                <w:spacing w:val="6"/>
                <w:sz w:val="18"/>
                <w:szCs w:val="18"/>
              </w:rPr>
              <w:t>315,000.00</w:t>
            </w:r>
          </w:p>
        </w:tc>
        <w:tc>
          <w:tcPr>
            <w:tcW w:w="1908" w:type="dxa"/>
            <w:vAlign w:val="top"/>
          </w:tcPr>
          <w:p w14:paraId="160FA182">
            <w:pPr>
              <w:spacing w:before="70" w:line="227" w:lineRule="auto"/>
              <w:ind w:left="821"/>
              <w:rPr>
                <w:rFonts w:ascii="宋体" w:hAnsi="宋体" w:eastAsia="宋体" w:cs="宋体"/>
                <w:sz w:val="18"/>
                <w:szCs w:val="18"/>
              </w:rPr>
            </w:pPr>
            <w:r>
              <w:rPr>
                <w:rFonts w:ascii="宋体" w:hAnsi="宋体" w:eastAsia="宋体" w:cs="宋体"/>
                <w:spacing w:val="6"/>
                <w:sz w:val="18"/>
                <w:szCs w:val="18"/>
              </w:rPr>
              <w:t>388,800.00</w:t>
            </w:r>
          </w:p>
        </w:tc>
        <w:tc>
          <w:tcPr>
            <w:tcW w:w="2294" w:type="dxa"/>
            <w:vAlign w:val="top"/>
          </w:tcPr>
          <w:p w14:paraId="5B07420E">
            <w:pPr>
              <w:spacing w:before="70" w:line="227" w:lineRule="auto"/>
              <w:ind w:left="1203"/>
              <w:rPr>
                <w:rFonts w:ascii="宋体" w:hAnsi="宋体" w:eastAsia="宋体" w:cs="宋体"/>
                <w:sz w:val="18"/>
                <w:szCs w:val="18"/>
              </w:rPr>
            </w:pPr>
            <w:r>
              <w:rPr>
                <w:rFonts w:ascii="宋体" w:hAnsi="宋体" w:eastAsia="宋体" w:cs="宋体"/>
                <w:spacing w:val="6"/>
                <w:sz w:val="18"/>
                <w:szCs w:val="18"/>
              </w:rPr>
              <w:t>388,800.00</w:t>
            </w:r>
          </w:p>
        </w:tc>
      </w:tr>
      <w:tr w14:paraId="6964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3A3A241E">
            <w:pPr>
              <w:spacing w:before="75" w:line="230" w:lineRule="auto"/>
              <w:ind w:left="128"/>
              <w:rPr>
                <w:rFonts w:ascii="宋体" w:hAnsi="宋体" w:eastAsia="宋体" w:cs="宋体"/>
                <w:sz w:val="18"/>
                <w:szCs w:val="18"/>
              </w:rPr>
            </w:pPr>
            <w:r>
              <w:rPr>
                <w:rFonts w:ascii="宋体" w:hAnsi="宋体" w:eastAsia="宋体" w:cs="宋体"/>
                <w:spacing w:val="15"/>
                <w:sz w:val="18"/>
                <w:szCs w:val="18"/>
              </w:rPr>
              <w:t>分园物业管理费</w:t>
            </w:r>
          </w:p>
        </w:tc>
        <w:tc>
          <w:tcPr>
            <w:tcW w:w="1940" w:type="dxa"/>
            <w:vAlign w:val="top"/>
          </w:tcPr>
          <w:p w14:paraId="524357D9">
            <w:pPr>
              <w:pStyle w:val="6"/>
            </w:pPr>
          </w:p>
        </w:tc>
        <w:tc>
          <w:tcPr>
            <w:tcW w:w="1908" w:type="dxa"/>
            <w:vAlign w:val="top"/>
          </w:tcPr>
          <w:p w14:paraId="34674475">
            <w:pPr>
              <w:spacing w:before="73" w:line="227" w:lineRule="auto"/>
              <w:ind w:left="922"/>
              <w:rPr>
                <w:rFonts w:ascii="宋体" w:hAnsi="宋体" w:eastAsia="宋体" w:cs="宋体"/>
                <w:sz w:val="18"/>
                <w:szCs w:val="18"/>
              </w:rPr>
            </w:pPr>
            <w:r>
              <w:rPr>
                <w:rFonts w:ascii="宋体" w:hAnsi="宋体" w:eastAsia="宋体" w:cs="宋体"/>
                <w:spacing w:val="6"/>
                <w:sz w:val="18"/>
                <w:szCs w:val="18"/>
              </w:rPr>
              <w:t>33,937.20</w:t>
            </w:r>
          </w:p>
        </w:tc>
        <w:tc>
          <w:tcPr>
            <w:tcW w:w="2294" w:type="dxa"/>
            <w:vAlign w:val="top"/>
          </w:tcPr>
          <w:p w14:paraId="3D6D7A88">
            <w:pPr>
              <w:spacing w:before="73" w:line="227" w:lineRule="auto"/>
              <w:ind w:left="1304"/>
              <w:rPr>
                <w:rFonts w:ascii="宋体" w:hAnsi="宋体" w:eastAsia="宋体" w:cs="宋体"/>
                <w:sz w:val="18"/>
                <w:szCs w:val="18"/>
              </w:rPr>
            </w:pPr>
            <w:r>
              <w:rPr>
                <w:rFonts w:ascii="宋体" w:hAnsi="宋体" w:eastAsia="宋体" w:cs="宋体"/>
                <w:spacing w:val="6"/>
                <w:sz w:val="18"/>
                <w:szCs w:val="18"/>
              </w:rPr>
              <w:t>33,937.20</w:t>
            </w:r>
          </w:p>
        </w:tc>
      </w:tr>
      <w:tr w14:paraId="5B5D1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2553F055">
            <w:pPr>
              <w:spacing w:before="76" w:line="230" w:lineRule="auto"/>
              <w:ind w:left="124"/>
              <w:rPr>
                <w:rFonts w:ascii="宋体" w:hAnsi="宋体" w:eastAsia="宋体" w:cs="宋体"/>
                <w:sz w:val="18"/>
                <w:szCs w:val="18"/>
              </w:rPr>
            </w:pPr>
            <w:r>
              <w:rPr>
                <w:rFonts w:ascii="宋体" w:hAnsi="宋体" w:eastAsia="宋体" w:cs="宋体"/>
                <w:spacing w:val="15"/>
                <w:sz w:val="18"/>
                <w:szCs w:val="18"/>
              </w:rPr>
              <w:t>零星维修费用</w:t>
            </w:r>
          </w:p>
        </w:tc>
        <w:tc>
          <w:tcPr>
            <w:tcW w:w="1940" w:type="dxa"/>
            <w:vAlign w:val="top"/>
          </w:tcPr>
          <w:p w14:paraId="567D29EF">
            <w:pPr>
              <w:spacing w:before="74" w:line="227" w:lineRule="auto"/>
              <w:ind w:left="873"/>
              <w:rPr>
                <w:rFonts w:ascii="宋体" w:hAnsi="宋体" w:eastAsia="宋体" w:cs="宋体"/>
                <w:sz w:val="18"/>
                <w:szCs w:val="18"/>
              </w:rPr>
            </w:pPr>
            <w:r>
              <w:rPr>
                <w:rFonts w:ascii="宋体" w:hAnsi="宋体" w:eastAsia="宋体" w:cs="宋体"/>
                <w:spacing w:val="4"/>
                <w:sz w:val="18"/>
                <w:szCs w:val="18"/>
              </w:rPr>
              <w:t>148,360.00</w:t>
            </w:r>
          </w:p>
        </w:tc>
        <w:tc>
          <w:tcPr>
            <w:tcW w:w="1908" w:type="dxa"/>
            <w:vAlign w:val="top"/>
          </w:tcPr>
          <w:p w14:paraId="3FD4981C">
            <w:pPr>
              <w:spacing w:before="74" w:line="227" w:lineRule="auto"/>
              <w:ind w:left="821"/>
              <w:rPr>
                <w:rFonts w:ascii="宋体" w:hAnsi="宋体" w:eastAsia="宋体" w:cs="宋体"/>
                <w:sz w:val="18"/>
                <w:szCs w:val="18"/>
              </w:rPr>
            </w:pPr>
            <w:r>
              <w:rPr>
                <w:rFonts w:ascii="宋体" w:hAnsi="宋体" w:eastAsia="宋体" w:cs="宋体"/>
                <w:spacing w:val="6"/>
                <w:sz w:val="18"/>
                <w:szCs w:val="18"/>
              </w:rPr>
              <w:t>358,961.46</w:t>
            </w:r>
          </w:p>
        </w:tc>
        <w:tc>
          <w:tcPr>
            <w:tcW w:w="2294" w:type="dxa"/>
            <w:vAlign w:val="top"/>
          </w:tcPr>
          <w:p w14:paraId="2FB0276F">
            <w:pPr>
              <w:spacing w:before="74" w:line="227" w:lineRule="auto"/>
              <w:ind w:left="1203"/>
              <w:rPr>
                <w:rFonts w:ascii="宋体" w:hAnsi="宋体" w:eastAsia="宋体" w:cs="宋体"/>
                <w:sz w:val="18"/>
                <w:szCs w:val="18"/>
              </w:rPr>
            </w:pPr>
            <w:r>
              <w:rPr>
                <w:rFonts w:ascii="宋体" w:hAnsi="宋体" w:eastAsia="宋体" w:cs="宋体"/>
                <w:spacing w:val="6"/>
                <w:sz w:val="18"/>
                <w:szCs w:val="18"/>
              </w:rPr>
              <w:t>358,961.46</w:t>
            </w:r>
          </w:p>
        </w:tc>
      </w:tr>
      <w:tr w14:paraId="73D0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144" w:type="dxa"/>
            <w:vAlign w:val="top"/>
          </w:tcPr>
          <w:p w14:paraId="1090DA93">
            <w:pPr>
              <w:spacing w:before="77" w:line="230" w:lineRule="auto"/>
              <w:ind w:left="124"/>
              <w:rPr>
                <w:rFonts w:ascii="宋体" w:hAnsi="宋体" w:eastAsia="宋体" w:cs="宋体"/>
                <w:sz w:val="18"/>
                <w:szCs w:val="18"/>
              </w:rPr>
            </w:pPr>
            <w:r>
              <w:rPr>
                <w:rFonts w:ascii="宋体" w:hAnsi="宋体" w:eastAsia="宋体" w:cs="宋体"/>
                <w:spacing w:val="14"/>
                <w:sz w:val="18"/>
                <w:szCs w:val="18"/>
              </w:rPr>
              <w:t>幼儿活动用品</w:t>
            </w:r>
          </w:p>
        </w:tc>
        <w:tc>
          <w:tcPr>
            <w:tcW w:w="1940" w:type="dxa"/>
            <w:vAlign w:val="top"/>
          </w:tcPr>
          <w:p w14:paraId="66BE28DA">
            <w:pPr>
              <w:pStyle w:val="6"/>
            </w:pPr>
          </w:p>
        </w:tc>
        <w:tc>
          <w:tcPr>
            <w:tcW w:w="1908" w:type="dxa"/>
            <w:vAlign w:val="top"/>
          </w:tcPr>
          <w:p w14:paraId="67966E96">
            <w:pPr>
              <w:spacing w:before="74" w:line="227" w:lineRule="auto"/>
              <w:ind w:left="843"/>
              <w:rPr>
                <w:rFonts w:ascii="宋体" w:hAnsi="宋体" w:eastAsia="宋体" w:cs="宋体"/>
                <w:sz w:val="18"/>
                <w:szCs w:val="18"/>
              </w:rPr>
            </w:pPr>
            <w:r>
              <w:rPr>
                <w:rFonts w:ascii="宋体" w:hAnsi="宋体" w:eastAsia="宋体" w:cs="宋体"/>
                <w:spacing w:val="4"/>
                <w:sz w:val="18"/>
                <w:szCs w:val="18"/>
              </w:rPr>
              <w:t>102,845.00</w:t>
            </w:r>
          </w:p>
        </w:tc>
        <w:tc>
          <w:tcPr>
            <w:tcW w:w="2294" w:type="dxa"/>
            <w:vAlign w:val="top"/>
          </w:tcPr>
          <w:p w14:paraId="285920A8">
            <w:pPr>
              <w:spacing w:before="74" w:line="227" w:lineRule="auto"/>
              <w:ind w:left="1225"/>
              <w:rPr>
                <w:rFonts w:ascii="宋体" w:hAnsi="宋体" w:eastAsia="宋体" w:cs="宋体"/>
                <w:sz w:val="18"/>
                <w:szCs w:val="18"/>
              </w:rPr>
            </w:pPr>
            <w:r>
              <w:rPr>
                <w:rFonts w:ascii="宋体" w:hAnsi="宋体" w:eastAsia="宋体" w:cs="宋体"/>
                <w:spacing w:val="4"/>
                <w:sz w:val="18"/>
                <w:szCs w:val="18"/>
              </w:rPr>
              <w:t>102,845.00</w:t>
            </w:r>
          </w:p>
        </w:tc>
      </w:tr>
      <w:tr w14:paraId="0958F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50AB080F">
            <w:pPr>
              <w:spacing w:before="79" w:line="230" w:lineRule="auto"/>
              <w:ind w:left="143"/>
              <w:rPr>
                <w:rFonts w:ascii="宋体" w:hAnsi="宋体" w:eastAsia="宋体" w:cs="宋体"/>
                <w:sz w:val="18"/>
                <w:szCs w:val="18"/>
              </w:rPr>
            </w:pPr>
            <w:r>
              <w:rPr>
                <w:rFonts w:ascii="宋体" w:hAnsi="宋体" w:eastAsia="宋体" w:cs="宋体"/>
                <w:spacing w:val="11"/>
                <w:sz w:val="18"/>
                <w:szCs w:val="18"/>
              </w:rPr>
              <w:t>临聘人员工资</w:t>
            </w:r>
          </w:p>
        </w:tc>
        <w:tc>
          <w:tcPr>
            <w:tcW w:w="1940" w:type="dxa"/>
            <w:vAlign w:val="top"/>
          </w:tcPr>
          <w:p w14:paraId="2EED6240">
            <w:pPr>
              <w:spacing w:before="74" w:line="227" w:lineRule="auto"/>
              <w:ind w:left="674"/>
              <w:rPr>
                <w:rFonts w:ascii="宋体" w:hAnsi="宋体" w:eastAsia="宋体" w:cs="宋体"/>
                <w:sz w:val="18"/>
                <w:szCs w:val="18"/>
              </w:rPr>
            </w:pPr>
            <w:r>
              <w:rPr>
                <w:rFonts w:ascii="宋体" w:hAnsi="宋体" w:eastAsia="宋体" w:cs="宋体"/>
                <w:spacing w:val="5"/>
                <w:sz w:val="18"/>
                <w:szCs w:val="18"/>
              </w:rPr>
              <w:t>1,864,440.00</w:t>
            </w:r>
          </w:p>
        </w:tc>
        <w:tc>
          <w:tcPr>
            <w:tcW w:w="1908" w:type="dxa"/>
            <w:vAlign w:val="top"/>
          </w:tcPr>
          <w:p w14:paraId="773E761A">
            <w:pPr>
              <w:spacing w:before="74" w:line="227" w:lineRule="auto"/>
              <w:ind w:left="622"/>
              <w:rPr>
                <w:rFonts w:ascii="宋体" w:hAnsi="宋体" w:eastAsia="宋体" w:cs="宋体"/>
                <w:sz w:val="18"/>
                <w:szCs w:val="18"/>
              </w:rPr>
            </w:pPr>
            <w:r>
              <w:rPr>
                <w:rFonts w:ascii="宋体" w:hAnsi="宋体" w:eastAsia="宋体" w:cs="宋体"/>
                <w:spacing w:val="7"/>
                <w:sz w:val="18"/>
                <w:szCs w:val="18"/>
              </w:rPr>
              <w:t>3,023,621.44</w:t>
            </w:r>
          </w:p>
        </w:tc>
        <w:tc>
          <w:tcPr>
            <w:tcW w:w="2294" w:type="dxa"/>
            <w:vAlign w:val="top"/>
          </w:tcPr>
          <w:p w14:paraId="4B290901">
            <w:pPr>
              <w:spacing w:before="74" w:line="227" w:lineRule="auto"/>
              <w:ind w:left="1004"/>
              <w:rPr>
                <w:rFonts w:ascii="宋体" w:hAnsi="宋体" w:eastAsia="宋体" w:cs="宋体"/>
                <w:sz w:val="18"/>
                <w:szCs w:val="18"/>
              </w:rPr>
            </w:pPr>
            <w:r>
              <w:rPr>
                <w:rFonts w:ascii="宋体" w:hAnsi="宋体" w:eastAsia="宋体" w:cs="宋体"/>
                <w:spacing w:val="7"/>
                <w:sz w:val="18"/>
                <w:szCs w:val="18"/>
              </w:rPr>
              <w:t>3,023,621.44</w:t>
            </w:r>
          </w:p>
        </w:tc>
      </w:tr>
      <w:tr w14:paraId="04423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35687661">
            <w:pPr>
              <w:spacing w:before="80" w:line="230" w:lineRule="auto"/>
              <w:ind w:left="156"/>
              <w:rPr>
                <w:rFonts w:ascii="宋体" w:hAnsi="宋体" w:eastAsia="宋体" w:cs="宋体"/>
                <w:sz w:val="18"/>
                <w:szCs w:val="18"/>
              </w:rPr>
            </w:pPr>
            <w:r>
              <w:rPr>
                <w:rFonts w:ascii="宋体" w:hAnsi="宋体" w:eastAsia="宋体" w:cs="宋体"/>
                <w:spacing w:val="10"/>
                <w:sz w:val="18"/>
                <w:szCs w:val="18"/>
              </w:rPr>
              <w:t>困难学生补助</w:t>
            </w:r>
          </w:p>
        </w:tc>
        <w:tc>
          <w:tcPr>
            <w:tcW w:w="1940" w:type="dxa"/>
            <w:vAlign w:val="top"/>
          </w:tcPr>
          <w:p w14:paraId="3D3AEB84">
            <w:pPr>
              <w:pStyle w:val="6"/>
            </w:pPr>
          </w:p>
        </w:tc>
        <w:tc>
          <w:tcPr>
            <w:tcW w:w="1908" w:type="dxa"/>
            <w:vAlign w:val="top"/>
          </w:tcPr>
          <w:p w14:paraId="18F2A135">
            <w:pPr>
              <w:spacing w:before="75" w:line="227" w:lineRule="auto"/>
              <w:ind w:left="1013"/>
              <w:rPr>
                <w:rFonts w:ascii="宋体" w:hAnsi="宋体" w:eastAsia="宋体" w:cs="宋体"/>
                <w:sz w:val="18"/>
                <w:szCs w:val="18"/>
              </w:rPr>
            </w:pPr>
            <w:r>
              <w:rPr>
                <w:rFonts w:ascii="宋体" w:hAnsi="宋体" w:eastAsia="宋体" w:cs="宋体"/>
                <w:spacing w:val="7"/>
                <w:sz w:val="18"/>
                <w:szCs w:val="18"/>
              </w:rPr>
              <w:t>4,500.00</w:t>
            </w:r>
          </w:p>
        </w:tc>
        <w:tc>
          <w:tcPr>
            <w:tcW w:w="2294" w:type="dxa"/>
            <w:vAlign w:val="top"/>
          </w:tcPr>
          <w:p w14:paraId="472D10B5">
            <w:pPr>
              <w:spacing w:before="75" w:line="227" w:lineRule="auto"/>
              <w:ind w:left="1395"/>
              <w:rPr>
                <w:rFonts w:ascii="宋体" w:hAnsi="宋体" w:eastAsia="宋体" w:cs="宋体"/>
                <w:sz w:val="18"/>
                <w:szCs w:val="18"/>
              </w:rPr>
            </w:pPr>
            <w:r>
              <w:rPr>
                <w:rFonts w:ascii="宋体" w:hAnsi="宋体" w:eastAsia="宋体" w:cs="宋体"/>
                <w:spacing w:val="7"/>
                <w:sz w:val="18"/>
                <w:szCs w:val="18"/>
              </w:rPr>
              <w:t>4,500.00</w:t>
            </w:r>
          </w:p>
        </w:tc>
      </w:tr>
      <w:tr w14:paraId="7962B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3551A349">
            <w:pPr>
              <w:spacing w:before="81" w:line="230" w:lineRule="auto"/>
              <w:ind w:left="124"/>
              <w:rPr>
                <w:rFonts w:ascii="宋体" w:hAnsi="宋体" w:eastAsia="宋体" w:cs="宋体"/>
                <w:sz w:val="18"/>
                <w:szCs w:val="18"/>
              </w:rPr>
            </w:pPr>
            <w:r>
              <w:rPr>
                <w:rFonts w:ascii="宋体" w:hAnsi="宋体" w:eastAsia="宋体" w:cs="宋体"/>
                <w:spacing w:val="15"/>
                <w:sz w:val="18"/>
                <w:szCs w:val="18"/>
              </w:rPr>
              <w:t>专用设备购置</w:t>
            </w:r>
          </w:p>
        </w:tc>
        <w:tc>
          <w:tcPr>
            <w:tcW w:w="1940" w:type="dxa"/>
            <w:vAlign w:val="top"/>
          </w:tcPr>
          <w:p w14:paraId="4DD87DB2">
            <w:pPr>
              <w:spacing w:before="75" w:line="227" w:lineRule="auto"/>
              <w:ind w:left="948"/>
              <w:rPr>
                <w:rFonts w:ascii="宋体" w:hAnsi="宋体" w:eastAsia="宋体" w:cs="宋体"/>
                <w:sz w:val="18"/>
                <w:szCs w:val="18"/>
              </w:rPr>
            </w:pPr>
            <w:r>
              <w:rPr>
                <w:rFonts w:ascii="宋体" w:hAnsi="宋体" w:eastAsia="宋体" w:cs="宋体"/>
                <w:spacing w:val="6"/>
                <w:sz w:val="18"/>
                <w:szCs w:val="18"/>
              </w:rPr>
              <w:t>25,000.00</w:t>
            </w:r>
          </w:p>
        </w:tc>
        <w:tc>
          <w:tcPr>
            <w:tcW w:w="1908" w:type="dxa"/>
            <w:vAlign w:val="top"/>
          </w:tcPr>
          <w:p w14:paraId="48BDB2C2">
            <w:pPr>
              <w:spacing w:before="75" w:line="227" w:lineRule="auto"/>
              <w:ind w:left="820"/>
              <w:rPr>
                <w:rFonts w:ascii="宋体" w:hAnsi="宋体" w:eastAsia="宋体" w:cs="宋体"/>
                <w:sz w:val="18"/>
                <w:szCs w:val="18"/>
              </w:rPr>
            </w:pPr>
            <w:r>
              <w:rPr>
                <w:rFonts w:ascii="宋体" w:hAnsi="宋体" w:eastAsia="宋体" w:cs="宋体"/>
                <w:spacing w:val="6"/>
                <w:sz w:val="18"/>
                <w:szCs w:val="18"/>
              </w:rPr>
              <w:t>231,520.00</w:t>
            </w:r>
          </w:p>
        </w:tc>
        <w:tc>
          <w:tcPr>
            <w:tcW w:w="2294" w:type="dxa"/>
            <w:vAlign w:val="top"/>
          </w:tcPr>
          <w:p w14:paraId="65C136CB">
            <w:pPr>
              <w:spacing w:before="75" w:line="227" w:lineRule="auto"/>
              <w:ind w:left="1199"/>
              <w:rPr>
                <w:rFonts w:ascii="宋体" w:hAnsi="宋体" w:eastAsia="宋体" w:cs="宋体"/>
                <w:sz w:val="18"/>
                <w:szCs w:val="18"/>
              </w:rPr>
            </w:pPr>
            <w:r>
              <w:rPr>
                <w:rFonts w:ascii="宋体" w:hAnsi="宋体" w:eastAsia="宋体" w:cs="宋体"/>
                <w:spacing w:val="6"/>
                <w:sz w:val="18"/>
                <w:szCs w:val="18"/>
              </w:rPr>
              <w:t>231,520.00</w:t>
            </w:r>
          </w:p>
        </w:tc>
      </w:tr>
      <w:tr w14:paraId="63A4D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0C65850D">
            <w:pPr>
              <w:spacing w:before="80" w:line="230" w:lineRule="auto"/>
              <w:ind w:left="124"/>
              <w:rPr>
                <w:rFonts w:ascii="宋体" w:hAnsi="宋体" w:eastAsia="宋体" w:cs="宋体"/>
                <w:sz w:val="18"/>
                <w:szCs w:val="18"/>
              </w:rPr>
            </w:pPr>
            <w:r>
              <w:rPr>
                <w:rFonts w:ascii="宋体" w:hAnsi="宋体" w:eastAsia="宋体" w:cs="宋体"/>
                <w:spacing w:val="15"/>
                <w:sz w:val="18"/>
                <w:szCs w:val="18"/>
              </w:rPr>
              <w:t>新园修缮工程</w:t>
            </w:r>
          </w:p>
        </w:tc>
        <w:tc>
          <w:tcPr>
            <w:tcW w:w="1940" w:type="dxa"/>
            <w:vAlign w:val="top"/>
          </w:tcPr>
          <w:p w14:paraId="45AF861F">
            <w:pPr>
              <w:pStyle w:val="6"/>
            </w:pPr>
          </w:p>
        </w:tc>
        <w:tc>
          <w:tcPr>
            <w:tcW w:w="1908" w:type="dxa"/>
            <w:vAlign w:val="top"/>
          </w:tcPr>
          <w:p w14:paraId="5E820D31">
            <w:pPr>
              <w:spacing w:before="78" w:line="227" w:lineRule="auto"/>
              <w:ind w:left="820"/>
              <w:rPr>
                <w:rFonts w:ascii="宋体" w:hAnsi="宋体" w:eastAsia="宋体" w:cs="宋体"/>
                <w:sz w:val="18"/>
                <w:szCs w:val="18"/>
              </w:rPr>
            </w:pPr>
            <w:r>
              <w:rPr>
                <w:rFonts w:ascii="宋体" w:hAnsi="宋体" w:eastAsia="宋体" w:cs="宋体"/>
                <w:spacing w:val="6"/>
                <w:sz w:val="18"/>
                <w:szCs w:val="18"/>
              </w:rPr>
              <w:t>280,000.00</w:t>
            </w:r>
          </w:p>
        </w:tc>
        <w:tc>
          <w:tcPr>
            <w:tcW w:w="2294" w:type="dxa"/>
            <w:vAlign w:val="top"/>
          </w:tcPr>
          <w:p w14:paraId="6CE0281E">
            <w:pPr>
              <w:spacing w:before="78" w:line="227" w:lineRule="auto"/>
              <w:ind w:left="1199"/>
              <w:rPr>
                <w:rFonts w:ascii="宋体" w:hAnsi="宋体" w:eastAsia="宋体" w:cs="宋体"/>
                <w:sz w:val="18"/>
                <w:szCs w:val="18"/>
              </w:rPr>
            </w:pPr>
            <w:r>
              <w:rPr>
                <w:rFonts w:ascii="宋体" w:hAnsi="宋体" w:eastAsia="宋体" w:cs="宋体"/>
                <w:spacing w:val="6"/>
                <w:sz w:val="18"/>
                <w:szCs w:val="18"/>
              </w:rPr>
              <w:t>280,000.00</w:t>
            </w:r>
          </w:p>
        </w:tc>
      </w:tr>
      <w:tr w14:paraId="356F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144" w:type="dxa"/>
            <w:vAlign w:val="top"/>
          </w:tcPr>
          <w:p w14:paraId="395EB344">
            <w:pPr>
              <w:spacing w:before="81" w:line="230" w:lineRule="auto"/>
              <w:ind w:left="124"/>
              <w:rPr>
                <w:rFonts w:ascii="宋体" w:hAnsi="宋体" w:eastAsia="宋体" w:cs="宋体"/>
                <w:sz w:val="18"/>
                <w:szCs w:val="18"/>
              </w:rPr>
            </w:pPr>
            <w:r>
              <w:rPr>
                <w:rFonts w:ascii="宋体" w:hAnsi="宋体" w:eastAsia="宋体" w:cs="宋体"/>
                <w:spacing w:val="15"/>
                <w:sz w:val="18"/>
                <w:szCs w:val="18"/>
              </w:rPr>
              <w:t>新园信息化设备</w:t>
            </w:r>
          </w:p>
        </w:tc>
        <w:tc>
          <w:tcPr>
            <w:tcW w:w="1940" w:type="dxa"/>
            <w:vAlign w:val="top"/>
          </w:tcPr>
          <w:p w14:paraId="2F48D555">
            <w:pPr>
              <w:pStyle w:val="6"/>
            </w:pPr>
          </w:p>
        </w:tc>
        <w:tc>
          <w:tcPr>
            <w:tcW w:w="1908" w:type="dxa"/>
            <w:vAlign w:val="top"/>
          </w:tcPr>
          <w:p w14:paraId="749AC8A7">
            <w:pPr>
              <w:spacing w:before="79" w:line="227" w:lineRule="auto"/>
              <w:ind w:left="944"/>
              <w:rPr>
                <w:rFonts w:ascii="宋体" w:hAnsi="宋体" w:eastAsia="宋体" w:cs="宋体"/>
                <w:sz w:val="18"/>
                <w:szCs w:val="18"/>
              </w:rPr>
            </w:pPr>
            <w:r>
              <w:rPr>
                <w:rFonts w:ascii="宋体" w:hAnsi="宋体" w:eastAsia="宋体" w:cs="宋体"/>
                <w:spacing w:val="4"/>
                <w:sz w:val="18"/>
                <w:szCs w:val="18"/>
              </w:rPr>
              <w:t>13,480.00</w:t>
            </w:r>
          </w:p>
        </w:tc>
        <w:tc>
          <w:tcPr>
            <w:tcW w:w="2294" w:type="dxa"/>
            <w:vAlign w:val="top"/>
          </w:tcPr>
          <w:p w14:paraId="2273178D">
            <w:pPr>
              <w:spacing w:before="79" w:line="227" w:lineRule="auto"/>
              <w:ind w:left="1326"/>
              <w:rPr>
                <w:rFonts w:ascii="宋体" w:hAnsi="宋体" w:eastAsia="宋体" w:cs="宋体"/>
                <w:sz w:val="18"/>
                <w:szCs w:val="18"/>
              </w:rPr>
            </w:pPr>
            <w:r>
              <w:rPr>
                <w:rFonts w:ascii="宋体" w:hAnsi="宋体" w:eastAsia="宋体" w:cs="宋体"/>
                <w:spacing w:val="4"/>
                <w:sz w:val="18"/>
                <w:szCs w:val="18"/>
              </w:rPr>
              <w:t>13,480.00</w:t>
            </w:r>
          </w:p>
        </w:tc>
      </w:tr>
      <w:tr w14:paraId="0C5F0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144" w:type="dxa"/>
            <w:vAlign w:val="top"/>
          </w:tcPr>
          <w:p w14:paraId="3597B40F">
            <w:pPr>
              <w:spacing w:before="82" w:line="230" w:lineRule="auto"/>
              <w:ind w:left="129"/>
              <w:rPr>
                <w:rFonts w:ascii="宋体" w:hAnsi="宋体" w:eastAsia="宋体" w:cs="宋体"/>
                <w:sz w:val="18"/>
                <w:szCs w:val="18"/>
              </w:rPr>
            </w:pPr>
            <w:r>
              <w:rPr>
                <w:rFonts w:ascii="宋体" w:hAnsi="宋体" w:eastAsia="宋体" w:cs="宋体"/>
                <w:spacing w:val="14"/>
                <w:sz w:val="18"/>
                <w:szCs w:val="18"/>
              </w:rPr>
              <w:t>消防维修工程</w:t>
            </w:r>
          </w:p>
        </w:tc>
        <w:tc>
          <w:tcPr>
            <w:tcW w:w="1940" w:type="dxa"/>
            <w:vAlign w:val="top"/>
          </w:tcPr>
          <w:p w14:paraId="10E44A22">
            <w:pPr>
              <w:pStyle w:val="6"/>
            </w:pPr>
          </w:p>
        </w:tc>
        <w:tc>
          <w:tcPr>
            <w:tcW w:w="1908" w:type="dxa"/>
            <w:vAlign w:val="top"/>
          </w:tcPr>
          <w:p w14:paraId="63DF1055">
            <w:pPr>
              <w:spacing w:before="79" w:line="227" w:lineRule="auto"/>
              <w:ind w:left="923"/>
              <w:rPr>
                <w:rFonts w:ascii="宋体" w:hAnsi="宋体" w:eastAsia="宋体" w:cs="宋体"/>
                <w:sz w:val="18"/>
                <w:szCs w:val="18"/>
              </w:rPr>
            </w:pPr>
            <w:r>
              <w:rPr>
                <w:rFonts w:ascii="宋体" w:hAnsi="宋体" w:eastAsia="宋体" w:cs="宋体"/>
                <w:spacing w:val="6"/>
                <w:sz w:val="18"/>
                <w:szCs w:val="18"/>
              </w:rPr>
              <w:t>74,659.22</w:t>
            </w:r>
          </w:p>
        </w:tc>
        <w:tc>
          <w:tcPr>
            <w:tcW w:w="2294" w:type="dxa"/>
            <w:vAlign w:val="top"/>
          </w:tcPr>
          <w:p w14:paraId="19303F8B">
            <w:pPr>
              <w:spacing w:before="79" w:line="227" w:lineRule="auto"/>
              <w:ind w:left="1307"/>
              <w:rPr>
                <w:rFonts w:ascii="宋体" w:hAnsi="宋体" w:eastAsia="宋体" w:cs="宋体"/>
                <w:sz w:val="18"/>
                <w:szCs w:val="18"/>
              </w:rPr>
            </w:pPr>
            <w:r>
              <w:rPr>
                <w:rFonts w:ascii="宋体" w:hAnsi="宋体" w:eastAsia="宋体" w:cs="宋体"/>
                <w:spacing w:val="6"/>
                <w:sz w:val="18"/>
                <w:szCs w:val="18"/>
              </w:rPr>
              <w:t>74,659.22</w:t>
            </w:r>
          </w:p>
        </w:tc>
      </w:tr>
      <w:tr w14:paraId="51B7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144" w:type="dxa"/>
            <w:vAlign w:val="top"/>
          </w:tcPr>
          <w:p w14:paraId="70A82360">
            <w:pPr>
              <w:spacing w:before="84" w:line="231" w:lineRule="auto"/>
              <w:ind w:left="884"/>
              <w:rPr>
                <w:rFonts w:ascii="宋体" w:hAnsi="宋体" w:eastAsia="宋体" w:cs="宋体"/>
                <w:sz w:val="18"/>
                <w:szCs w:val="18"/>
              </w:rPr>
            </w:pPr>
            <w:r>
              <w:rPr>
                <w:rFonts w:ascii="宋体" w:hAnsi="宋体" w:eastAsia="宋体" w:cs="宋体"/>
                <w:spacing w:val="8"/>
                <w:sz w:val="18"/>
                <w:szCs w:val="18"/>
              </w:rPr>
              <w:t>合计</w:t>
            </w:r>
          </w:p>
        </w:tc>
        <w:tc>
          <w:tcPr>
            <w:tcW w:w="1940" w:type="dxa"/>
            <w:vAlign w:val="top"/>
          </w:tcPr>
          <w:p w14:paraId="2A3B424D">
            <w:pPr>
              <w:spacing w:before="79" w:line="227" w:lineRule="auto"/>
              <w:ind w:left="648"/>
              <w:rPr>
                <w:rFonts w:ascii="宋体" w:hAnsi="宋体" w:eastAsia="宋体" w:cs="宋体"/>
                <w:sz w:val="18"/>
                <w:szCs w:val="18"/>
              </w:rPr>
            </w:pPr>
            <w:r>
              <w:rPr>
                <w:rFonts w:ascii="宋体" w:hAnsi="宋体" w:eastAsia="宋体" w:cs="宋体"/>
                <w:spacing w:val="7"/>
                <w:sz w:val="18"/>
                <w:szCs w:val="18"/>
              </w:rPr>
              <w:t>2,441,800.00</w:t>
            </w:r>
          </w:p>
        </w:tc>
        <w:tc>
          <w:tcPr>
            <w:tcW w:w="1908" w:type="dxa"/>
            <w:vAlign w:val="top"/>
          </w:tcPr>
          <w:p w14:paraId="20C5D45A">
            <w:pPr>
              <w:spacing w:before="79" w:line="227" w:lineRule="auto"/>
              <w:ind w:left="613"/>
              <w:rPr>
                <w:rFonts w:ascii="宋体" w:hAnsi="宋体" w:eastAsia="宋体" w:cs="宋体"/>
                <w:sz w:val="18"/>
                <w:szCs w:val="18"/>
              </w:rPr>
            </w:pPr>
            <w:r>
              <w:rPr>
                <w:rFonts w:ascii="宋体" w:hAnsi="宋体" w:eastAsia="宋体" w:cs="宋体"/>
                <w:spacing w:val="7"/>
                <w:sz w:val="18"/>
                <w:szCs w:val="18"/>
              </w:rPr>
              <w:t>4,673,389.22</w:t>
            </w:r>
          </w:p>
        </w:tc>
        <w:tc>
          <w:tcPr>
            <w:tcW w:w="2294" w:type="dxa"/>
            <w:vAlign w:val="top"/>
          </w:tcPr>
          <w:p w14:paraId="541C0D76">
            <w:pPr>
              <w:spacing w:before="79" w:line="227" w:lineRule="auto"/>
              <w:ind w:left="994"/>
              <w:rPr>
                <w:rFonts w:ascii="宋体" w:hAnsi="宋体" w:eastAsia="宋体" w:cs="宋体"/>
                <w:sz w:val="18"/>
                <w:szCs w:val="18"/>
              </w:rPr>
            </w:pPr>
            <w:r>
              <w:rPr>
                <w:rFonts w:ascii="宋体" w:hAnsi="宋体" w:eastAsia="宋体" w:cs="宋体"/>
                <w:spacing w:val="7"/>
                <w:sz w:val="18"/>
                <w:szCs w:val="18"/>
              </w:rPr>
              <w:t>4,673,389.22</w:t>
            </w:r>
          </w:p>
        </w:tc>
      </w:tr>
    </w:tbl>
    <w:p w14:paraId="11F6263B">
      <w:pPr>
        <w:spacing w:before="185" w:line="229" w:lineRule="auto"/>
        <w:ind w:left="601"/>
        <w:rPr>
          <w:rFonts w:ascii="仿宋" w:hAnsi="仿宋" w:eastAsia="仿宋" w:cs="仿宋"/>
          <w:sz w:val="30"/>
          <w:szCs w:val="30"/>
        </w:rPr>
      </w:pPr>
      <w:r>
        <w:rPr>
          <w:rFonts w:ascii="仿宋" w:hAnsi="仿宋" w:eastAsia="仿宋" w:cs="仿宋"/>
          <w:spacing w:val="9"/>
          <w:sz w:val="28"/>
          <w:szCs w:val="28"/>
        </w:rPr>
        <w:t>2</w:t>
      </w:r>
      <w:r>
        <w:rPr>
          <w:rFonts w:ascii="仿宋" w:hAnsi="仿宋" w:eastAsia="仿宋" w:cs="仿宋"/>
          <w:spacing w:val="9"/>
          <w:sz w:val="30"/>
          <w:szCs w:val="30"/>
        </w:rPr>
        <w:t>、</w:t>
      </w:r>
      <w:r>
        <w:rPr>
          <w:rFonts w:ascii="仿宋" w:hAnsi="仿宋" w:eastAsia="仿宋" w:cs="仿宋"/>
          <w:spacing w:val="-84"/>
          <w:sz w:val="30"/>
          <w:szCs w:val="30"/>
        </w:rPr>
        <w:t xml:space="preserve"> </w:t>
      </w:r>
      <w:r>
        <w:rPr>
          <w:rFonts w:ascii="仿宋" w:hAnsi="仿宋" w:eastAsia="仿宋" w:cs="仿宋"/>
          <w:spacing w:val="9"/>
          <w:sz w:val="30"/>
          <w:szCs w:val="30"/>
        </w:rPr>
        <w:t>当年完成的项目绩效目标。</w:t>
      </w:r>
    </w:p>
    <w:p w14:paraId="7AEC2BE7">
      <w:pPr>
        <w:spacing w:line="67" w:lineRule="exact"/>
      </w:pPr>
    </w:p>
    <w:tbl>
      <w:tblPr>
        <w:tblStyle w:val="5"/>
        <w:tblW w:w="8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438"/>
        <w:gridCol w:w="2588"/>
        <w:gridCol w:w="1543"/>
        <w:gridCol w:w="1455"/>
      </w:tblGrid>
      <w:tr w14:paraId="2E13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64" w:type="dxa"/>
            <w:vAlign w:val="top"/>
          </w:tcPr>
          <w:p w14:paraId="564F98F2">
            <w:pPr>
              <w:spacing w:before="237" w:line="233" w:lineRule="auto"/>
              <w:ind w:left="138"/>
              <w:rPr>
                <w:rFonts w:ascii="仿宋" w:hAnsi="仿宋" w:eastAsia="仿宋" w:cs="仿宋"/>
                <w:sz w:val="18"/>
                <w:szCs w:val="18"/>
              </w:rPr>
            </w:pPr>
            <w:r>
              <w:rPr>
                <w:rFonts w:ascii="仿宋" w:hAnsi="仿宋" w:eastAsia="仿宋" w:cs="仿宋"/>
                <w:spacing w:val="9"/>
                <w:sz w:val="18"/>
                <w:szCs w:val="18"/>
              </w:rPr>
              <w:t>一级指标</w:t>
            </w:r>
          </w:p>
        </w:tc>
        <w:tc>
          <w:tcPr>
            <w:tcW w:w="1438" w:type="dxa"/>
            <w:vAlign w:val="top"/>
          </w:tcPr>
          <w:p w14:paraId="6F008E3B">
            <w:pPr>
              <w:spacing w:before="239" w:line="233" w:lineRule="auto"/>
              <w:ind w:left="351"/>
              <w:rPr>
                <w:rFonts w:ascii="仿宋" w:hAnsi="仿宋" w:eastAsia="仿宋" w:cs="仿宋"/>
                <w:sz w:val="18"/>
                <w:szCs w:val="18"/>
              </w:rPr>
            </w:pPr>
            <w:r>
              <w:rPr>
                <w:rFonts w:ascii="仿宋" w:hAnsi="仿宋" w:eastAsia="仿宋" w:cs="仿宋"/>
                <w:spacing w:val="8"/>
                <w:sz w:val="18"/>
                <w:szCs w:val="18"/>
              </w:rPr>
              <w:t>二级指标</w:t>
            </w:r>
          </w:p>
        </w:tc>
        <w:tc>
          <w:tcPr>
            <w:tcW w:w="2588" w:type="dxa"/>
            <w:vAlign w:val="top"/>
          </w:tcPr>
          <w:p w14:paraId="0EAF0FAF">
            <w:pPr>
              <w:spacing w:before="239" w:line="233" w:lineRule="auto"/>
              <w:ind w:left="925"/>
              <w:rPr>
                <w:rFonts w:ascii="仿宋" w:hAnsi="仿宋" w:eastAsia="仿宋" w:cs="仿宋"/>
                <w:sz w:val="18"/>
                <w:szCs w:val="18"/>
              </w:rPr>
            </w:pPr>
            <w:r>
              <w:rPr>
                <w:rFonts w:ascii="仿宋" w:hAnsi="仿宋" w:eastAsia="仿宋" w:cs="仿宋"/>
                <w:spacing w:val="9"/>
                <w:sz w:val="18"/>
                <w:szCs w:val="18"/>
              </w:rPr>
              <w:t>三级指标</w:t>
            </w:r>
          </w:p>
        </w:tc>
        <w:tc>
          <w:tcPr>
            <w:tcW w:w="1543" w:type="dxa"/>
            <w:vAlign w:val="top"/>
          </w:tcPr>
          <w:p w14:paraId="58DAEDA0">
            <w:pPr>
              <w:spacing w:before="239" w:line="233" w:lineRule="auto"/>
              <w:ind w:right="12"/>
              <w:jc w:val="right"/>
              <w:rPr>
                <w:rFonts w:ascii="仿宋" w:hAnsi="仿宋" w:eastAsia="仿宋" w:cs="仿宋"/>
                <w:sz w:val="18"/>
                <w:szCs w:val="18"/>
              </w:rPr>
            </w:pPr>
            <w:r>
              <w:rPr>
                <w:rFonts w:ascii="仿宋" w:hAnsi="仿宋" w:eastAsia="仿宋" w:cs="仿宋"/>
                <w:spacing w:val="3"/>
                <w:sz w:val="18"/>
                <w:szCs w:val="18"/>
              </w:rPr>
              <w:t>年初目标值（A）</w:t>
            </w:r>
          </w:p>
        </w:tc>
        <w:tc>
          <w:tcPr>
            <w:tcW w:w="1455" w:type="dxa"/>
            <w:vAlign w:val="top"/>
          </w:tcPr>
          <w:p w14:paraId="69616619">
            <w:pPr>
              <w:spacing w:before="83" w:line="233" w:lineRule="auto"/>
              <w:ind w:left="258"/>
              <w:rPr>
                <w:rFonts w:ascii="仿宋" w:hAnsi="仿宋" w:eastAsia="仿宋" w:cs="仿宋"/>
                <w:sz w:val="18"/>
                <w:szCs w:val="18"/>
              </w:rPr>
            </w:pPr>
            <w:r>
              <w:rPr>
                <w:rFonts w:ascii="仿宋" w:hAnsi="仿宋" w:eastAsia="仿宋" w:cs="仿宋"/>
                <w:spacing w:val="11"/>
                <w:sz w:val="18"/>
                <w:szCs w:val="18"/>
              </w:rPr>
              <w:t>实际完成值</w:t>
            </w:r>
          </w:p>
          <w:p w14:paraId="5A4117EC">
            <w:pPr>
              <w:spacing w:before="89" w:line="228" w:lineRule="auto"/>
              <w:ind w:left="509"/>
              <w:rPr>
                <w:rFonts w:ascii="仿宋" w:hAnsi="仿宋" w:eastAsia="仿宋" w:cs="仿宋"/>
                <w:sz w:val="18"/>
                <w:szCs w:val="18"/>
              </w:rPr>
            </w:pPr>
            <w:r>
              <w:rPr>
                <w:rFonts w:ascii="仿宋" w:hAnsi="仿宋" w:eastAsia="仿宋" w:cs="仿宋"/>
                <w:spacing w:val="-1"/>
                <w:sz w:val="18"/>
                <w:szCs w:val="18"/>
              </w:rPr>
              <w:t>（B）</w:t>
            </w:r>
          </w:p>
        </w:tc>
      </w:tr>
      <w:tr w14:paraId="447D0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64" w:type="dxa"/>
            <w:vMerge w:val="restart"/>
            <w:tcBorders>
              <w:bottom w:val="nil"/>
            </w:tcBorders>
            <w:vAlign w:val="top"/>
          </w:tcPr>
          <w:p w14:paraId="57BBB256">
            <w:pPr>
              <w:pStyle w:val="6"/>
              <w:spacing w:line="466" w:lineRule="auto"/>
            </w:pPr>
          </w:p>
          <w:p w14:paraId="1C5D344B">
            <w:pPr>
              <w:spacing w:before="58" w:line="322" w:lineRule="auto"/>
              <w:ind w:left="238" w:right="245" w:firstLine="1"/>
              <w:rPr>
                <w:rFonts w:ascii="宋体" w:hAnsi="宋体" w:eastAsia="宋体" w:cs="宋体"/>
                <w:sz w:val="18"/>
                <w:szCs w:val="18"/>
              </w:rPr>
            </w:pPr>
            <w:r>
              <w:rPr>
                <w:rFonts w:ascii="宋体" w:hAnsi="宋体" w:eastAsia="宋体" w:cs="宋体"/>
                <w:spacing w:val="13"/>
                <w:sz w:val="18"/>
                <w:szCs w:val="18"/>
              </w:rPr>
              <w:t>产出指标</w:t>
            </w:r>
            <w:r>
              <w:rPr>
                <w:rFonts w:ascii="宋体" w:hAnsi="宋体" w:eastAsia="宋体" w:cs="宋体"/>
                <w:spacing w:val="-3"/>
                <w:sz w:val="18"/>
                <w:szCs w:val="18"/>
              </w:rPr>
              <w:t>（40</w:t>
            </w:r>
            <w:r>
              <w:rPr>
                <w:rFonts w:ascii="宋体" w:hAnsi="宋体" w:eastAsia="宋体" w:cs="宋体"/>
                <w:spacing w:val="-22"/>
                <w:sz w:val="18"/>
                <w:szCs w:val="18"/>
              </w:rPr>
              <w:t xml:space="preserve"> </w:t>
            </w:r>
            <w:r>
              <w:rPr>
                <w:rFonts w:ascii="宋体" w:hAnsi="宋体" w:eastAsia="宋体" w:cs="宋体"/>
                <w:spacing w:val="-3"/>
                <w:sz w:val="18"/>
                <w:szCs w:val="18"/>
              </w:rPr>
              <w:t>分）</w:t>
            </w:r>
          </w:p>
        </w:tc>
        <w:tc>
          <w:tcPr>
            <w:tcW w:w="1438" w:type="dxa"/>
            <w:vMerge w:val="restart"/>
            <w:tcBorders>
              <w:bottom w:val="nil"/>
            </w:tcBorders>
            <w:vAlign w:val="top"/>
          </w:tcPr>
          <w:p w14:paraId="5BCE1528">
            <w:pPr>
              <w:pStyle w:val="6"/>
              <w:spacing w:line="306" w:lineRule="auto"/>
            </w:pPr>
          </w:p>
          <w:p w14:paraId="7B38066A">
            <w:pPr>
              <w:pStyle w:val="6"/>
              <w:spacing w:line="306" w:lineRule="auto"/>
            </w:pPr>
          </w:p>
          <w:p w14:paraId="14DB5D19">
            <w:pPr>
              <w:spacing w:before="58" w:line="230" w:lineRule="auto"/>
              <w:ind w:left="329"/>
              <w:rPr>
                <w:rFonts w:ascii="宋体" w:hAnsi="宋体" w:eastAsia="宋体" w:cs="宋体"/>
                <w:sz w:val="18"/>
                <w:szCs w:val="18"/>
              </w:rPr>
            </w:pPr>
            <w:r>
              <w:rPr>
                <w:rFonts w:ascii="宋体" w:hAnsi="宋体" w:eastAsia="宋体" w:cs="宋体"/>
                <w:spacing w:val="12"/>
                <w:sz w:val="18"/>
                <w:szCs w:val="18"/>
              </w:rPr>
              <w:t>数量指标</w:t>
            </w:r>
          </w:p>
        </w:tc>
        <w:tc>
          <w:tcPr>
            <w:tcW w:w="2588" w:type="dxa"/>
            <w:vAlign w:val="top"/>
          </w:tcPr>
          <w:p w14:paraId="67146B8C">
            <w:pPr>
              <w:spacing w:before="111" w:line="230" w:lineRule="auto"/>
              <w:ind w:left="119"/>
              <w:rPr>
                <w:rFonts w:ascii="宋体" w:hAnsi="宋体" w:eastAsia="宋体" w:cs="宋体"/>
                <w:sz w:val="18"/>
                <w:szCs w:val="18"/>
              </w:rPr>
            </w:pPr>
            <w:r>
              <w:rPr>
                <w:rFonts w:ascii="宋体" w:hAnsi="宋体" w:eastAsia="宋体" w:cs="宋体"/>
                <w:spacing w:val="13"/>
                <w:sz w:val="18"/>
                <w:szCs w:val="18"/>
              </w:rPr>
              <w:t>保安进校园</w:t>
            </w:r>
          </w:p>
        </w:tc>
        <w:tc>
          <w:tcPr>
            <w:tcW w:w="1543" w:type="dxa"/>
            <w:vAlign w:val="top"/>
          </w:tcPr>
          <w:p w14:paraId="5FD53B77">
            <w:pPr>
              <w:spacing w:before="122" w:line="244" w:lineRule="exact"/>
              <w:ind w:left="737"/>
              <w:rPr>
                <w:rFonts w:ascii="宋体" w:hAnsi="宋体" w:eastAsia="宋体" w:cs="宋体"/>
                <w:sz w:val="18"/>
                <w:szCs w:val="18"/>
              </w:rPr>
            </w:pPr>
            <w:r>
              <w:rPr>
                <w:rFonts w:ascii="宋体" w:hAnsi="宋体" w:eastAsia="宋体" w:cs="宋体"/>
                <w:position w:val="1"/>
                <w:sz w:val="18"/>
                <w:szCs w:val="18"/>
              </w:rPr>
              <w:t>9</w:t>
            </w:r>
          </w:p>
        </w:tc>
        <w:tc>
          <w:tcPr>
            <w:tcW w:w="1455" w:type="dxa"/>
            <w:vAlign w:val="top"/>
          </w:tcPr>
          <w:p w14:paraId="2FBEEA98">
            <w:pPr>
              <w:spacing w:before="122" w:line="244" w:lineRule="exact"/>
              <w:ind w:left="692"/>
              <w:rPr>
                <w:rFonts w:ascii="宋体" w:hAnsi="宋体" w:eastAsia="宋体" w:cs="宋体"/>
                <w:sz w:val="18"/>
                <w:szCs w:val="18"/>
              </w:rPr>
            </w:pPr>
            <w:r>
              <w:rPr>
                <w:rFonts w:ascii="宋体" w:hAnsi="宋体" w:eastAsia="宋体" w:cs="宋体"/>
                <w:position w:val="1"/>
                <w:sz w:val="18"/>
                <w:szCs w:val="18"/>
              </w:rPr>
              <w:t>9</w:t>
            </w:r>
          </w:p>
        </w:tc>
      </w:tr>
      <w:tr w14:paraId="0F87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64" w:type="dxa"/>
            <w:vMerge w:val="continue"/>
            <w:tcBorders>
              <w:top w:val="nil"/>
              <w:bottom w:val="nil"/>
            </w:tcBorders>
            <w:vAlign w:val="top"/>
          </w:tcPr>
          <w:p w14:paraId="5EFE1C6B">
            <w:pPr>
              <w:pStyle w:val="6"/>
            </w:pPr>
          </w:p>
        </w:tc>
        <w:tc>
          <w:tcPr>
            <w:tcW w:w="1438" w:type="dxa"/>
            <w:vMerge w:val="continue"/>
            <w:tcBorders>
              <w:top w:val="nil"/>
              <w:bottom w:val="nil"/>
            </w:tcBorders>
            <w:vAlign w:val="top"/>
          </w:tcPr>
          <w:p w14:paraId="740D08F0">
            <w:pPr>
              <w:pStyle w:val="6"/>
            </w:pPr>
          </w:p>
        </w:tc>
        <w:tc>
          <w:tcPr>
            <w:tcW w:w="2588" w:type="dxa"/>
            <w:vAlign w:val="top"/>
          </w:tcPr>
          <w:p w14:paraId="21FFF515">
            <w:pPr>
              <w:spacing w:before="111" w:line="230" w:lineRule="auto"/>
              <w:ind w:left="118"/>
              <w:rPr>
                <w:rFonts w:ascii="宋体" w:hAnsi="宋体" w:eastAsia="宋体" w:cs="宋体"/>
                <w:sz w:val="18"/>
                <w:szCs w:val="18"/>
              </w:rPr>
            </w:pPr>
            <w:r>
              <w:rPr>
                <w:rFonts w:ascii="宋体" w:hAnsi="宋体" w:eastAsia="宋体" w:cs="宋体"/>
                <w:spacing w:val="12"/>
                <w:sz w:val="18"/>
                <w:szCs w:val="18"/>
              </w:rPr>
              <w:t>修缮数量（个）</w:t>
            </w:r>
          </w:p>
        </w:tc>
        <w:tc>
          <w:tcPr>
            <w:tcW w:w="1543" w:type="dxa"/>
            <w:vAlign w:val="top"/>
          </w:tcPr>
          <w:p w14:paraId="49185D18">
            <w:pPr>
              <w:spacing w:before="126" w:line="243" w:lineRule="exact"/>
              <w:ind w:left="743"/>
              <w:rPr>
                <w:rFonts w:ascii="宋体" w:hAnsi="宋体" w:eastAsia="宋体" w:cs="宋体"/>
                <w:sz w:val="18"/>
                <w:szCs w:val="18"/>
              </w:rPr>
            </w:pPr>
            <w:r>
              <w:rPr>
                <w:rFonts w:ascii="宋体" w:hAnsi="宋体" w:eastAsia="宋体" w:cs="宋体"/>
                <w:position w:val="1"/>
                <w:sz w:val="18"/>
                <w:szCs w:val="18"/>
              </w:rPr>
              <w:t>3</w:t>
            </w:r>
          </w:p>
        </w:tc>
        <w:tc>
          <w:tcPr>
            <w:tcW w:w="1455" w:type="dxa"/>
            <w:vAlign w:val="top"/>
          </w:tcPr>
          <w:p w14:paraId="470D3754">
            <w:pPr>
              <w:spacing w:before="126" w:line="243" w:lineRule="exact"/>
              <w:ind w:left="697"/>
              <w:rPr>
                <w:rFonts w:ascii="宋体" w:hAnsi="宋体" w:eastAsia="宋体" w:cs="宋体"/>
                <w:sz w:val="18"/>
                <w:szCs w:val="18"/>
              </w:rPr>
            </w:pPr>
            <w:r>
              <w:rPr>
                <w:rFonts w:ascii="宋体" w:hAnsi="宋体" w:eastAsia="宋体" w:cs="宋体"/>
                <w:position w:val="1"/>
                <w:sz w:val="18"/>
                <w:szCs w:val="18"/>
              </w:rPr>
              <w:t>3</w:t>
            </w:r>
          </w:p>
        </w:tc>
      </w:tr>
      <w:tr w14:paraId="0651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4" w:type="dxa"/>
            <w:vMerge w:val="continue"/>
            <w:tcBorders>
              <w:top w:val="nil"/>
              <w:bottom w:val="nil"/>
            </w:tcBorders>
            <w:vAlign w:val="top"/>
          </w:tcPr>
          <w:p w14:paraId="2DE13E21">
            <w:pPr>
              <w:pStyle w:val="6"/>
            </w:pPr>
          </w:p>
        </w:tc>
        <w:tc>
          <w:tcPr>
            <w:tcW w:w="1438" w:type="dxa"/>
            <w:vMerge w:val="continue"/>
            <w:tcBorders>
              <w:top w:val="nil"/>
              <w:bottom w:val="nil"/>
            </w:tcBorders>
            <w:vAlign w:val="top"/>
          </w:tcPr>
          <w:p w14:paraId="402954F9">
            <w:pPr>
              <w:pStyle w:val="6"/>
            </w:pPr>
          </w:p>
        </w:tc>
        <w:tc>
          <w:tcPr>
            <w:tcW w:w="2588" w:type="dxa"/>
            <w:vAlign w:val="top"/>
          </w:tcPr>
          <w:p w14:paraId="399E046F">
            <w:pPr>
              <w:spacing w:before="102" w:line="230" w:lineRule="auto"/>
              <w:ind w:left="118"/>
              <w:rPr>
                <w:rFonts w:ascii="宋体" w:hAnsi="宋体" w:eastAsia="宋体" w:cs="宋体"/>
                <w:sz w:val="18"/>
                <w:szCs w:val="18"/>
              </w:rPr>
            </w:pPr>
            <w:r>
              <w:rPr>
                <w:rFonts w:ascii="宋体" w:hAnsi="宋体" w:eastAsia="宋体" w:cs="宋体"/>
                <w:spacing w:val="12"/>
                <w:sz w:val="18"/>
                <w:szCs w:val="18"/>
              </w:rPr>
              <w:t>聘用人数（人）</w:t>
            </w:r>
          </w:p>
        </w:tc>
        <w:tc>
          <w:tcPr>
            <w:tcW w:w="1543" w:type="dxa"/>
            <w:vAlign w:val="top"/>
          </w:tcPr>
          <w:p w14:paraId="1DB5FB62">
            <w:pPr>
              <w:spacing w:before="117" w:line="242" w:lineRule="auto"/>
              <w:ind w:left="693"/>
              <w:rPr>
                <w:rFonts w:ascii="宋体" w:hAnsi="宋体" w:eastAsia="宋体" w:cs="宋体"/>
                <w:sz w:val="18"/>
                <w:szCs w:val="18"/>
              </w:rPr>
            </w:pPr>
            <w:r>
              <w:rPr>
                <w:rFonts w:ascii="宋体" w:hAnsi="宋体" w:eastAsia="宋体" w:cs="宋体"/>
                <w:spacing w:val="-2"/>
                <w:sz w:val="18"/>
                <w:szCs w:val="18"/>
              </w:rPr>
              <w:t>73</w:t>
            </w:r>
          </w:p>
        </w:tc>
        <w:tc>
          <w:tcPr>
            <w:tcW w:w="1455" w:type="dxa"/>
            <w:vAlign w:val="top"/>
          </w:tcPr>
          <w:p w14:paraId="162FE948">
            <w:pPr>
              <w:spacing w:before="117" w:line="242" w:lineRule="auto"/>
              <w:ind w:left="648"/>
              <w:rPr>
                <w:rFonts w:ascii="宋体" w:hAnsi="宋体" w:eastAsia="宋体" w:cs="宋体"/>
                <w:sz w:val="18"/>
                <w:szCs w:val="18"/>
              </w:rPr>
            </w:pPr>
            <w:r>
              <w:rPr>
                <w:rFonts w:ascii="宋体" w:hAnsi="宋体" w:eastAsia="宋体" w:cs="宋体"/>
                <w:spacing w:val="-2"/>
                <w:sz w:val="18"/>
                <w:szCs w:val="18"/>
              </w:rPr>
              <w:t>73</w:t>
            </w:r>
          </w:p>
        </w:tc>
      </w:tr>
      <w:tr w14:paraId="438C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264" w:type="dxa"/>
            <w:vMerge w:val="continue"/>
            <w:tcBorders>
              <w:top w:val="nil"/>
            </w:tcBorders>
            <w:vAlign w:val="top"/>
          </w:tcPr>
          <w:p w14:paraId="3A4C7DB1">
            <w:pPr>
              <w:pStyle w:val="6"/>
            </w:pPr>
          </w:p>
        </w:tc>
        <w:tc>
          <w:tcPr>
            <w:tcW w:w="1438" w:type="dxa"/>
            <w:vMerge w:val="continue"/>
            <w:tcBorders>
              <w:top w:val="nil"/>
            </w:tcBorders>
            <w:vAlign w:val="top"/>
          </w:tcPr>
          <w:p w14:paraId="766B6535">
            <w:pPr>
              <w:pStyle w:val="6"/>
            </w:pPr>
          </w:p>
        </w:tc>
        <w:tc>
          <w:tcPr>
            <w:tcW w:w="2588" w:type="dxa"/>
            <w:vAlign w:val="top"/>
          </w:tcPr>
          <w:p w14:paraId="39E5A72C">
            <w:pPr>
              <w:spacing w:before="104" w:line="230" w:lineRule="auto"/>
              <w:ind w:left="133"/>
              <w:rPr>
                <w:rFonts w:ascii="宋体" w:hAnsi="宋体" w:eastAsia="宋体" w:cs="宋体"/>
                <w:sz w:val="18"/>
                <w:szCs w:val="18"/>
              </w:rPr>
            </w:pPr>
            <w:r>
              <w:rPr>
                <w:rFonts w:ascii="宋体" w:hAnsi="宋体" w:eastAsia="宋体" w:cs="宋体"/>
                <w:spacing w:val="13"/>
                <w:sz w:val="18"/>
                <w:szCs w:val="18"/>
              </w:rPr>
              <w:t>资助学生人数</w:t>
            </w:r>
          </w:p>
        </w:tc>
        <w:tc>
          <w:tcPr>
            <w:tcW w:w="1543" w:type="dxa"/>
            <w:vAlign w:val="top"/>
          </w:tcPr>
          <w:p w14:paraId="398801F8">
            <w:pPr>
              <w:spacing w:before="118" w:line="240" w:lineRule="exact"/>
              <w:ind w:left="712"/>
              <w:rPr>
                <w:rFonts w:ascii="宋体" w:hAnsi="宋体" w:eastAsia="宋体" w:cs="宋体"/>
                <w:sz w:val="18"/>
                <w:szCs w:val="18"/>
              </w:rPr>
            </w:pPr>
            <w:r>
              <w:rPr>
                <w:rFonts w:ascii="宋体" w:hAnsi="宋体" w:eastAsia="宋体" w:cs="宋体"/>
                <w:spacing w:val="-8"/>
                <w:position w:val="1"/>
                <w:sz w:val="18"/>
                <w:szCs w:val="18"/>
              </w:rPr>
              <w:t>13</w:t>
            </w:r>
          </w:p>
        </w:tc>
        <w:tc>
          <w:tcPr>
            <w:tcW w:w="1455" w:type="dxa"/>
            <w:vAlign w:val="top"/>
          </w:tcPr>
          <w:p w14:paraId="519430A3">
            <w:pPr>
              <w:spacing w:before="118" w:line="240" w:lineRule="exact"/>
              <w:ind w:left="669"/>
              <w:rPr>
                <w:rFonts w:ascii="宋体" w:hAnsi="宋体" w:eastAsia="宋体" w:cs="宋体"/>
                <w:sz w:val="18"/>
                <w:szCs w:val="18"/>
              </w:rPr>
            </w:pPr>
            <w:r>
              <w:rPr>
                <w:rFonts w:ascii="宋体" w:hAnsi="宋体" w:eastAsia="宋体" w:cs="宋体"/>
                <w:spacing w:val="-8"/>
                <w:position w:val="1"/>
                <w:sz w:val="18"/>
                <w:szCs w:val="18"/>
              </w:rPr>
              <w:t>13</w:t>
            </w:r>
          </w:p>
        </w:tc>
      </w:tr>
    </w:tbl>
    <w:p w14:paraId="6EE2962C">
      <w:pPr>
        <w:pStyle w:val="2"/>
        <w:spacing w:line="104" w:lineRule="exact"/>
        <w:rPr>
          <w:sz w:val="9"/>
        </w:rPr>
      </w:pPr>
    </w:p>
    <w:p w14:paraId="0AC4928D">
      <w:pPr>
        <w:spacing w:line="104" w:lineRule="exact"/>
        <w:rPr>
          <w:sz w:val="9"/>
          <w:szCs w:val="9"/>
        </w:rPr>
        <w:sectPr>
          <w:footerReference r:id="rId38" w:type="default"/>
          <w:pgSz w:w="11906" w:h="16840"/>
          <w:pgMar w:top="400" w:right="1163" w:bottom="1313" w:left="1218" w:header="0" w:footer="1151" w:gutter="0"/>
          <w:cols w:space="720" w:num="1"/>
        </w:sectPr>
      </w:pPr>
    </w:p>
    <w:p w14:paraId="685A1019">
      <w:pPr>
        <w:spacing w:before="11"/>
      </w:pPr>
    </w:p>
    <w:p w14:paraId="56E84327">
      <w:pPr>
        <w:spacing w:before="10"/>
      </w:pPr>
    </w:p>
    <w:p w14:paraId="5584BDE3">
      <w:pPr>
        <w:spacing w:before="10"/>
      </w:pPr>
    </w:p>
    <w:tbl>
      <w:tblPr>
        <w:tblStyle w:val="5"/>
        <w:tblW w:w="82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438"/>
        <w:gridCol w:w="2588"/>
        <w:gridCol w:w="1543"/>
        <w:gridCol w:w="1455"/>
      </w:tblGrid>
      <w:tr w14:paraId="6CB39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64" w:type="dxa"/>
            <w:vAlign w:val="top"/>
          </w:tcPr>
          <w:p w14:paraId="4089E13F">
            <w:pPr>
              <w:spacing w:before="239" w:line="233" w:lineRule="auto"/>
              <w:ind w:left="138"/>
              <w:rPr>
                <w:rFonts w:ascii="仿宋" w:hAnsi="仿宋" w:eastAsia="仿宋" w:cs="仿宋"/>
                <w:sz w:val="18"/>
                <w:szCs w:val="18"/>
              </w:rPr>
            </w:pPr>
            <w:r>
              <w:rPr>
                <w:rFonts w:ascii="仿宋" w:hAnsi="仿宋" w:eastAsia="仿宋" w:cs="仿宋"/>
                <w:spacing w:val="9"/>
                <w:sz w:val="18"/>
                <w:szCs w:val="18"/>
              </w:rPr>
              <w:t>一级指标</w:t>
            </w:r>
          </w:p>
        </w:tc>
        <w:tc>
          <w:tcPr>
            <w:tcW w:w="1438" w:type="dxa"/>
            <w:vAlign w:val="top"/>
          </w:tcPr>
          <w:p w14:paraId="1AAE4F27">
            <w:pPr>
              <w:spacing w:before="239" w:line="233" w:lineRule="auto"/>
              <w:ind w:left="351"/>
              <w:rPr>
                <w:rFonts w:ascii="仿宋" w:hAnsi="仿宋" w:eastAsia="仿宋" w:cs="仿宋"/>
                <w:sz w:val="18"/>
                <w:szCs w:val="18"/>
              </w:rPr>
            </w:pPr>
            <w:r>
              <w:rPr>
                <w:rFonts w:ascii="仿宋" w:hAnsi="仿宋" w:eastAsia="仿宋" w:cs="仿宋"/>
                <w:spacing w:val="8"/>
                <w:sz w:val="18"/>
                <w:szCs w:val="18"/>
              </w:rPr>
              <w:t>二级指标</w:t>
            </w:r>
          </w:p>
        </w:tc>
        <w:tc>
          <w:tcPr>
            <w:tcW w:w="2588" w:type="dxa"/>
            <w:vAlign w:val="top"/>
          </w:tcPr>
          <w:p w14:paraId="5F7CBB84">
            <w:pPr>
              <w:spacing w:before="239" w:line="233" w:lineRule="auto"/>
              <w:ind w:left="925"/>
              <w:rPr>
                <w:rFonts w:ascii="仿宋" w:hAnsi="仿宋" w:eastAsia="仿宋" w:cs="仿宋"/>
                <w:sz w:val="18"/>
                <w:szCs w:val="18"/>
              </w:rPr>
            </w:pPr>
            <w:r>
              <w:rPr>
                <w:rFonts w:ascii="仿宋" w:hAnsi="仿宋" w:eastAsia="仿宋" w:cs="仿宋"/>
                <w:spacing w:val="9"/>
                <w:sz w:val="18"/>
                <w:szCs w:val="18"/>
              </w:rPr>
              <w:t>三级指标</w:t>
            </w:r>
          </w:p>
        </w:tc>
        <w:tc>
          <w:tcPr>
            <w:tcW w:w="1543" w:type="dxa"/>
            <w:vAlign w:val="top"/>
          </w:tcPr>
          <w:p w14:paraId="119451DA">
            <w:pPr>
              <w:spacing w:before="239" w:line="233" w:lineRule="auto"/>
              <w:ind w:right="12"/>
              <w:jc w:val="right"/>
              <w:rPr>
                <w:rFonts w:ascii="仿宋" w:hAnsi="仿宋" w:eastAsia="仿宋" w:cs="仿宋"/>
                <w:sz w:val="18"/>
                <w:szCs w:val="18"/>
              </w:rPr>
            </w:pPr>
            <w:r>
              <w:rPr>
                <w:rFonts w:ascii="仿宋" w:hAnsi="仿宋" w:eastAsia="仿宋" w:cs="仿宋"/>
                <w:spacing w:val="3"/>
                <w:sz w:val="18"/>
                <w:szCs w:val="18"/>
              </w:rPr>
              <w:t>年初目标值（A）</w:t>
            </w:r>
          </w:p>
        </w:tc>
        <w:tc>
          <w:tcPr>
            <w:tcW w:w="1455" w:type="dxa"/>
            <w:vAlign w:val="top"/>
          </w:tcPr>
          <w:p w14:paraId="527E7407">
            <w:pPr>
              <w:spacing w:before="83" w:line="233" w:lineRule="auto"/>
              <w:ind w:left="258"/>
              <w:rPr>
                <w:rFonts w:ascii="仿宋" w:hAnsi="仿宋" w:eastAsia="仿宋" w:cs="仿宋"/>
                <w:sz w:val="18"/>
                <w:szCs w:val="18"/>
              </w:rPr>
            </w:pPr>
            <w:r>
              <w:rPr>
                <w:rFonts w:ascii="仿宋" w:hAnsi="仿宋" w:eastAsia="仿宋" w:cs="仿宋"/>
                <w:spacing w:val="11"/>
                <w:sz w:val="18"/>
                <w:szCs w:val="18"/>
              </w:rPr>
              <w:t>实际完成值</w:t>
            </w:r>
          </w:p>
          <w:p w14:paraId="629BC04A">
            <w:pPr>
              <w:spacing w:before="89" w:line="231" w:lineRule="auto"/>
              <w:ind w:left="509"/>
              <w:rPr>
                <w:rFonts w:ascii="仿宋" w:hAnsi="仿宋" w:eastAsia="仿宋" w:cs="仿宋"/>
                <w:sz w:val="18"/>
                <w:szCs w:val="18"/>
              </w:rPr>
            </w:pPr>
            <w:r>
              <w:rPr>
                <w:rFonts w:ascii="仿宋" w:hAnsi="仿宋" w:eastAsia="仿宋" w:cs="仿宋"/>
                <w:spacing w:val="-1"/>
                <w:sz w:val="18"/>
                <w:szCs w:val="18"/>
              </w:rPr>
              <w:t>（B）</w:t>
            </w:r>
          </w:p>
        </w:tc>
      </w:tr>
      <w:tr w14:paraId="25034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restart"/>
            <w:tcBorders>
              <w:bottom w:val="nil"/>
            </w:tcBorders>
            <w:vAlign w:val="top"/>
          </w:tcPr>
          <w:p w14:paraId="03FA1233">
            <w:pPr>
              <w:pStyle w:val="6"/>
            </w:pPr>
          </w:p>
        </w:tc>
        <w:tc>
          <w:tcPr>
            <w:tcW w:w="1438" w:type="dxa"/>
            <w:vAlign w:val="top"/>
          </w:tcPr>
          <w:p w14:paraId="23F2ADA1">
            <w:pPr>
              <w:spacing w:before="98" w:line="230" w:lineRule="auto"/>
              <w:ind w:left="328"/>
              <w:rPr>
                <w:rFonts w:ascii="宋体" w:hAnsi="宋体" w:eastAsia="宋体" w:cs="宋体"/>
                <w:sz w:val="18"/>
                <w:szCs w:val="18"/>
              </w:rPr>
            </w:pPr>
            <w:r>
              <w:rPr>
                <w:rFonts w:ascii="宋体" w:hAnsi="宋体" w:eastAsia="宋体" w:cs="宋体"/>
                <w:spacing w:val="13"/>
                <w:sz w:val="18"/>
                <w:szCs w:val="18"/>
              </w:rPr>
              <w:t>质量指标</w:t>
            </w:r>
          </w:p>
        </w:tc>
        <w:tc>
          <w:tcPr>
            <w:tcW w:w="2588" w:type="dxa"/>
            <w:vAlign w:val="top"/>
          </w:tcPr>
          <w:p w14:paraId="58B257C5">
            <w:pPr>
              <w:spacing w:before="97" w:line="230" w:lineRule="auto"/>
              <w:ind w:left="118"/>
              <w:rPr>
                <w:rFonts w:ascii="宋体" w:hAnsi="宋体" w:eastAsia="宋体" w:cs="宋体"/>
                <w:sz w:val="18"/>
                <w:szCs w:val="18"/>
              </w:rPr>
            </w:pPr>
            <w:r>
              <w:rPr>
                <w:rFonts w:ascii="宋体" w:hAnsi="宋体" w:eastAsia="宋体" w:cs="宋体"/>
                <w:spacing w:val="15"/>
                <w:sz w:val="18"/>
                <w:szCs w:val="18"/>
              </w:rPr>
              <w:t>健康校园达标率</w:t>
            </w:r>
          </w:p>
        </w:tc>
        <w:tc>
          <w:tcPr>
            <w:tcW w:w="1543" w:type="dxa"/>
            <w:vAlign w:val="top"/>
          </w:tcPr>
          <w:p w14:paraId="22F8A91F">
            <w:pPr>
              <w:spacing w:before="110" w:line="243" w:lineRule="exact"/>
              <w:ind w:left="614"/>
              <w:rPr>
                <w:rFonts w:ascii="宋体" w:hAnsi="宋体" w:eastAsia="宋体" w:cs="宋体"/>
                <w:sz w:val="18"/>
                <w:szCs w:val="18"/>
              </w:rPr>
            </w:pPr>
            <w:r>
              <w:rPr>
                <w:rFonts w:ascii="宋体" w:hAnsi="宋体" w:eastAsia="宋体" w:cs="宋体"/>
                <w:spacing w:val="-1"/>
                <w:position w:val="1"/>
                <w:sz w:val="18"/>
                <w:szCs w:val="18"/>
              </w:rPr>
              <w:t>100%</w:t>
            </w:r>
          </w:p>
        </w:tc>
        <w:tc>
          <w:tcPr>
            <w:tcW w:w="1455" w:type="dxa"/>
            <w:vAlign w:val="top"/>
          </w:tcPr>
          <w:p w14:paraId="191A17B0">
            <w:pPr>
              <w:spacing w:before="110" w:line="243" w:lineRule="exact"/>
              <w:ind w:left="571"/>
              <w:rPr>
                <w:rFonts w:ascii="宋体" w:hAnsi="宋体" w:eastAsia="宋体" w:cs="宋体"/>
                <w:sz w:val="18"/>
                <w:szCs w:val="18"/>
              </w:rPr>
            </w:pPr>
            <w:r>
              <w:rPr>
                <w:rFonts w:ascii="宋体" w:hAnsi="宋体" w:eastAsia="宋体" w:cs="宋体"/>
                <w:spacing w:val="-1"/>
                <w:position w:val="1"/>
                <w:sz w:val="18"/>
                <w:szCs w:val="18"/>
              </w:rPr>
              <w:t>100%</w:t>
            </w:r>
          </w:p>
        </w:tc>
      </w:tr>
      <w:tr w14:paraId="6276D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264" w:type="dxa"/>
            <w:vMerge w:val="continue"/>
            <w:tcBorders>
              <w:top w:val="nil"/>
              <w:bottom w:val="nil"/>
            </w:tcBorders>
            <w:vAlign w:val="top"/>
          </w:tcPr>
          <w:p w14:paraId="1363FFD0">
            <w:pPr>
              <w:pStyle w:val="6"/>
            </w:pPr>
          </w:p>
        </w:tc>
        <w:tc>
          <w:tcPr>
            <w:tcW w:w="1438" w:type="dxa"/>
            <w:vMerge w:val="restart"/>
            <w:tcBorders>
              <w:bottom w:val="nil"/>
            </w:tcBorders>
            <w:vAlign w:val="top"/>
          </w:tcPr>
          <w:p w14:paraId="1AF96C56">
            <w:pPr>
              <w:pStyle w:val="6"/>
              <w:spacing w:line="251" w:lineRule="auto"/>
            </w:pPr>
          </w:p>
          <w:p w14:paraId="05DE1003">
            <w:pPr>
              <w:pStyle w:val="6"/>
              <w:spacing w:line="251" w:lineRule="auto"/>
            </w:pPr>
          </w:p>
          <w:p w14:paraId="0F9F4BE6">
            <w:pPr>
              <w:spacing w:before="58" w:line="230" w:lineRule="auto"/>
              <w:ind w:left="343"/>
              <w:rPr>
                <w:rFonts w:ascii="宋体" w:hAnsi="宋体" w:eastAsia="宋体" w:cs="宋体"/>
                <w:sz w:val="18"/>
                <w:szCs w:val="18"/>
              </w:rPr>
            </w:pPr>
            <w:r>
              <w:rPr>
                <w:rFonts w:ascii="宋体" w:hAnsi="宋体" w:eastAsia="宋体" w:cs="宋体"/>
                <w:spacing w:val="9"/>
                <w:sz w:val="18"/>
                <w:szCs w:val="18"/>
              </w:rPr>
              <w:t>时效指标</w:t>
            </w:r>
          </w:p>
        </w:tc>
        <w:tc>
          <w:tcPr>
            <w:tcW w:w="2588" w:type="dxa"/>
            <w:vAlign w:val="top"/>
          </w:tcPr>
          <w:p w14:paraId="645EB0C2">
            <w:pPr>
              <w:spacing w:before="258" w:line="230" w:lineRule="auto"/>
              <w:ind w:left="120"/>
              <w:rPr>
                <w:rFonts w:ascii="宋体" w:hAnsi="宋体" w:eastAsia="宋体" w:cs="宋体"/>
                <w:sz w:val="18"/>
                <w:szCs w:val="18"/>
              </w:rPr>
            </w:pPr>
            <w:r>
              <w:rPr>
                <w:rFonts w:ascii="宋体" w:hAnsi="宋体" w:eastAsia="宋体" w:cs="宋体"/>
                <w:spacing w:val="15"/>
                <w:sz w:val="18"/>
                <w:szCs w:val="18"/>
              </w:rPr>
              <w:t>经费拨付及时率</w:t>
            </w:r>
          </w:p>
        </w:tc>
        <w:tc>
          <w:tcPr>
            <w:tcW w:w="1543" w:type="dxa"/>
            <w:vAlign w:val="top"/>
          </w:tcPr>
          <w:p w14:paraId="6DAC4A49">
            <w:pPr>
              <w:spacing w:before="270" w:line="244" w:lineRule="exact"/>
              <w:ind w:left="614"/>
              <w:rPr>
                <w:rFonts w:ascii="宋体" w:hAnsi="宋体" w:eastAsia="宋体" w:cs="宋体"/>
                <w:sz w:val="18"/>
                <w:szCs w:val="18"/>
              </w:rPr>
            </w:pPr>
            <w:r>
              <w:rPr>
                <w:rFonts w:ascii="宋体" w:hAnsi="宋体" w:eastAsia="宋体" w:cs="宋体"/>
                <w:spacing w:val="-1"/>
                <w:position w:val="1"/>
                <w:sz w:val="18"/>
                <w:szCs w:val="18"/>
              </w:rPr>
              <w:t>100%</w:t>
            </w:r>
          </w:p>
        </w:tc>
        <w:tc>
          <w:tcPr>
            <w:tcW w:w="1455" w:type="dxa"/>
            <w:vAlign w:val="top"/>
          </w:tcPr>
          <w:p w14:paraId="45305841">
            <w:pPr>
              <w:spacing w:before="270" w:line="244" w:lineRule="exact"/>
              <w:ind w:left="571"/>
              <w:rPr>
                <w:rFonts w:ascii="宋体" w:hAnsi="宋体" w:eastAsia="宋体" w:cs="宋体"/>
                <w:sz w:val="18"/>
                <w:szCs w:val="18"/>
              </w:rPr>
            </w:pPr>
            <w:r>
              <w:rPr>
                <w:rFonts w:ascii="宋体" w:hAnsi="宋体" w:eastAsia="宋体" w:cs="宋体"/>
                <w:spacing w:val="-1"/>
                <w:position w:val="1"/>
                <w:sz w:val="18"/>
                <w:szCs w:val="18"/>
              </w:rPr>
              <w:t>100%</w:t>
            </w:r>
          </w:p>
        </w:tc>
      </w:tr>
      <w:tr w14:paraId="430E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64" w:type="dxa"/>
            <w:vMerge w:val="continue"/>
            <w:tcBorders>
              <w:top w:val="nil"/>
            </w:tcBorders>
            <w:vAlign w:val="top"/>
          </w:tcPr>
          <w:p w14:paraId="61857B6C">
            <w:pPr>
              <w:pStyle w:val="6"/>
            </w:pPr>
          </w:p>
        </w:tc>
        <w:tc>
          <w:tcPr>
            <w:tcW w:w="1438" w:type="dxa"/>
            <w:vMerge w:val="continue"/>
            <w:tcBorders>
              <w:top w:val="nil"/>
            </w:tcBorders>
            <w:vAlign w:val="top"/>
          </w:tcPr>
          <w:p w14:paraId="62F90C59">
            <w:pPr>
              <w:pStyle w:val="6"/>
            </w:pPr>
          </w:p>
        </w:tc>
        <w:tc>
          <w:tcPr>
            <w:tcW w:w="2588" w:type="dxa"/>
            <w:vAlign w:val="top"/>
          </w:tcPr>
          <w:p w14:paraId="7637724F">
            <w:pPr>
              <w:spacing w:before="218" w:line="230" w:lineRule="auto"/>
              <w:ind w:left="124"/>
              <w:rPr>
                <w:rFonts w:ascii="宋体" w:hAnsi="宋体" w:eastAsia="宋体" w:cs="宋体"/>
                <w:sz w:val="18"/>
                <w:szCs w:val="18"/>
              </w:rPr>
            </w:pPr>
            <w:r>
              <w:rPr>
                <w:rFonts w:ascii="宋体" w:hAnsi="宋体" w:eastAsia="宋体" w:cs="宋体"/>
                <w:spacing w:val="11"/>
                <w:sz w:val="18"/>
                <w:szCs w:val="18"/>
              </w:rPr>
              <w:t>项目完成率（%）</w:t>
            </w:r>
          </w:p>
        </w:tc>
        <w:tc>
          <w:tcPr>
            <w:tcW w:w="1543" w:type="dxa"/>
            <w:vAlign w:val="top"/>
          </w:tcPr>
          <w:p w14:paraId="6B14D4DB">
            <w:pPr>
              <w:spacing w:before="233" w:line="243" w:lineRule="exact"/>
              <w:ind w:left="614"/>
              <w:rPr>
                <w:rFonts w:ascii="宋体" w:hAnsi="宋体" w:eastAsia="宋体" w:cs="宋体"/>
                <w:sz w:val="18"/>
                <w:szCs w:val="18"/>
              </w:rPr>
            </w:pPr>
            <w:r>
              <w:rPr>
                <w:rFonts w:ascii="宋体" w:hAnsi="宋体" w:eastAsia="宋体" w:cs="宋体"/>
                <w:spacing w:val="-1"/>
                <w:position w:val="1"/>
                <w:sz w:val="18"/>
                <w:szCs w:val="18"/>
              </w:rPr>
              <w:t>100%</w:t>
            </w:r>
          </w:p>
        </w:tc>
        <w:tc>
          <w:tcPr>
            <w:tcW w:w="1455" w:type="dxa"/>
            <w:vAlign w:val="top"/>
          </w:tcPr>
          <w:p w14:paraId="059C0C2D">
            <w:pPr>
              <w:spacing w:before="233" w:line="243" w:lineRule="exact"/>
              <w:ind w:left="571"/>
              <w:rPr>
                <w:rFonts w:ascii="宋体" w:hAnsi="宋体" w:eastAsia="宋体" w:cs="宋体"/>
                <w:sz w:val="18"/>
                <w:szCs w:val="18"/>
              </w:rPr>
            </w:pPr>
            <w:r>
              <w:rPr>
                <w:rFonts w:ascii="宋体" w:hAnsi="宋体" w:eastAsia="宋体" w:cs="宋体"/>
                <w:spacing w:val="-1"/>
                <w:position w:val="1"/>
                <w:sz w:val="18"/>
                <w:szCs w:val="18"/>
              </w:rPr>
              <w:t>100%</w:t>
            </w:r>
          </w:p>
        </w:tc>
      </w:tr>
      <w:tr w14:paraId="7AF0B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264" w:type="dxa"/>
            <w:vMerge w:val="restart"/>
            <w:tcBorders>
              <w:bottom w:val="nil"/>
            </w:tcBorders>
            <w:vAlign w:val="top"/>
          </w:tcPr>
          <w:p w14:paraId="2A24BE1A">
            <w:pPr>
              <w:pStyle w:val="6"/>
              <w:spacing w:line="252" w:lineRule="auto"/>
            </w:pPr>
          </w:p>
          <w:p w14:paraId="0F445A09">
            <w:pPr>
              <w:pStyle w:val="6"/>
              <w:spacing w:line="252" w:lineRule="auto"/>
            </w:pPr>
          </w:p>
          <w:p w14:paraId="7AC65B4F">
            <w:pPr>
              <w:pStyle w:val="6"/>
              <w:spacing w:line="252" w:lineRule="auto"/>
            </w:pPr>
          </w:p>
          <w:p w14:paraId="0D73FFE6">
            <w:pPr>
              <w:pStyle w:val="6"/>
              <w:spacing w:line="252" w:lineRule="auto"/>
            </w:pPr>
          </w:p>
          <w:p w14:paraId="01DE5B20">
            <w:pPr>
              <w:pStyle w:val="6"/>
              <w:spacing w:line="252" w:lineRule="auto"/>
            </w:pPr>
          </w:p>
          <w:p w14:paraId="1666E10C">
            <w:pPr>
              <w:pStyle w:val="6"/>
              <w:spacing w:line="252" w:lineRule="auto"/>
            </w:pPr>
          </w:p>
          <w:p w14:paraId="2A551F8E">
            <w:pPr>
              <w:pStyle w:val="6"/>
              <w:spacing w:line="252" w:lineRule="auto"/>
            </w:pPr>
          </w:p>
          <w:p w14:paraId="79750331">
            <w:pPr>
              <w:pStyle w:val="6"/>
              <w:spacing w:line="252" w:lineRule="auto"/>
            </w:pPr>
          </w:p>
          <w:p w14:paraId="53CC2C58">
            <w:pPr>
              <w:pStyle w:val="6"/>
              <w:spacing w:line="252" w:lineRule="auto"/>
            </w:pPr>
          </w:p>
          <w:p w14:paraId="0F552729">
            <w:pPr>
              <w:pStyle w:val="6"/>
              <w:spacing w:line="252" w:lineRule="auto"/>
            </w:pPr>
          </w:p>
          <w:p w14:paraId="769DF564">
            <w:pPr>
              <w:pStyle w:val="6"/>
              <w:spacing w:line="253" w:lineRule="auto"/>
            </w:pPr>
          </w:p>
          <w:p w14:paraId="73BECDC5">
            <w:pPr>
              <w:spacing w:before="59" w:line="335" w:lineRule="auto"/>
              <w:ind w:left="360" w:right="240" w:hanging="108"/>
              <w:rPr>
                <w:rFonts w:ascii="宋体" w:hAnsi="宋体" w:eastAsia="宋体" w:cs="宋体"/>
                <w:sz w:val="18"/>
                <w:szCs w:val="18"/>
              </w:rPr>
            </w:pPr>
            <w:r>
              <w:rPr>
                <w:rFonts w:ascii="宋体" w:hAnsi="宋体" w:eastAsia="宋体" w:cs="宋体"/>
                <w:spacing w:val="11"/>
                <w:sz w:val="18"/>
                <w:szCs w:val="18"/>
              </w:rPr>
              <w:t>效益指标</w:t>
            </w:r>
            <w:r>
              <w:rPr>
                <w:rFonts w:ascii="宋体" w:hAnsi="宋体" w:eastAsia="宋体" w:cs="宋体"/>
                <w:sz w:val="18"/>
                <w:szCs w:val="18"/>
              </w:rPr>
              <w:t>（40）</w:t>
            </w:r>
          </w:p>
        </w:tc>
        <w:tc>
          <w:tcPr>
            <w:tcW w:w="1438" w:type="dxa"/>
            <w:vMerge w:val="restart"/>
            <w:tcBorders>
              <w:bottom w:val="nil"/>
            </w:tcBorders>
            <w:vAlign w:val="top"/>
          </w:tcPr>
          <w:p w14:paraId="5F40661B">
            <w:pPr>
              <w:pStyle w:val="6"/>
              <w:spacing w:line="255" w:lineRule="auto"/>
            </w:pPr>
          </w:p>
          <w:p w14:paraId="59EB2794">
            <w:pPr>
              <w:pStyle w:val="6"/>
              <w:spacing w:line="255" w:lineRule="auto"/>
            </w:pPr>
          </w:p>
          <w:p w14:paraId="5ADF453B">
            <w:pPr>
              <w:pStyle w:val="6"/>
              <w:spacing w:line="255" w:lineRule="auto"/>
            </w:pPr>
          </w:p>
          <w:p w14:paraId="737AE572">
            <w:pPr>
              <w:pStyle w:val="6"/>
              <w:spacing w:line="255" w:lineRule="auto"/>
            </w:pPr>
          </w:p>
          <w:p w14:paraId="65C18E83">
            <w:pPr>
              <w:pStyle w:val="6"/>
              <w:spacing w:line="255" w:lineRule="auto"/>
            </w:pPr>
          </w:p>
          <w:p w14:paraId="6DF8CCA0">
            <w:pPr>
              <w:pStyle w:val="6"/>
              <w:spacing w:line="255" w:lineRule="auto"/>
            </w:pPr>
          </w:p>
          <w:p w14:paraId="4C19447B">
            <w:pPr>
              <w:pStyle w:val="6"/>
              <w:spacing w:line="255" w:lineRule="auto"/>
            </w:pPr>
          </w:p>
          <w:p w14:paraId="505E6927">
            <w:pPr>
              <w:pStyle w:val="6"/>
              <w:spacing w:line="255" w:lineRule="auto"/>
            </w:pPr>
          </w:p>
          <w:p w14:paraId="516ED6D7">
            <w:pPr>
              <w:pStyle w:val="6"/>
              <w:spacing w:line="256" w:lineRule="auto"/>
            </w:pPr>
          </w:p>
          <w:p w14:paraId="7D840C21">
            <w:pPr>
              <w:pStyle w:val="6"/>
              <w:spacing w:line="256" w:lineRule="auto"/>
            </w:pPr>
          </w:p>
          <w:p w14:paraId="23D40258">
            <w:pPr>
              <w:spacing w:before="58" w:line="229" w:lineRule="auto"/>
              <w:ind w:left="329"/>
              <w:rPr>
                <w:rFonts w:ascii="宋体" w:hAnsi="宋体" w:eastAsia="宋体" w:cs="宋体"/>
                <w:sz w:val="18"/>
                <w:szCs w:val="18"/>
              </w:rPr>
            </w:pPr>
            <w:r>
              <w:rPr>
                <w:rFonts w:ascii="宋体" w:hAnsi="宋体" w:eastAsia="宋体" w:cs="宋体"/>
                <w:spacing w:val="12"/>
                <w:sz w:val="18"/>
                <w:szCs w:val="18"/>
              </w:rPr>
              <w:t>成本指标</w:t>
            </w:r>
          </w:p>
        </w:tc>
        <w:tc>
          <w:tcPr>
            <w:tcW w:w="2588" w:type="dxa"/>
            <w:vAlign w:val="top"/>
          </w:tcPr>
          <w:p w14:paraId="3C148961">
            <w:pPr>
              <w:spacing w:before="219" w:line="229" w:lineRule="auto"/>
              <w:ind w:left="124"/>
              <w:rPr>
                <w:rFonts w:ascii="宋体" w:hAnsi="宋体" w:eastAsia="宋体" w:cs="宋体"/>
                <w:sz w:val="18"/>
                <w:szCs w:val="18"/>
              </w:rPr>
            </w:pPr>
            <w:r>
              <w:rPr>
                <w:rFonts w:ascii="宋体" w:hAnsi="宋体" w:eastAsia="宋体" w:cs="宋体"/>
                <w:spacing w:val="15"/>
                <w:sz w:val="18"/>
                <w:szCs w:val="18"/>
              </w:rPr>
              <w:t>项目成本控制总额</w:t>
            </w:r>
          </w:p>
        </w:tc>
        <w:tc>
          <w:tcPr>
            <w:tcW w:w="1543" w:type="dxa"/>
            <w:vAlign w:val="top"/>
          </w:tcPr>
          <w:p w14:paraId="717200F9">
            <w:pPr>
              <w:spacing w:before="231" w:line="240" w:lineRule="exact"/>
              <w:ind w:left="411"/>
              <w:rPr>
                <w:rFonts w:ascii="宋体" w:hAnsi="宋体" w:eastAsia="宋体" w:cs="宋体"/>
                <w:sz w:val="18"/>
                <w:szCs w:val="18"/>
              </w:rPr>
            </w:pPr>
            <w:r>
              <w:rPr>
                <w:rFonts w:ascii="宋体" w:hAnsi="宋体" w:eastAsia="宋体" w:cs="宋体"/>
                <w:spacing w:val="4"/>
                <w:position w:val="1"/>
                <w:sz w:val="18"/>
                <w:szCs w:val="18"/>
              </w:rPr>
              <w:t>≤467.34</w:t>
            </w:r>
          </w:p>
        </w:tc>
        <w:tc>
          <w:tcPr>
            <w:tcW w:w="1455" w:type="dxa"/>
            <w:vAlign w:val="top"/>
          </w:tcPr>
          <w:p w14:paraId="77148606">
            <w:pPr>
              <w:spacing w:before="233" w:line="243" w:lineRule="exact"/>
              <w:ind w:left="438"/>
              <w:rPr>
                <w:rFonts w:ascii="宋体" w:hAnsi="宋体" w:eastAsia="宋体" w:cs="宋体"/>
                <w:sz w:val="18"/>
                <w:szCs w:val="18"/>
              </w:rPr>
            </w:pPr>
            <w:r>
              <w:rPr>
                <w:rFonts w:ascii="宋体" w:hAnsi="宋体" w:eastAsia="宋体" w:cs="宋体"/>
                <w:spacing w:val="6"/>
                <w:position w:val="1"/>
                <w:sz w:val="18"/>
                <w:szCs w:val="18"/>
              </w:rPr>
              <w:t>467.34</w:t>
            </w:r>
          </w:p>
        </w:tc>
      </w:tr>
      <w:tr w14:paraId="5BE8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64" w:type="dxa"/>
            <w:vMerge w:val="continue"/>
            <w:tcBorders>
              <w:top w:val="nil"/>
              <w:bottom w:val="nil"/>
            </w:tcBorders>
            <w:vAlign w:val="top"/>
          </w:tcPr>
          <w:p w14:paraId="68CFBB24">
            <w:pPr>
              <w:pStyle w:val="6"/>
            </w:pPr>
          </w:p>
        </w:tc>
        <w:tc>
          <w:tcPr>
            <w:tcW w:w="1438" w:type="dxa"/>
            <w:vMerge w:val="continue"/>
            <w:tcBorders>
              <w:top w:val="nil"/>
              <w:bottom w:val="nil"/>
            </w:tcBorders>
            <w:vAlign w:val="top"/>
          </w:tcPr>
          <w:p w14:paraId="3E400985">
            <w:pPr>
              <w:pStyle w:val="6"/>
            </w:pPr>
          </w:p>
        </w:tc>
        <w:tc>
          <w:tcPr>
            <w:tcW w:w="2588" w:type="dxa"/>
            <w:vAlign w:val="top"/>
          </w:tcPr>
          <w:p w14:paraId="766D4CB8">
            <w:pPr>
              <w:spacing w:before="223" w:line="230" w:lineRule="auto"/>
              <w:ind w:left="119"/>
              <w:rPr>
                <w:rFonts w:ascii="宋体" w:hAnsi="宋体" w:eastAsia="宋体" w:cs="宋体"/>
                <w:sz w:val="18"/>
                <w:szCs w:val="18"/>
              </w:rPr>
            </w:pPr>
            <w:r>
              <w:rPr>
                <w:rFonts w:ascii="宋体" w:hAnsi="宋体" w:eastAsia="宋体" w:cs="宋体"/>
                <w:spacing w:val="13"/>
                <w:sz w:val="18"/>
                <w:szCs w:val="18"/>
              </w:rPr>
              <w:t>其中：保安进校园(万元）</w:t>
            </w:r>
          </w:p>
        </w:tc>
        <w:tc>
          <w:tcPr>
            <w:tcW w:w="1543" w:type="dxa"/>
            <w:vAlign w:val="top"/>
          </w:tcPr>
          <w:p w14:paraId="22CDBDEE">
            <w:pPr>
              <w:spacing w:before="230" w:line="240" w:lineRule="exact"/>
              <w:ind w:left="462"/>
              <w:rPr>
                <w:rFonts w:ascii="宋体" w:hAnsi="宋体" w:eastAsia="宋体" w:cs="宋体"/>
                <w:sz w:val="18"/>
                <w:szCs w:val="18"/>
              </w:rPr>
            </w:pPr>
            <w:r>
              <w:rPr>
                <w:rFonts w:ascii="宋体" w:hAnsi="宋体" w:eastAsia="宋体" w:cs="宋体"/>
                <w:spacing w:val="3"/>
                <w:position w:val="1"/>
                <w:sz w:val="18"/>
                <w:szCs w:val="18"/>
              </w:rPr>
              <w:t>≤38.88</w:t>
            </w:r>
          </w:p>
        </w:tc>
        <w:tc>
          <w:tcPr>
            <w:tcW w:w="1455" w:type="dxa"/>
            <w:vAlign w:val="top"/>
          </w:tcPr>
          <w:p w14:paraId="1F8C5E50">
            <w:pPr>
              <w:spacing w:before="235" w:line="243" w:lineRule="exact"/>
              <w:ind w:left="498"/>
              <w:rPr>
                <w:rFonts w:ascii="宋体" w:hAnsi="宋体" w:eastAsia="宋体" w:cs="宋体"/>
                <w:sz w:val="18"/>
                <w:szCs w:val="18"/>
              </w:rPr>
            </w:pPr>
            <w:r>
              <w:rPr>
                <w:rFonts w:ascii="宋体" w:hAnsi="宋体" w:eastAsia="宋体" w:cs="宋体"/>
                <w:spacing w:val="4"/>
                <w:position w:val="1"/>
                <w:sz w:val="18"/>
                <w:szCs w:val="18"/>
              </w:rPr>
              <w:t>38.88</w:t>
            </w:r>
          </w:p>
        </w:tc>
      </w:tr>
      <w:tr w14:paraId="32601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64" w:type="dxa"/>
            <w:vMerge w:val="continue"/>
            <w:tcBorders>
              <w:top w:val="nil"/>
              <w:bottom w:val="nil"/>
            </w:tcBorders>
            <w:vAlign w:val="top"/>
          </w:tcPr>
          <w:p w14:paraId="2221D65F">
            <w:pPr>
              <w:pStyle w:val="6"/>
            </w:pPr>
          </w:p>
        </w:tc>
        <w:tc>
          <w:tcPr>
            <w:tcW w:w="1438" w:type="dxa"/>
            <w:vMerge w:val="continue"/>
            <w:tcBorders>
              <w:top w:val="nil"/>
              <w:bottom w:val="nil"/>
            </w:tcBorders>
            <w:vAlign w:val="top"/>
          </w:tcPr>
          <w:p w14:paraId="50106875">
            <w:pPr>
              <w:pStyle w:val="6"/>
            </w:pPr>
          </w:p>
        </w:tc>
        <w:tc>
          <w:tcPr>
            <w:tcW w:w="2588" w:type="dxa"/>
            <w:vAlign w:val="top"/>
          </w:tcPr>
          <w:p w14:paraId="59C1139F">
            <w:pPr>
              <w:spacing w:before="90" w:line="270" w:lineRule="auto"/>
              <w:ind w:left="184" w:right="203" w:hanging="70"/>
              <w:rPr>
                <w:rFonts w:ascii="宋体" w:hAnsi="宋体" w:eastAsia="宋体" w:cs="宋体"/>
                <w:sz w:val="18"/>
                <w:szCs w:val="18"/>
              </w:rPr>
            </w:pPr>
            <w:r>
              <w:rPr>
                <w:rFonts w:ascii="宋体" w:hAnsi="宋体" w:eastAsia="宋体" w:cs="宋体"/>
                <w:spacing w:val="16"/>
                <w:sz w:val="18"/>
                <w:szCs w:val="18"/>
              </w:rPr>
              <w:t>购置类项目-专用设备购置</w:t>
            </w:r>
            <w:r>
              <w:rPr>
                <w:rFonts w:ascii="宋体" w:hAnsi="宋体" w:eastAsia="宋体" w:cs="宋体"/>
                <w:spacing w:val="-7"/>
                <w:sz w:val="18"/>
                <w:szCs w:val="18"/>
              </w:rPr>
              <w:t>(万元）</w:t>
            </w:r>
          </w:p>
        </w:tc>
        <w:tc>
          <w:tcPr>
            <w:tcW w:w="1543" w:type="dxa"/>
            <w:vAlign w:val="top"/>
          </w:tcPr>
          <w:p w14:paraId="35127DA3">
            <w:pPr>
              <w:spacing w:before="245" w:line="240" w:lineRule="exact"/>
              <w:ind w:left="462"/>
              <w:rPr>
                <w:rFonts w:ascii="宋体" w:hAnsi="宋体" w:eastAsia="宋体" w:cs="宋体"/>
                <w:sz w:val="18"/>
                <w:szCs w:val="18"/>
              </w:rPr>
            </w:pPr>
            <w:r>
              <w:rPr>
                <w:rFonts w:ascii="宋体" w:hAnsi="宋体" w:eastAsia="宋体" w:cs="宋体"/>
                <w:spacing w:val="3"/>
                <w:position w:val="1"/>
                <w:sz w:val="18"/>
                <w:szCs w:val="18"/>
              </w:rPr>
              <w:t>≤23.15</w:t>
            </w:r>
          </w:p>
        </w:tc>
        <w:tc>
          <w:tcPr>
            <w:tcW w:w="1455" w:type="dxa"/>
            <w:vAlign w:val="top"/>
          </w:tcPr>
          <w:p w14:paraId="7797640A">
            <w:pPr>
              <w:spacing w:before="250" w:line="243" w:lineRule="exact"/>
              <w:ind w:left="497"/>
              <w:rPr>
                <w:rFonts w:ascii="宋体" w:hAnsi="宋体" w:eastAsia="宋体" w:cs="宋体"/>
                <w:sz w:val="18"/>
                <w:szCs w:val="18"/>
              </w:rPr>
            </w:pPr>
            <w:r>
              <w:rPr>
                <w:rFonts w:ascii="宋体" w:hAnsi="宋体" w:eastAsia="宋体" w:cs="宋体"/>
                <w:spacing w:val="4"/>
                <w:position w:val="1"/>
                <w:sz w:val="18"/>
                <w:szCs w:val="18"/>
              </w:rPr>
              <w:t>23.15</w:t>
            </w:r>
          </w:p>
        </w:tc>
      </w:tr>
      <w:tr w14:paraId="694D3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264" w:type="dxa"/>
            <w:vMerge w:val="continue"/>
            <w:tcBorders>
              <w:top w:val="nil"/>
              <w:bottom w:val="nil"/>
            </w:tcBorders>
            <w:vAlign w:val="top"/>
          </w:tcPr>
          <w:p w14:paraId="6AB8CA74">
            <w:pPr>
              <w:pStyle w:val="6"/>
            </w:pPr>
          </w:p>
        </w:tc>
        <w:tc>
          <w:tcPr>
            <w:tcW w:w="1438" w:type="dxa"/>
            <w:vMerge w:val="continue"/>
            <w:tcBorders>
              <w:top w:val="nil"/>
              <w:bottom w:val="nil"/>
            </w:tcBorders>
            <w:vAlign w:val="top"/>
          </w:tcPr>
          <w:p w14:paraId="762BBAC9">
            <w:pPr>
              <w:pStyle w:val="6"/>
            </w:pPr>
          </w:p>
        </w:tc>
        <w:tc>
          <w:tcPr>
            <w:tcW w:w="2588" w:type="dxa"/>
            <w:vAlign w:val="top"/>
          </w:tcPr>
          <w:p w14:paraId="316A6ABD">
            <w:pPr>
              <w:spacing w:before="225" w:line="230" w:lineRule="auto"/>
              <w:ind w:left="120"/>
              <w:rPr>
                <w:rFonts w:ascii="宋体" w:hAnsi="宋体" w:eastAsia="宋体" w:cs="宋体"/>
                <w:sz w:val="18"/>
                <w:szCs w:val="18"/>
              </w:rPr>
            </w:pPr>
            <w:r>
              <w:rPr>
                <w:rFonts w:ascii="宋体" w:hAnsi="宋体" w:eastAsia="宋体" w:cs="宋体"/>
                <w:spacing w:val="14"/>
                <w:sz w:val="18"/>
                <w:szCs w:val="18"/>
              </w:rPr>
              <w:t>分园物业管理费（万元）</w:t>
            </w:r>
          </w:p>
        </w:tc>
        <w:tc>
          <w:tcPr>
            <w:tcW w:w="1543" w:type="dxa"/>
            <w:vAlign w:val="top"/>
          </w:tcPr>
          <w:p w14:paraId="3F87FB4F">
            <w:pPr>
              <w:spacing w:before="237" w:line="240" w:lineRule="exact"/>
              <w:ind w:left="512"/>
              <w:rPr>
                <w:rFonts w:ascii="宋体" w:hAnsi="宋体" w:eastAsia="宋体" w:cs="宋体"/>
                <w:sz w:val="18"/>
                <w:szCs w:val="18"/>
              </w:rPr>
            </w:pPr>
            <w:r>
              <w:rPr>
                <w:rFonts w:ascii="宋体" w:hAnsi="宋体" w:eastAsia="宋体" w:cs="宋体"/>
                <w:spacing w:val="2"/>
                <w:position w:val="1"/>
                <w:sz w:val="18"/>
                <w:szCs w:val="18"/>
              </w:rPr>
              <w:t>≤3.39</w:t>
            </w:r>
          </w:p>
        </w:tc>
        <w:tc>
          <w:tcPr>
            <w:tcW w:w="1455" w:type="dxa"/>
            <w:vAlign w:val="top"/>
          </w:tcPr>
          <w:p w14:paraId="4AA0BE5D">
            <w:pPr>
              <w:spacing w:before="239" w:line="243" w:lineRule="exact"/>
              <w:ind w:left="549"/>
              <w:rPr>
                <w:rFonts w:ascii="宋体" w:hAnsi="宋体" w:eastAsia="宋体" w:cs="宋体"/>
                <w:sz w:val="18"/>
                <w:szCs w:val="18"/>
              </w:rPr>
            </w:pPr>
            <w:r>
              <w:rPr>
                <w:rFonts w:ascii="宋体" w:hAnsi="宋体" w:eastAsia="宋体" w:cs="宋体"/>
                <w:spacing w:val="2"/>
                <w:position w:val="1"/>
                <w:sz w:val="18"/>
                <w:szCs w:val="18"/>
              </w:rPr>
              <w:t>3.39</w:t>
            </w:r>
          </w:p>
        </w:tc>
      </w:tr>
      <w:tr w14:paraId="22CE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056BC124">
            <w:pPr>
              <w:pStyle w:val="6"/>
            </w:pPr>
          </w:p>
        </w:tc>
        <w:tc>
          <w:tcPr>
            <w:tcW w:w="1438" w:type="dxa"/>
            <w:vMerge w:val="continue"/>
            <w:tcBorders>
              <w:top w:val="nil"/>
              <w:bottom w:val="nil"/>
            </w:tcBorders>
            <w:vAlign w:val="top"/>
          </w:tcPr>
          <w:p w14:paraId="493AAF0F">
            <w:pPr>
              <w:pStyle w:val="6"/>
            </w:pPr>
          </w:p>
        </w:tc>
        <w:tc>
          <w:tcPr>
            <w:tcW w:w="2588" w:type="dxa"/>
            <w:vAlign w:val="top"/>
          </w:tcPr>
          <w:p w14:paraId="644E490A">
            <w:pPr>
              <w:spacing w:before="108" w:line="230" w:lineRule="auto"/>
              <w:ind w:left="119"/>
              <w:rPr>
                <w:rFonts w:ascii="宋体" w:hAnsi="宋体" w:eastAsia="宋体" w:cs="宋体"/>
                <w:sz w:val="18"/>
                <w:szCs w:val="18"/>
              </w:rPr>
            </w:pPr>
            <w:r>
              <w:rPr>
                <w:rFonts w:ascii="宋体" w:hAnsi="宋体" w:eastAsia="宋体" w:cs="宋体"/>
                <w:spacing w:val="14"/>
                <w:sz w:val="18"/>
                <w:szCs w:val="18"/>
              </w:rPr>
              <w:t>零星维修费用（万元）</w:t>
            </w:r>
          </w:p>
        </w:tc>
        <w:tc>
          <w:tcPr>
            <w:tcW w:w="1543" w:type="dxa"/>
            <w:vAlign w:val="top"/>
          </w:tcPr>
          <w:p w14:paraId="746D8E44">
            <w:pPr>
              <w:spacing w:before="118" w:line="237" w:lineRule="exact"/>
              <w:ind w:left="512"/>
              <w:rPr>
                <w:rFonts w:ascii="宋体" w:hAnsi="宋体" w:eastAsia="宋体" w:cs="宋体"/>
                <w:sz w:val="18"/>
                <w:szCs w:val="18"/>
              </w:rPr>
            </w:pPr>
            <w:r>
              <w:rPr>
                <w:rFonts w:ascii="宋体" w:hAnsi="宋体" w:eastAsia="宋体" w:cs="宋体"/>
                <w:spacing w:val="2"/>
                <w:position w:val="1"/>
                <w:sz w:val="18"/>
                <w:szCs w:val="18"/>
              </w:rPr>
              <w:t>≤35.9</w:t>
            </w:r>
          </w:p>
        </w:tc>
        <w:tc>
          <w:tcPr>
            <w:tcW w:w="1455" w:type="dxa"/>
            <w:vAlign w:val="top"/>
          </w:tcPr>
          <w:p w14:paraId="2209A5D9">
            <w:pPr>
              <w:spacing w:before="121"/>
              <w:ind w:left="549"/>
              <w:rPr>
                <w:rFonts w:ascii="宋体" w:hAnsi="宋体" w:eastAsia="宋体" w:cs="宋体"/>
                <w:sz w:val="18"/>
                <w:szCs w:val="18"/>
              </w:rPr>
            </w:pPr>
            <w:r>
              <w:rPr>
                <w:rFonts w:ascii="宋体" w:hAnsi="宋体" w:eastAsia="宋体" w:cs="宋体"/>
                <w:spacing w:val="2"/>
                <w:sz w:val="18"/>
                <w:szCs w:val="18"/>
              </w:rPr>
              <w:t>35.9</w:t>
            </w:r>
          </w:p>
        </w:tc>
      </w:tr>
      <w:tr w14:paraId="24A86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23FFE29F">
            <w:pPr>
              <w:pStyle w:val="6"/>
            </w:pPr>
          </w:p>
        </w:tc>
        <w:tc>
          <w:tcPr>
            <w:tcW w:w="1438" w:type="dxa"/>
            <w:vMerge w:val="continue"/>
            <w:tcBorders>
              <w:top w:val="nil"/>
              <w:bottom w:val="nil"/>
            </w:tcBorders>
            <w:vAlign w:val="top"/>
          </w:tcPr>
          <w:p w14:paraId="0781F144">
            <w:pPr>
              <w:pStyle w:val="6"/>
            </w:pPr>
          </w:p>
        </w:tc>
        <w:tc>
          <w:tcPr>
            <w:tcW w:w="2588" w:type="dxa"/>
            <w:vAlign w:val="top"/>
          </w:tcPr>
          <w:p w14:paraId="510AC868">
            <w:pPr>
              <w:spacing w:before="105" w:line="230" w:lineRule="auto"/>
              <w:ind w:left="120"/>
              <w:rPr>
                <w:rFonts w:ascii="宋体" w:hAnsi="宋体" w:eastAsia="宋体" w:cs="宋体"/>
                <w:sz w:val="18"/>
                <w:szCs w:val="18"/>
              </w:rPr>
            </w:pPr>
            <w:r>
              <w:rPr>
                <w:rFonts w:ascii="宋体" w:hAnsi="宋体" w:eastAsia="宋体" w:cs="宋体"/>
                <w:spacing w:val="14"/>
                <w:sz w:val="18"/>
                <w:szCs w:val="18"/>
              </w:rPr>
              <w:t>幼儿活动用品（万元）</w:t>
            </w:r>
          </w:p>
        </w:tc>
        <w:tc>
          <w:tcPr>
            <w:tcW w:w="1543" w:type="dxa"/>
            <w:vAlign w:val="top"/>
          </w:tcPr>
          <w:p w14:paraId="60BFE7DC">
            <w:pPr>
              <w:spacing w:before="117" w:line="237" w:lineRule="exact"/>
              <w:ind w:left="462"/>
              <w:rPr>
                <w:rFonts w:ascii="宋体" w:hAnsi="宋体" w:eastAsia="宋体" w:cs="宋体"/>
                <w:sz w:val="18"/>
                <w:szCs w:val="18"/>
              </w:rPr>
            </w:pPr>
            <w:r>
              <w:rPr>
                <w:rFonts w:ascii="宋体" w:hAnsi="宋体" w:eastAsia="宋体" w:cs="宋体"/>
                <w:spacing w:val="3"/>
                <w:position w:val="1"/>
                <w:sz w:val="18"/>
                <w:szCs w:val="18"/>
              </w:rPr>
              <w:t>≤10.28</w:t>
            </w:r>
          </w:p>
        </w:tc>
        <w:tc>
          <w:tcPr>
            <w:tcW w:w="1455" w:type="dxa"/>
            <w:vAlign w:val="top"/>
          </w:tcPr>
          <w:p w14:paraId="6723B6D9">
            <w:pPr>
              <w:spacing w:before="120" w:line="241" w:lineRule="auto"/>
              <w:ind w:left="520"/>
              <w:rPr>
                <w:rFonts w:ascii="宋体" w:hAnsi="宋体" w:eastAsia="宋体" w:cs="宋体"/>
                <w:sz w:val="18"/>
                <w:szCs w:val="18"/>
              </w:rPr>
            </w:pPr>
            <w:r>
              <w:rPr>
                <w:rFonts w:ascii="宋体" w:hAnsi="宋体" w:eastAsia="宋体" w:cs="宋体"/>
                <w:sz w:val="18"/>
                <w:szCs w:val="18"/>
              </w:rPr>
              <w:t>10.28</w:t>
            </w:r>
          </w:p>
        </w:tc>
      </w:tr>
      <w:tr w14:paraId="7BEC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6480DD83">
            <w:pPr>
              <w:pStyle w:val="6"/>
            </w:pPr>
          </w:p>
        </w:tc>
        <w:tc>
          <w:tcPr>
            <w:tcW w:w="1438" w:type="dxa"/>
            <w:vMerge w:val="continue"/>
            <w:tcBorders>
              <w:top w:val="nil"/>
              <w:bottom w:val="nil"/>
            </w:tcBorders>
            <w:vAlign w:val="top"/>
          </w:tcPr>
          <w:p w14:paraId="3B56EB56">
            <w:pPr>
              <w:pStyle w:val="6"/>
            </w:pPr>
          </w:p>
        </w:tc>
        <w:tc>
          <w:tcPr>
            <w:tcW w:w="2588" w:type="dxa"/>
            <w:vAlign w:val="top"/>
          </w:tcPr>
          <w:p w14:paraId="7CBD2CAC">
            <w:pPr>
              <w:spacing w:before="107" w:line="230" w:lineRule="auto"/>
              <w:ind w:left="124"/>
              <w:rPr>
                <w:rFonts w:ascii="宋体" w:hAnsi="宋体" w:eastAsia="宋体" w:cs="宋体"/>
                <w:sz w:val="18"/>
                <w:szCs w:val="18"/>
              </w:rPr>
            </w:pPr>
            <w:r>
              <w:rPr>
                <w:rFonts w:ascii="宋体" w:hAnsi="宋体" w:eastAsia="宋体" w:cs="宋体"/>
                <w:spacing w:val="13"/>
                <w:sz w:val="18"/>
                <w:szCs w:val="18"/>
              </w:rPr>
              <w:t>消防维修工程（万元）</w:t>
            </w:r>
          </w:p>
        </w:tc>
        <w:tc>
          <w:tcPr>
            <w:tcW w:w="1543" w:type="dxa"/>
            <w:vAlign w:val="top"/>
          </w:tcPr>
          <w:p w14:paraId="75053C5A">
            <w:pPr>
              <w:spacing w:before="117" w:line="237" w:lineRule="exact"/>
              <w:ind w:left="512"/>
              <w:rPr>
                <w:rFonts w:ascii="宋体" w:hAnsi="宋体" w:eastAsia="宋体" w:cs="宋体"/>
                <w:sz w:val="18"/>
                <w:szCs w:val="18"/>
              </w:rPr>
            </w:pPr>
            <w:r>
              <w:rPr>
                <w:rFonts w:ascii="宋体" w:hAnsi="宋体" w:eastAsia="宋体" w:cs="宋体"/>
                <w:spacing w:val="2"/>
                <w:position w:val="1"/>
                <w:sz w:val="18"/>
                <w:szCs w:val="18"/>
              </w:rPr>
              <w:t>≤7.47</w:t>
            </w:r>
          </w:p>
        </w:tc>
        <w:tc>
          <w:tcPr>
            <w:tcW w:w="1455" w:type="dxa"/>
            <w:vAlign w:val="top"/>
          </w:tcPr>
          <w:p w14:paraId="4719C646">
            <w:pPr>
              <w:spacing w:before="120" w:line="241" w:lineRule="auto"/>
              <w:ind w:left="552"/>
              <w:rPr>
                <w:rFonts w:ascii="宋体" w:hAnsi="宋体" w:eastAsia="宋体" w:cs="宋体"/>
                <w:sz w:val="18"/>
                <w:szCs w:val="18"/>
              </w:rPr>
            </w:pPr>
            <w:r>
              <w:rPr>
                <w:rFonts w:ascii="宋体" w:hAnsi="宋体" w:eastAsia="宋体" w:cs="宋体"/>
                <w:spacing w:val="2"/>
                <w:sz w:val="18"/>
                <w:szCs w:val="18"/>
              </w:rPr>
              <w:t>7.47</w:t>
            </w:r>
          </w:p>
        </w:tc>
      </w:tr>
      <w:tr w14:paraId="50605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447F531F">
            <w:pPr>
              <w:pStyle w:val="6"/>
            </w:pPr>
          </w:p>
        </w:tc>
        <w:tc>
          <w:tcPr>
            <w:tcW w:w="1438" w:type="dxa"/>
            <w:vMerge w:val="continue"/>
            <w:tcBorders>
              <w:top w:val="nil"/>
              <w:bottom w:val="nil"/>
            </w:tcBorders>
            <w:vAlign w:val="top"/>
          </w:tcPr>
          <w:p w14:paraId="0B384213">
            <w:pPr>
              <w:pStyle w:val="6"/>
            </w:pPr>
          </w:p>
        </w:tc>
        <w:tc>
          <w:tcPr>
            <w:tcW w:w="2588" w:type="dxa"/>
            <w:vAlign w:val="top"/>
          </w:tcPr>
          <w:p w14:paraId="17A0E4D7">
            <w:pPr>
              <w:spacing w:before="106" w:line="230" w:lineRule="auto"/>
              <w:ind w:left="115"/>
              <w:rPr>
                <w:rFonts w:ascii="宋体" w:hAnsi="宋体" w:eastAsia="宋体" w:cs="宋体"/>
                <w:sz w:val="18"/>
                <w:szCs w:val="18"/>
              </w:rPr>
            </w:pPr>
            <w:r>
              <w:rPr>
                <w:rFonts w:ascii="宋体" w:hAnsi="宋体" w:eastAsia="宋体" w:cs="宋体"/>
                <w:spacing w:val="13"/>
                <w:sz w:val="18"/>
                <w:szCs w:val="18"/>
              </w:rPr>
              <w:t>在职教师餐费(万元）</w:t>
            </w:r>
          </w:p>
        </w:tc>
        <w:tc>
          <w:tcPr>
            <w:tcW w:w="1543" w:type="dxa"/>
            <w:vAlign w:val="top"/>
          </w:tcPr>
          <w:p w14:paraId="0347A171">
            <w:pPr>
              <w:spacing w:before="114" w:line="240" w:lineRule="exact"/>
              <w:ind w:left="462"/>
              <w:rPr>
                <w:rFonts w:ascii="宋体" w:hAnsi="宋体" w:eastAsia="宋体" w:cs="宋体"/>
                <w:sz w:val="18"/>
                <w:szCs w:val="18"/>
              </w:rPr>
            </w:pPr>
            <w:r>
              <w:rPr>
                <w:rFonts w:ascii="宋体" w:hAnsi="宋体" w:eastAsia="宋体" w:cs="宋体"/>
                <w:spacing w:val="3"/>
                <w:position w:val="1"/>
                <w:sz w:val="18"/>
                <w:szCs w:val="18"/>
              </w:rPr>
              <w:t>≤16.11</w:t>
            </w:r>
          </w:p>
        </w:tc>
        <w:tc>
          <w:tcPr>
            <w:tcW w:w="1455" w:type="dxa"/>
            <w:vAlign w:val="top"/>
          </w:tcPr>
          <w:p w14:paraId="1705D825">
            <w:pPr>
              <w:spacing w:before="119" w:line="242" w:lineRule="auto"/>
              <w:ind w:left="520"/>
              <w:rPr>
                <w:rFonts w:ascii="宋体" w:hAnsi="宋体" w:eastAsia="宋体" w:cs="宋体"/>
                <w:sz w:val="18"/>
                <w:szCs w:val="18"/>
              </w:rPr>
            </w:pPr>
            <w:r>
              <w:rPr>
                <w:rFonts w:ascii="宋体" w:hAnsi="宋体" w:eastAsia="宋体" w:cs="宋体"/>
                <w:sz w:val="18"/>
                <w:szCs w:val="18"/>
              </w:rPr>
              <w:t>16.11</w:t>
            </w:r>
          </w:p>
        </w:tc>
      </w:tr>
      <w:tr w14:paraId="58825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167728C2">
            <w:pPr>
              <w:pStyle w:val="6"/>
            </w:pPr>
          </w:p>
        </w:tc>
        <w:tc>
          <w:tcPr>
            <w:tcW w:w="1438" w:type="dxa"/>
            <w:vMerge w:val="continue"/>
            <w:tcBorders>
              <w:top w:val="nil"/>
              <w:bottom w:val="nil"/>
            </w:tcBorders>
            <w:vAlign w:val="top"/>
          </w:tcPr>
          <w:p w14:paraId="4F67DFAB">
            <w:pPr>
              <w:pStyle w:val="6"/>
            </w:pPr>
          </w:p>
        </w:tc>
        <w:tc>
          <w:tcPr>
            <w:tcW w:w="2588" w:type="dxa"/>
            <w:vAlign w:val="top"/>
          </w:tcPr>
          <w:p w14:paraId="7D9D0301">
            <w:pPr>
              <w:spacing w:before="108" w:line="230" w:lineRule="auto"/>
              <w:ind w:left="119"/>
              <w:rPr>
                <w:rFonts w:ascii="宋体" w:hAnsi="宋体" w:eastAsia="宋体" w:cs="宋体"/>
                <w:sz w:val="18"/>
                <w:szCs w:val="18"/>
              </w:rPr>
            </w:pPr>
            <w:r>
              <w:rPr>
                <w:rFonts w:ascii="宋体" w:hAnsi="宋体" w:eastAsia="宋体" w:cs="宋体"/>
                <w:spacing w:val="14"/>
                <w:sz w:val="18"/>
                <w:szCs w:val="18"/>
              </w:rPr>
              <w:t>新园修缮工程（万元）</w:t>
            </w:r>
          </w:p>
        </w:tc>
        <w:tc>
          <w:tcPr>
            <w:tcW w:w="1543" w:type="dxa"/>
            <w:vAlign w:val="top"/>
          </w:tcPr>
          <w:p w14:paraId="72816591">
            <w:pPr>
              <w:spacing w:before="116" w:line="238" w:lineRule="exact"/>
              <w:ind w:left="611"/>
              <w:rPr>
                <w:rFonts w:ascii="宋体" w:hAnsi="宋体" w:eastAsia="宋体" w:cs="宋体"/>
                <w:sz w:val="18"/>
                <w:szCs w:val="18"/>
              </w:rPr>
            </w:pPr>
            <w:r>
              <w:rPr>
                <w:rFonts w:ascii="宋体" w:hAnsi="宋体" w:eastAsia="宋体" w:cs="宋体"/>
                <w:position w:val="1"/>
                <w:sz w:val="18"/>
                <w:szCs w:val="18"/>
              </w:rPr>
              <w:t>≤28</w:t>
            </w:r>
          </w:p>
        </w:tc>
        <w:tc>
          <w:tcPr>
            <w:tcW w:w="1455" w:type="dxa"/>
            <w:vAlign w:val="top"/>
          </w:tcPr>
          <w:p w14:paraId="20E731E2">
            <w:pPr>
              <w:spacing w:before="121"/>
              <w:ind w:left="645"/>
              <w:rPr>
                <w:rFonts w:ascii="宋体" w:hAnsi="宋体" w:eastAsia="宋体" w:cs="宋体"/>
                <w:sz w:val="18"/>
                <w:szCs w:val="18"/>
              </w:rPr>
            </w:pPr>
            <w:r>
              <w:rPr>
                <w:rFonts w:ascii="宋体" w:hAnsi="宋体" w:eastAsia="宋体" w:cs="宋体"/>
                <w:sz w:val="18"/>
                <w:szCs w:val="18"/>
              </w:rPr>
              <w:t>28</w:t>
            </w:r>
          </w:p>
        </w:tc>
      </w:tr>
      <w:tr w14:paraId="31D79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768CE017">
            <w:pPr>
              <w:pStyle w:val="6"/>
            </w:pPr>
          </w:p>
        </w:tc>
        <w:tc>
          <w:tcPr>
            <w:tcW w:w="1438" w:type="dxa"/>
            <w:vMerge w:val="continue"/>
            <w:tcBorders>
              <w:top w:val="nil"/>
              <w:bottom w:val="nil"/>
            </w:tcBorders>
            <w:vAlign w:val="top"/>
          </w:tcPr>
          <w:p w14:paraId="4E2FA62D">
            <w:pPr>
              <w:pStyle w:val="6"/>
            </w:pPr>
          </w:p>
        </w:tc>
        <w:tc>
          <w:tcPr>
            <w:tcW w:w="2588" w:type="dxa"/>
            <w:vAlign w:val="top"/>
          </w:tcPr>
          <w:p w14:paraId="676B7290">
            <w:pPr>
              <w:spacing w:before="106" w:line="230" w:lineRule="auto"/>
              <w:ind w:left="119"/>
              <w:rPr>
                <w:rFonts w:ascii="宋体" w:hAnsi="宋体" w:eastAsia="宋体" w:cs="宋体"/>
                <w:sz w:val="18"/>
                <w:szCs w:val="18"/>
              </w:rPr>
            </w:pPr>
            <w:r>
              <w:rPr>
                <w:rFonts w:ascii="宋体" w:hAnsi="宋体" w:eastAsia="宋体" w:cs="宋体"/>
                <w:spacing w:val="14"/>
                <w:sz w:val="18"/>
                <w:szCs w:val="18"/>
              </w:rPr>
              <w:t>新园信息化设备（万元）</w:t>
            </w:r>
          </w:p>
        </w:tc>
        <w:tc>
          <w:tcPr>
            <w:tcW w:w="1543" w:type="dxa"/>
            <w:vAlign w:val="top"/>
          </w:tcPr>
          <w:p w14:paraId="643DFF3B">
            <w:pPr>
              <w:spacing w:before="119" w:line="242" w:lineRule="auto"/>
              <w:ind w:left="512"/>
              <w:rPr>
                <w:rFonts w:ascii="宋体" w:hAnsi="宋体" w:eastAsia="宋体" w:cs="宋体"/>
                <w:sz w:val="18"/>
                <w:szCs w:val="18"/>
              </w:rPr>
            </w:pPr>
            <w:r>
              <w:rPr>
                <w:rFonts w:ascii="宋体" w:hAnsi="宋体" w:eastAsia="宋体" w:cs="宋体"/>
                <w:spacing w:val="2"/>
                <w:sz w:val="18"/>
                <w:szCs w:val="18"/>
              </w:rPr>
              <w:t>≤1.35</w:t>
            </w:r>
          </w:p>
        </w:tc>
        <w:tc>
          <w:tcPr>
            <w:tcW w:w="1455" w:type="dxa"/>
            <w:vAlign w:val="top"/>
          </w:tcPr>
          <w:p w14:paraId="261FF02E">
            <w:pPr>
              <w:spacing w:before="121"/>
              <w:ind w:left="571"/>
              <w:rPr>
                <w:rFonts w:ascii="宋体" w:hAnsi="宋体" w:eastAsia="宋体" w:cs="宋体"/>
                <w:sz w:val="18"/>
                <w:szCs w:val="18"/>
              </w:rPr>
            </w:pPr>
            <w:r>
              <w:rPr>
                <w:rFonts w:ascii="宋体" w:hAnsi="宋体" w:eastAsia="宋体" w:cs="宋体"/>
                <w:spacing w:val="-1"/>
                <w:sz w:val="18"/>
                <w:szCs w:val="18"/>
              </w:rPr>
              <w:t>1.35</w:t>
            </w:r>
          </w:p>
        </w:tc>
      </w:tr>
      <w:tr w14:paraId="1AE9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49B2F558">
            <w:pPr>
              <w:pStyle w:val="6"/>
            </w:pPr>
          </w:p>
        </w:tc>
        <w:tc>
          <w:tcPr>
            <w:tcW w:w="1438" w:type="dxa"/>
            <w:vMerge w:val="continue"/>
            <w:tcBorders>
              <w:top w:val="nil"/>
              <w:bottom w:val="nil"/>
            </w:tcBorders>
            <w:vAlign w:val="top"/>
          </w:tcPr>
          <w:p w14:paraId="5E5860F7">
            <w:pPr>
              <w:pStyle w:val="6"/>
            </w:pPr>
          </w:p>
        </w:tc>
        <w:tc>
          <w:tcPr>
            <w:tcW w:w="2588" w:type="dxa"/>
            <w:vAlign w:val="top"/>
          </w:tcPr>
          <w:p w14:paraId="415AE3BB">
            <w:pPr>
              <w:spacing w:before="108" w:line="230" w:lineRule="auto"/>
              <w:ind w:left="151"/>
              <w:rPr>
                <w:rFonts w:ascii="宋体" w:hAnsi="宋体" w:eastAsia="宋体" w:cs="宋体"/>
                <w:sz w:val="18"/>
                <w:szCs w:val="18"/>
              </w:rPr>
            </w:pPr>
            <w:r>
              <w:rPr>
                <w:rFonts w:ascii="宋体" w:hAnsi="宋体" w:eastAsia="宋体" w:cs="宋体"/>
                <w:spacing w:val="10"/>
                <w:sz w:val="18"/>
                <w:szCs w:val="18"/>
              </w:rPr>
              <w:t>困难学生补助(万元）</w:t>
            </w:r>
          </w:p>
        </w:tc>
        <w:tc>
          <w:tcPr>
            <w:tcW w:w="1543" w:type="dxa"/>
            <w:vAlign w:val="top"/>
          </w:tcPr>
          <w:p w14:paraId="0B9339BA">
            <w:pPr>
              <w:spacing w:before="118" w:line="237" w:lineRule="exact"/>
              <w:ind w:left="512"/>
              <w:rPr>
                <w:rFonts w:ascii="宋体" w:hAnsi="宋体" w:eastAsia="宋体" w:cs="宋体"/>
                <w:sz w:val="18"/>
                <w:szCs w:val="18"/>
              </w:rPr>
            </w:pPr>
            <w:r>
              <w:rPr>
                <w:rFonts w:ascii="宋体" w:hAnsi="宋体" w:eastAsia="宋体" w:cs="宋体"/>
                <w:spacing w:val="2"/>
                <w:position w:val="1"/>
                <w:sz w:val="18"/>
                <w:szCs w:val="18"/>
              </w:rPr>
              <w:t>≤0.45</w:t>
            </w:r>
          </w:p>
        </w:tc>
        <w:tc>
          <w:tcPr>
            <w:tcW w:w="1455" w:type="dxa"/>
            <w:vAlign w:val="top"/>
          </w:tcPr>
          <w:p w14:paraId="65806529">
            <w:pPr>
              <w:spacing w:before="121"/>
              <w:ind w:left="544"/>
              <w:rPr>
                <w:rFonts w:ascii="宋体" w:hAnsi="宋体" w:eastAsia="宋体" w:cs="宋体"/>
                <w:sz w:val="18"/>
                <w:szCs w:val="18"/>
              </w:rPr>
            </w:pPr>
            <w:r>
              <w:rPr>
                <w:rFonts w:ascii="宋体" w:hAnsi="宋体" w:eastAsia="宋体" w:cs="宋体"/>
                <w:spacing w:val="4"/>
                <w:sz w:val="18"/>
                <w:szCs w:val="18"/>
              </w:rPr>
              <w:t>0.45</w:t>
            </w:r>
          </w:p>
        </w:tc>
      </w:tr>
      <w:tr w14:paraId="6ABD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0D03E6C2">
            <w:pPr>
              <w:pStyle w:val="6"/>
            </w:pPr>
          </w:p>
        </w:tc>
        <w:tc>
          <w:tcPr>
            <w:tcW w:w="1438" w:type="dxa"/>
            <w:vMerge w:val="continue"/>
            <w:tcBorders>
              <w:top w:val="nil"/>
            </w:tcBorders>
            <w:vAlign w:val="top"/>
          </w:tcPr>
          <w:p w14:paraId="218F4905">
            <w:pPr>
              <w:pStyle w:val="6"/>
            </w:pPr>
          </w:p>
        </w:tc>
        <w:tc>
          <w:tcPr>
            <w:tcW w:w="2588" w:type="dxa"/>
            <w:vAlign w:val="top"/>
          </w:tcPr>
          <w:p w14:paraId="321C05BB">
            <w:pPr>
              <w:spacing w:before="108" w:line="230" w:lineRule="auto"/>
              <w:ind w:left="118"/>
              <w:rPr>
                <w:rFonts w:ascii="宋体" w:hAnsi="宋体" w:eastAsia="宋体" w:cs="宋体"/>
                <w:sz w:val="18"/>
                <w:szCs w:val="18"/>
              </w:rPr>
            </w:pPr>
            <w:r>
              <w:rPr>
                <w:rFonts w:ascii="宋体" w:hAnsi="宋体" w:eastAsia="宋体" w:cs="宋体"/>
                <w:spacing w:val="15"/>
                <w:sz w:val="18"/>
                <w:szCs w:val="18"/>
              </w:rPr>
              <w:t>聘用人员经费(万元)</w:t>
            </w:r>
          </w:p>
        </w:tc>
        <w:tc>
          <w:tcPr>
            <w:tcW w:w="1543" w:type="dxa"/>
            <w:vAlign w:val="top"/>
          </w:tcPr>
          <w:p w14:paraId="08C3CD40">
            <w:pPr>
              <w:spacing w:before="117" w:line="237" w:lineRule="exact"/>
              <w:ind w:left="411"/>
              <w:rPr>
                <w:rFonts w:ascii="宋体" w:hAnsi="宋体" w:eastAsia="宋体" w:cs="宋体"/>
                <w:sz w:val="18"/>
                <w:szCs w:val="18"/>
              </w:rPr>
            </w:pPr>
            <w:r>
              <w:rPr>
                <w:rFonts w:ascii="宋体" w:hAnsi="宋体" w:eastAsia="宋体" w:cs="宋体"/>
                <w:spacing w:val="4"/>
                <w:position w:val="1"/>
                <w:sz w:val="18"/>
                <w:szCs w:val="18"/>
              </w:rPr>
              <w:t>≤302.36</w:t>
            </w:r>
          </w:p>
        </w:tc>
        <w:tc>
          <w:tcPr>
            <w:tcW w:w="1455" w:type="dxa"/>
            <w:vAlign w:val="top"/>
          </w:tcPr>
          <w:p w14:paraId="66497831">
            <w:pPr>
              <w:spacing w:before="120" w:line="241" w:lineRule="auto"/>
              <w:ind w:left="448"/>
              <w:rPr>
                <w:rFonts w:ascii="宋体" w:hAnsi="宋体" w:eastAsia="宋体" w:cs="宋体"/>
                <w:sz w:val="18"/>
                <w:szCs w:val="18"/>
              </w:rPr>
            </w:pPr>
            <w:r>
              <w:rPr>
                <w:rFonts w:ascii="宋体" w:hAnsi="宋体" w:eastAsia="宋体" w:cs="宋体"/>
                <w:spacing w:val="5"/>
                <w:sz w:val="18"/>
                <w:szCs w:val="18"/>
              </w:rPr>
              <w:t>302.36</w:t>
            </w:r>
          </w:p>
        </w:tc>
      </w:tr>
      <w:tr w14:paraId="16F0A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64" w:type="dxa"/>
            <w:vMerge w:val="continue"/>
            <w:tcBorders>
              <w:top w:val="nil"/>
              <w:bottom w:val="nil"/>
            </w:tcBorders>
            <w:vAlign w:val="top"/>
          </w:tcPr>
          <w:p w14:paraId="57908C75">
            <w:pPr>
              <w:pStyle w:val="6"/>
            </w:pPr>
          </w:p>
        </w:tc>
        <w:tc>
          <w:tcPr>
            <w:tcW w:w="1438" w:type="dxa"/>
            <w:vAlign w:val="top"/>
          </w:tcPr>
          <w:p w14:paraId="0B4AF7EF">
            <w:pPr>
              <w:spacing w:before="105" w:line="229" w:lineRule="auto"/>
              <w:ind w:left="329"/>
              <w:rPr>
                <w:rFonts w:ascii="宋体" w:hAnsi="宋体" w:eastAsia="宋体" w:cs="宋体"/>
                <w:sz w:val="18"/>
                <w:szCs w:val="18"/>
              </w:rPr>
            </w:pPr>
            <w:r>
              <w:rPr>
                <w:rFonts w:ascii="宋体" w:hAnsi="宋体" w:eastAsia="宋体" w:cs="宋体"/>
                <w:spacing w:val="12"/>
                <w:sz w:val="18"/>
                <w:szCs w:val="18"/>
              </w:rPr>
              <w:t>社会效益</w:t>
            </w:r>
          </w:p>
        </w:tc>
        <w:tc>
          <w:tcPr>
            <w:tcW w:w="2588" w:type="dxa"/>
            <w:vAlign w:val="top"/>
          </w:tcPr>
          <w:p w14:paraId="5E3825B2">
            <w:pPr>
              <w:spacing w:before="107" w:line="230" w:lineRule="auto"/>
              <w:ind w:left="132"/>
              <w:rPr>
                <w:rFonts w:ascii="宋体" w:hAnsi="宋体" w:eastAsia="宋体" w:cs="宋体"/>
                <w:sz w:val="18"/>
                <w:szCs w:val="18"/>
              </w:rPr>
            </w:pPr>
            <w:r>
              <w:rPr>
                <w:rFonts w:ascii="宋体" w:hAnsi="宋体" w:eastAsia="宋体" w:cs="宋体"/>
                <w:spacing w:val="13"/>
                <w:sz w:val="18"/>
                <w:szCs w:val="18"/>
              </w:rPr>
              <w:t>改善校园环境</w:t>
            </w:r>
          </w:p>
        </w:tc>
        <w:tc>
          <w:tcPr>
            <w:tcW w:w="1543" w:type="dxa"/>
            <w:vAlign w:val="top"/>
          </w:tcPr>
          <w:p w14:paraId="1A895CC3">
            <w:pPr>
              <w:spacing w:before="107" w:line="230" w:lineRule="auto"/>
              <w:ind w:left="297"/>
              <w:rPr>
                <w:rFonts w:ascii="宋体" w:hAnsi="宋体" w:eastAsia="宋体" w:cs="宋体"/>
                <w:sz w:val="18"/>
                <w:szCs w:val="18"/>
              </w:rPr>
            </w:pPr>
            <w:r>
              <w:rPr>
                <w:rFonts w:ascii="宋体" w:hAnsi="宋体" w:eastAsia="宋体" w:cs="宋体"/>
                <w:spacing w:val="12"/>
                <w:sz w:val="18"/>
                <w:szCs w:val="18"/>
              </w:rPr>
              <w:t>改善、提升</w:t>
            </w:r>
          </w:p>
        </w:tc>
        <w:tc>
          <w:tcPr>
            <w:tcW w:w="1455" w:type="dxa"/>
            <w:vAlign w:val="top"/>
          </w:tcPr>
          <w:p w14:paraId="76D4534A">
            <w:pPr>
              <w:spacing w:before="107" w:line="230" w:lineRule="auto"/>
              <w:ind w:left="254"/>
              <w:rPr>
                <w:rFonts w:ascii="宋体" w:hAnsi="宋体" w:eastAsia="宋体" w:cs="宋体"/>
                <w:sz w:val="18"/>
                <w:szCs w:val="18"/>
              </w:rPr>
            </w:pPr>
            <w:r>
              <w:rPr>
                <w:rFonts w:ascii="宋体" w:hAnsi="宋体" w:eastAsia="宋体" w:cs="宋体"/>
                <w:spacing w:val="12"/>
                <w:sz w:val="18"/>
                <w:szCs w:val="18"/>
              </w:rPr>
              <w:t>改善、提升</w:t>
            </w:r>
          </w:p>
        </w:tc>
      </w:tr>
      <w:tr w14:paraId="66418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4" w:type="dxa"/>
            <w:vMerge w:val="continue"/>
            <w:tcBorders>
              <w:top w:val="nil"/>
            </w:tcBorders>
            <w:vAlign w:val="top"/>
          </w:tcPr>
          <w:p w14:paraId="5B1468AA">
            <w:pPr>
              <w:pStyle w:val="6"/>
            </w:pPr>
          </w:p>
        </w:tc>
        <w:tc>
          <w:tcPr>
            <w:tcW w:w="1438" w:type="dxa"/>
            <w:vAlign w:val="top"/>
          </w:tcPr>
          <w:p w14:paraId="2BE37BCB">
            <w:pPr>
              <w:spacing w:before="106" w:line="230" w:lineRule="auto"/>
              <w:ind w:left="230"/>
              <w:rPr>
                <w:rFonts w:ascii="宋体" w:hAnsi="宋体" w:eastAsia="宋体" w:cs="宋体"/>
                <w:sz w:val="18"/>
                <w:szCs w:val="18"/>
              </w:rPr>
            </w:pPr>
            <w:r>
              <w:rPr>
                <w:rFonts w:ascii="宋体" w:hAnsi="宋体" w:eastAsia="宋体" w:cs="宋体"/>
                <w:spacing w:val="13"/>
                <w:sz w:val="18"/>
                <w:szCs w:val="18"/>
              </w:rPr>
              <w:t>可持续影响</w:t>
            </w:r>
          </w:p>
        </w:tc>
        <w:tc>
          <w:tcPr>
            <w:tcW w:w="2588" w:type="dxa"/>
            <w:vAlign w:val="top"/>
          </w:tcPr>
          <w:p w14:paraId="37D73086">
            <w:pPr>
              <w:spacing w:before="106" w:line="230" w:lineRule="auto"/>
              <w:ind w:left="119"/>
              <w:rPr>
                <w:rFonts w:ascii="宋体" w:hAnsi="宋体" w:eastAsia="宋体" w:cs="宋体"/>
                <w:sz w:val="18"/>
                <w:szCs w:val="18"/>
              </w:rPr>
            </w:pPr>
            <w:r>
              <w:rPr>
                <w:rFonts w:ascii="宋体" w:hAnsi="宋体" w:eastAsia="宋体" w:cs="宋体"/>
                <w:spacing w:val="15"/>
                <w:sz w:val="18"/>
                <w:szCs w:val="18"/>
              </w:rPr>
              <w:t>提升教育教学质量</w:t>
            </w:r>
          </w:p>
        </w:tc>
        <w:tc>
          <w:tcPr>
            <w:tcW w:w="1543" w:type="dxa"/>
            <w:vAlign w:val="top"/>
          </w:tcPr>
          <w:p w14:paraId="7FAAA966">
            <w:pPr>
              <w:spacing w:before="106" w:line="230" w:lineRule="auto"/>
              <w:ind w:left="387"/>
              <w:rPr>
                <w:rFonts w:ascii="宋体" w:hAnsi="宋体" w:eastAsia="宋体" w:cs="宋体"/>
                <w:sz w:val="18"/>
                <w:szCs w:val="18"/>
              </w:rPr>
            </w:pPr>
            <w:r>
              <w:rPr>
                <w:rFonts w:ascii="宋体" w:hAnsi="宋体" w:eastAsia="宋体" w:cs="宋体"/>
                <w:spacing w:val="13"/>
                <w:sz w:val="18"/>
                <w:szCs w:val="18"/>
              </w:rPr>
              <w:t>稳步提高</w:t>
            </w:r>
          </w:p>
        </w:tc>
        <w:tc>
          <w:tcPr>
            <w:tcW w:w="1455" w:type="dxa"/>
            <w:vAlign w:val="top"/>
          </w:tcPr>
          <w:p w14:paraId="317C92BF">
            <w:pPr>
              <w:spacing w:before="106" w:line="230" w:lineRule="auto"/>
              <w:ind w:left="341"/>
              <w:rPr>
                <w:rFonts w:ascii="宋体" w:hAnsi="宋体" w:eastAsia="宋体" w:cs="宋体"/>
                <w:sz w:val="18"/>
                <w:szCs w:val="18"/>
              </w:rPr>
            </w:pPr>
            <w:r>
              <w:rPr>
                <w:rFonts w:ascii="宋体" w:hAnsi="宋体" w:eastAsia="宋体" w:cs="宋体"/>
                <w:spacing w:val="13"/>
                <w:sz w:val="18"/>
                <w:szCs w:val="18"/>
              </w:rPr>
              <w:t>稳步提高</w:t>
            </w:r>
          </w:p>
        </w:tc>
      </w:tr>
    </w:tbl>
    <w:p w14:paraId="45231062">
      <w:pPr>
        <w:pStyle w:val="2"/>
        <w:spacing w:line="362" w:lineRule="auto"/>
      </w:pPr>
    </w:p>
    <w:p w14:paraId="108448B9">
      <w:pPr>
        <w:spacing w:before="97" w:line="229" w:lineRule="auto"/>
        <w:ind w:left="707"/>
        <w:outlineLvl w:val="1"/>
        <w:rPr>
          <w:rFonts w:ascii="仿宋" w:hAnsi="仿宋" w:eastAsia="仿宋" w:cs="仿宋"/>
          <w:sz w:val="30"/>
          <w:szCs w:val="30"/>
        </w:rPr>
      </w:pPr>
      <w:r>
        <w:rPr>
          <w:rFonts w:ascii="仿宋" w:hAnsi="仿宋" w:eastAsia="仿宋" w:cs="仿宋"/>
          <w:spacing w:val="13"/>
          <w:sz w:val="30"/>
          <w:szCs w:val="30"/>
        </w:rPr>
        <w:t>（三）项目自评结论</w:t>
      </w:r>
    </w:p>
    <w:p w14:paraId="45B63872">
      <w:pPr>
        <w:pStyle w:val="2"/>
        <w:spacing w:line="440" w:lineRule="auto"/>
      </w:pPr>
    </w:p>
    <w:p w14:paraId="3ADC797E">
      <w:pPr>
        <w:spacing w:before="98" w:line="384" w:lineRule="auto"/>
        <w:ind w:left="176" w:firstLine="578"/>
        <w:rPr>
          <w:rFonts w:ascii="仿宋" w:hAnsi="仿宋" w:eastAsia="仿宋" w:cs="仿宋"/>
          <w:sz w:val="30"/>
          <w:szCs w:val="30"/>
        </w:rPr>
      </w:pPr>
      <w:r>
        <w:rPr>
          <w:rFonts w:ascii="仿宋" w:hAnsi="仿宋" w:eastAsia="仿宋" w:cs="仿宋"/>
          <w:spacing w:val="9"/>
          <w:sz w:val="30"/>
          <w:szCs w:val="30"/>
        </w:rPr>
        <w:t>武汉市硚 口区常码头幼儿园 2021 年度实施了保安进校园项目、</w:t>
      </w:r>
      <w:r>
        <w:rPr>
          <w:rFonts w:ascii="仿宋" w:hAnsi="仿宋" w:eastAsia="仿宋" w:cs="仿宋"/>
          <w:spacing w:val="14"/>
          <w:sz w:val="30"/>
          <w:szCs w:val="30"/>
        </w:rPr>
        <w:t>修缮类项目、聘用人员费用、购置类项目，项目最终总体绩效目标得分</w:t>
      </w:r>
      <w:r>
        <w:rPr>
          <w:rFonts w:ascii="仿宋" w:hAnsi="仿宋" w:eastAsia="仿宋" w:cs="仿宋"/>
          <w:spacing w:val="-18"/>
          <w:sz w:val="30"/>
          <w:szCs w:val="30"/>
        </w:rPr>
        <w:t xml:space="preserve"> </w:t>
      </w:r>
      <w:r>
        <w:rPr>
          <w:rFonts w:ascii="仿宋" w:hAnsi="仿宋" w:eastAsia="仿宋" w:cs="仿宋"/>
          <w:spacing w:val="14"/>
          <w:sz w:val="30"/>
          <w:szCs w:val="30"/>
        </w:rPr>
        <w:t>95 分。没有发现不合规、虚列项目支出的情况，不存在截留、挤占、挪用项目资金情况，不存在超标准开支情况，资金管理、费用支出等制度健全并按制度执行，会计核算规范。项目实施取得了预期的</w:t>
      </w:r>
      <w:r>
        <w:rPr>
          <w:rFonts w:ascii="仿宋" w:hAnsi="仿宋" w:eastAsia="仿宋" w:cs="仿宋"/>
          <w:spacing w:val="5"/>
          <w:sz w:val="30"/>
          <w:szCs w:val="30"/>
        </w:rPr>
        <w:t>绩效成果。</w:t>
      </w:r>
    </w:p>
    <w:p w14:paraId="7B97BDE6">
      <w:pPr>
        <w:spacing w:before="255" w:line="226" w:lineRule="auto"/>
        <w:ind w:left="501"/>
        <w:outlineLvl w:val="1"/>
        <w:rPr>
          <w:rFonts w:ascii="仿宋" w:hAnsi="仿宋" w:eastAsia="仿宋" w:cs="仿宋"/>
          <w:sz w:val="30"/>
          <w:szCs w:val="30"/>
        </w:rPr>
      </w:pPr>
      <w:r>
        <w:rPr>
          <w:rFonts w:ascii="仿宋" w:hAnsi="仿宋" w:eastAsia="仿宋" w:cs="仿宋"/>
          <w:spacing w:val="8"/>
          <w:sz w:val="30"/>
          <w:szCs w:val="30"/>
        </w:rPr>
        <w:t>（</w:t>
      </w:r>
      <w:r>
        <w:rPr>
          <w:rFonts w:ascii="仿宋" w:hAnsi="仿宋" w:eastAsia="仿宋" w:cs="仿宋"/>
          <w:spacing w:val="-85"/>
          <w:sz w:val="30"/>
          <w:szCs w:val="30"/>
        </w:rPr>
        <w:t xml:space="preserve"> </w:t>
      </w:r>
      <w:r>
        <w:rPr>
          <w:rFonts w:ascii="仿宋" w:hAnsi="仿宋" w:eastAsia="仿宋" w:cs="仿宋"/>
          <w:spacing w:val="8"/>
          <w:sz w:val="30"/>
          <w:szCs w:val="30"/>
        </w:rPr>
        <w:t>四）存在的问题和原因</w:t>
      </w:r>
    </w:p>
    <w:p w14:paraId="52F2DF8B">
      <w:pPr>
        <w:spacing w:line="226" w:lineRule="auto"/>
        <w:rPr>
          <w:rFonts w:ascii="仿宋" w:hAnsi="仿宋" w:eastAsia="仿宋" w:cs="仿宋"/>
          <w:sz w:val="30"/>
          <w:szCs w:val="30"/>
        </w:rPr>
        <w:sectPr>
          <w:footerReference r:id="rId39" w:type="default"/>
          <w:pgSz w:w="11906" w:h="16840"/>
          <w:pgMar w:top="400" w:right="1088" w:bottom="1313" w:left="1218" w:header="0" w:footer="1151" w:gutter="0"/>
          <w:cols w:space="720" w:num="1"/>
        </w:sectPr>
      </w:pPr>
    </w:p>
    <w:p w14:paraId="5F13CE15">
      <w:pPr>
        <w:pStyle w:val="2"/>
        <w:spacing w:line="277" w:lineRule="auto"/>
      </w:pPr>
    </w:p>
    <w:p w14:paraId="5DCA2BE1">
      <w:pPr>
        <w:pStyle w:val="2"/>
        <w:spacing w:line="278" w:lineRule="auto"/>
      </w:pPr>
    </w:p>
    <w:p w14:paraId="5CDAA76F">
      <w:pPr>
        <w:pStyle w:val="2"/>
        <w:spacing w:line="278" w:lineRule="auto"/>
      </w:pPr>
    </w:p>
    <w:p w14:paraId="063CD88E">
      <w:pPr>
        <w:spacing w:before="98" w:line="226" w:lineRule="auto"/>
        <w:ind w:left="835"/>
        <w:rPr>
          <w:rFonts w:ascii="仿宋" w:hAnsi="仿宋" w:eastAsia="仿宋" w:cs="仿宋"/>
          <w:sz w:val="30"/>
          <w:szCs w:val="30"/>
        </w:rPr>
      </w:pPr>
      <w:r>
        <w:rPr>
          <w:rFonts w:ascii="仿宋" w:hAnsi="仿宋" w:eastAsia="仿宋" w:cs="仿宋"/>
          <w:spacing w:val="16"/>
          <w:sz w:val="30"/>
          <w:szCs w:val="30"/>
        </w:rPr>
        <w:t>项目预算工作中注重实施，对编制和评价工作重视不足现象。</w:t>
      </w:r>
    </w:p>
    <w:p w14:paraId="719A0736">
      <w:pPr>
        <w:pStyle w:val="2"/>
        <w:spacing w:line="438" w:lineRule="auto"/>
      </w:pPr>
    </w:p>
    <w:p w14:paraId="41E0B189">
      <w:pPr>
        <w:spacing w:before="97" w:line="229" w:lineRule="auto"/>
        <w:ind w:left="597"/>
        <w:outlineLvl w:val="1"/>
        <w:rPr>
          <w:rFonts w:ascii="仿宋" w:hAnsi="仿宋" w:eastAsia="仿宋" w:cs="仿宋"/>
          <w:sz w:val="30"/>
          <w:szCs w:val="30"/>
        </w:rPr>
      </w:pPr>
      <w:r>
        <w:rPr>
          <w:rFonts w:ascii="仿宋" w:hAnsi="仿宋" w:eastAsia="仿宋" w:cs="仿宋"/>
          <w:spacing w:val="14"/>
          <w:sz w:val="30"/>
          <w:szCs w:val="30"/>
        </w:rPr>
        <w:t>（五）下一步拟改进措施</w:t>
      </w:r>
    </w:p>
    <w:p w14:paraId="24A2FC59">
      <w:pPr>
        <w:pStyle w:val="2"/>
        <w:spacing w:line="445" w:lineRule="auto"/>
      </w:pPr>
    </w:p>
    <w:p w14:paraId="3E29B22C">
      <w:pPr>
        <w:spacing w:before="98" w:line="373" w:lineRule="auto"/>
        <w:ind w:left="273" w:right="374" w:firstLine="433"/>
        <w:jc w:val="both"/>
        <w:rPr>
          <w:rFonts w:ascii="仿宋" w:hAnsi="仿宋" w:eastAsia="仿宋" w:cs="仿宋"/>
          <w:sz w:val="30"/>
          <w:szCs w:val="30"/>
        </w:rPr>
      </w:pPr>
      <w:r>
        <w:rPr>
          <w:rFonts w:ascii="仿宋" w:hAnsi="仿宋" w:eastAsia="仿宋" w:cs="仿宋"/>
          <w:spacing w:val="14"/>
          <w:sz w:val="30"/>
          <w:szCs w:val="30"/>
        </w:rPr>
        <w:t>下一步应强化预算管理,加大预算约束力度。</w:t>
      </w:r>
      <w:r>
        <w:rPr>
          <w:rFonts w:ascii="仿宋" w:hAnsi="仿宋" w:eastAsia="仿宋" w:cs="仿宋"/>
          <w:spacing w:val="13"/>
          <w:sz w:val="30"/>
          <w:szCs w:val="30"/>
        </w:rPr>
        <w:t>预算管理应坚持预</w:t>
      </w:r>
      <w:r>
        <w:rPr>
          <w:rFonts w:ascii="仿宋" w:hAnsi="仿宋" w:eastAsia="仿宋" w:cs="仿宋"/>
          <w:spacing w:val="21"/>
          <w:sz w:val="30"/>
          <w:szCs w:val="30"/>
        </w:rPr>
        <w:t>算编制、执行、评价并重的原则,彻底改变“</w:t>
      </w:r>
      <w:r>
        <w:rPr>
          <w:rFonts w:ascii="仿宋" w:hAnsi="仿宋" w:eastAsia="仿宋" w:cs="仿宋"/>
          <w:spacing w:val="-101"/>
          <w:sz w:val="30"/>
          <w:szCs w:val="30"/>
        </w:rPr>
        <w:t xml:space="preserve"> </w:t>
      </w:r>
      <w:r>
        <w:rPr>
          <w:rFonts w:ascii="仿宋" w:hAnsi="仿宋" w:eastAsia="仿宋" w:cs="仿宋"/>
          <w:spacing w:val="21"/>
          <w:sz w:val="30"/>
          <w:szCs w:val="30"/>
        </w:rPr>
        <w:t>只重预算执行,忽视</w:t>
      </w:r>
      <w:r>
        <w:rPr>
          <w:rFonts w:ascii="仿宋" w:hAnsi="仿宋" w:eastAsia="仿宋" w:cs="仿宋"/>
          <w:spacing w:val="19"/>
          <w:sz w:val="30"/>
          <w:szCs w:val="30"/>
        </w:rPr>
        <w:t>编制和评价工作</w:t>
      </w:r>
      <w:r>
        <w:rPr>
          <w:rFonts w:ascii="仿宋" w:hAnsi="仿宋" w:eastAsia="仿宋" w:cs="仿宋"/>
          <w:spacing w:val="-32"/>
          <w:sz w:val="30"/>
          <w:szCs w:val="30"/>
        </w:rPr>
        <w:t xml:space="preserve"> </w:t>
      </w:r>
      <w:r>
        <w:rPr>
          <w:rFonts w:ascii="仿宋" w:hAnsi="仿宋" w:eastAsia="仿宋" w:cs="仿宋"/>
          <w:spacing w:val="19"/>
          <w:sz w:val="30"/>
          <w:szCs w:val="30"/>
        </w:rPr>
        <w:t>”的预算管理方式,科学、合理</w:t>
      </w:r>
      <w:r>
        <w:rPr>
          <w:rFonts w:ascii="仿宋" w:hAnsi="仿宋" w:eastAsia="仿宋" w:cs="仿宋"/>
          <w:spacing w:val="18"/>
          <w:sz w:val="30"/>
          <w:szCs w:val="30"/>
        </w:rPr>
        <w:t>地编制部门预算,</w:t>
      </w:r>
      <w:r>
        <w:rPr>
          <w:rFonts w:ascii="仿宋" w:hAnsi="仿宋" w:eastAsia="仿宋" w:cs="仿宋"/>
          <w:spacing w:val="16"/>
          <w:sz w:val="30"/>
          <w:szCs w:val="30"/>
        </w:rPr>
        <w:t>进一步细化预算收支项目,切实保证预算与实</w:t>
      </w:r>
      <w:r>
        <w:rPr>
          <w:rFonts w:ascii="仿宋" w:hAnsi="仿宋" w:eastAsia="仿宋" w:cs="仿宋"/>
          <w:spacing w:val="15"/>
          <w:sz w:val="30"/>
          <w:szCs w:val="30"/>
        </w:rPr>
        <w:t>际相符。</w:t>
      </w:r>
    </w:p>
    <w:p w14:paraId="2AE6394C">
      <w:pPr>
        <w:spacing w:before="1" w:line="219" w:lineRule="auto"/>
        <w:ind w:left="630"/>
        <w:rPr>
          <w:rFonts w:ascii="宋体" w:hAnsi="宋体" w:eastAsia="宋体" w:cs="宋体"/>
          <w:sz w:val="40"/>
          <w:szCs w:val="40"/>
        </w:rPr>
      </w:pPr>
      <w:r>
        <w:rPr>
          <w:rFonts w:ascii="宋体" w:hAnsi="宋体" w:eastAsia="宋体" w:cs="宋体"/>
          <w:b/>
          <w:bCs/>
          <w:spacing w:val="-4"/>
          <w:sz w:val="40"/>
          <w:szCs w:val="40"/>
        </w:rPr>
        <w:t>2021年度武汉市硚口区常码头幼儿园项目自评表</w:t>
      </w:r>
    </w:p>
    <w:p w14:paraId="002A9484">
      <w:pPr>
        <w:spacing w:before="74" w:line="215" w:lineRule="auto"/>
        <w:ind w:left="133"/>
        <w:rPr>
          <w:rFonts w:ascii="宋体" w:hAnsi="宋体" w:eastAsia="宋体" w:cs="宋体"/>
          <w:sz w:val="22"/>
          <w:szCs w:val="22"/>
        </w:rPr>
      </w:pPr>
      <w:r>
        <w:rPr>
          <w:rFonts w:ascii="宋体" w:hAnsi="宋体" w:eastAsia="宋体" w:cs="宋体"/>
          <w:sz w:val="22"/>
          <w:szCs w:val="22"/>
        </w:rPr>
        <w:t>单位名称：武汉市硚口区常码头幼儿园                 填报日期：2022</w:t>
      </w:r>
      <w:r>
        <w:rPr>
          <w:rFonts w:ascii="宋体" w:hAnsi="宋体" w:eastAsia="宋体" w:cs="宋体"/>
          <w:spacing w:val="-40"/>
          <w:sz w:val="22"/>
          <w:szCs w:val="22"/>
        </w:rPr>
        <w:t xml:space="preserve"> </w:t>
      </w:r>
      <w:r>
        <w:rPr>
          <w:rFonts w:ascii="宋体" w:hAnsi="宋体" w:eastAsia="宋体" w:cs="宋体"/>
          <w:sz w:val="22"/>
          <w:szCs w:val="22"/>
        </w:rPr>
        <w:t>年5</w:t>
      </w:r>
      <w:r>
        <w:rPr>
          <w:rFonts w:ascii="宋体" w:hAnsi="宋体" w:eastAsia="宋体" w:cs="宋体"/>
          <w:spacing w:val="-27"/>
          <w:sz w:val="22"/>
          <w:szCs w:val="22"/>
        </w:rPr>
        <w:t xml:space="preserve"> </w:t>
      </w:r>
      <w:r>
        <w:rPr>
          <w:rFonts w:ascii="宋体" w:hAnsi="宋体" w:eastAsia="宋体" w:cs="宋体"/>
          <w:sz w:val="22"/>
          <w:szCs w:val="22"/>
        </w:rPr>
        <w:t>月</w:t>
      </w:r>
      <w:r>
        <w:rPr>
          <w:rFonts w:ascii="宋体" w:hAnsi="宋体" w:eastAsia="宋体" w:cs="宋体"/>
          <w:spacing w:val="-34"/>
          <w:sz w:val="22"/>
          <w:szCs w:val="22"/>
        </w:rPr>
        <w:t xml:space="preserve"> </w:t>
      </w:r>
      <w:r>
        <w:rPr>
          <w:rFonts w:ascii="宋体" w:hAnsi="宋体" w:eastAsia="宋体" w:cs="宋体"/>
          <w:spacing w:val="-1"/>
          <w:sz w:val="22"/>
          <w:szCs w:val="22"/>
        </w:rPr>
        <w:t>27</w:t>
      </w:r>
      <w:r>
        <w:rPr>
          <w:rFonts w:ascii="宋体" w:hAnsi="宋体" w:eastAsia="宋体" w:cs="宋体"/>
          <w:spacing w:val="47"/>
          <w:sz w:val="22"/>
          <w:szCs w:val="22"/>
        </w:rPr>
        <w:t xml:space="preserve"> </w:t>
      </w:r>
      <w:r>
        <w:rPr>
          <w:rFonts w:ascii="宋体" w:hAnsi="宋体" w:eastAsia="宋体" w:cs="宋体"/>
          <w:spacing w:val="-1"/>
          <w:sz w:val="22"/>
          <w:szCs w:val="22"/>
        </w:rPr>
        <w:t>日</w:t>
      </w:r>
    </w:p>
    <w:tbl>
      <w:tblPr>
        <w:tblStyle w:val="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23"/>
        <w:gridCol w:w="637"/>
        <w:gridCol w:w="844"/>
        <w:gridCol w:w="844"/>
        <w:gridCol w:w="2721"/>
        <w:gridCol w:w="815"/>
        <w:gridCol w:w="526"/>
      </w:tblGrid>
      <w:tr w14:paraId="29401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3323" w:type="dxa"/>
            <w:vAlign w:val="top"/>
          </w:tcPr>
          <w:p w14:paraId="08A9F25D">
            <w:pPr>
              <w:pStyle w:val="6"/>
              <w:spacing w:line="323" w:lineRule="auto"/>
            </w:pPr>
          </w:p>
          <w:p w14:paraId="606AB77B">
            <w:pPr>
              <w:spacing w:before="61" w:line="228" w:lineRule="auto"/>
              <w:ind w:left="1257"/>
              <w:rPr>
                <w:rFonts w:ascii="宋体" w:hAnsi="宋体" w:eastAsia="宋体" w:cs="宋体"/>
                <w:sz w:val="19"/>
                <w:szCs w:val="19"/>
              </w:rPr>
            </w:pPr>
            <w:r>
              <w:rPr>
                <w:rFonts w:ascii="宋体" w:hAnsi="宋体" w:eastAsia="宋体" w:cs="宋体"/>
                <w:spacing w:val="11"/>
                <w:sz w:val="19"/>
                <w:szCs w:val="19"/>
              </w:rPr>
              <w:t>主管部门</w:t>
            </w:r>
          </w:p>
        </w:tc>
        <w:tc>
          <w:tcPr>
            <w:tcW w:w="2325" w:type="dxa"/>
            <w:gridSpan w:val="3"/>
            <w:vAlign w:val="top"/>
          </w:tcPr>
          <w:p w14:paraId="4B48550E">
            <w:pPr>
              <w:pStyle w:val="6"/>
              <w:spacing w:line="323" w:lineRule="auto"/>
            </w:pPr>
          </w:p>
          <w:p w14:paraId="30AC1642">
            <w:pPr>
              <w:spacing w:before="61" w:line="228" w:lineRule="auto"/>
              <w:ind w:left="541"/>
              <w:rPr>
                <w:rFonts w:ascii="宋体" w:hAnsi="宋体" w:eastAsia="宋体" w:cs="宋体"/>
                <w:sz w:val="19"/>
                <w:szCs w:val="19"/>
              </w:rPr>
            </w:pPr>
            <w:r>
              <w:rPr>
                <w:rFonts w:ascii="宋体" w:hAnsi="宋体" w:eastAsia="宋体" w:cs="宋体"/>
                <w:spacing w:val="15"/>
                <w:sz w:val="19"/>
                <w:szCs w:val="19"/>
              </w:rPr>
              <w:t>硚口区教育局</w:t>
            </w:r>
          </w:p>
        </w:tc>
        <w:tc>
          <w:tcPr>
            <w:tcW w:w="2721" w:type="dxa"/>
            <w:vAlign w:val="top"/>
          </w:tcPr>
          <w:p w14:paraId="0EB74E10">
            <w:pPr>
              <w:pStyle w:val="6"/>
              <w:spacing w:line="325" w:lineRule="auto"/>
            </w:pPr>
          </w:p>
          <w:p w14:paraId="4700AAE9">
            <w:pPr>
              <w:spacing w:before="62" w:line="229" w:lineRule="auto"/>
              <w:ind w:left="752"/>
              <w:rPr>
                <w:rFonts w:ascii="宋体" w:hAnsi="宋体" w:eastAsia="宋体" w:cs="宋体"/>
                <w:sz w:val="19"/>
                <w:szCs w:val="19"/>
              </w:rPr>
            </w:pPr>
            <w:r>
              <w:rPr>
                <w:rFonts w:ascii="宋体" w:hAnsi="宋体" w:eastAsia="宋体" w:cs="宋体"/>
                <w:spacing w:val="13"/>
                <w:sz w:val="19"/>
                <w:szCs w:val="19"/>
              </w:rPr>
              <w:t>项目实施单位</w:t>
            </w:r>
          </w:p>
        </w:tc>
        <w:tc>
          <w:tcPr>
            <w:tcW w:w="1341" w:type="dxa"/>
            <w:gridSpan w:val="2"/>
            <w:vAlign w:val="top"/>
          </w:tcPr>
          <w:p w14:paraId="1CCC79C4">
            <w:pPr>
              <w:spacing w:before="77" w:line="228" w:lineRule="auto"/>
              <w:ind w:left="163"/>
              <w:rPr>
                <w:rFonts w:ascii="宋体" w:hAnsi="宋体" w:eastAsia="宋体" w:cs="宋体"/>
                <w:sz w:val="19"/>
                <w:szCs w:val="19"/>
              </w:rPr>
            </w:pPr>
            <w:r>
              <w:rPr>
                <w:rFonts w:ascii="宋体" w:hAnsi="宋体" w:eastAsia="宋体" w:cs="宋体"/>
                <w:spacing w:val="13"/>
                <w:sz w:val="19"/>
                <w:szCs w:val="19"/>
              </w:rPr>
              <w:t>武汉市硚口</w:t>
            </w:r>
          </w:p>
          <w:p w14:paraId="39311742">
            <w:pPr>
              <w:spacing w:before="87" w:line="261" w:lineRule="auto"/>
              <w:ind w:left="482" w:right="150" w:hanging="294"/>
              <w:rPr>
                <w:rFonts w:ascii="宋体" w:hAnsi="宋体" w:eastAsia="宋体" w:cs="宋体"/>
                <w:sz w:val="19"/>
                <w:szCs w:val="19"/>
              </w:rPr>
            </w:pPr>
            <w:r>
              <w:rPr>
                <w:rFonts w:ascii="宋体" w:hAnsi="宋体" w:eastAsia="宋体" w:cs="宋体"/>
                <w:spacing w:val="9"/>
                <w:sz w:val="19"/>
                <w:szCs w:val="19"/>
              </w:rPr>
              <w:t>区常码头幼</w:t>
            </w:r>
            <w:r>
              <w:rPr>
                <w:rFonts w:ascii="宋体" w:hAnsi="宋体" w:eastAsia="宋体" w:cs="宋体"/>
                <w:spacing w:val="4"/>
                <w:sz w:val="19"/>
                <w:szCs w:val="19"/>
              </w:rPr>
              <w:t>儿园</w:t>
            </w:r>
          </w:p>
        </w:tc>
      </w:tr>
      <w:tr w14:paraId="3AFD8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323" w:type="dxa"/>
            <w:vAlign w:val="top"/>
          </w:tcPr>
          <w:p w14:paraId="259C2CC6">
            <w:pPr>
              <w:spacing w:before="210" w:line="228" w:lineRule="auto"/>
              <w:ind w:left="1259"/>
              <w:rPr>
                <w:rFonts w:ascii="宋体" w:hAnsi="宋体" w:eastAsia="宋体" w:cs="宋体"/>
                <w:sz w:val="19"/>
                <w:szCs w:val="19"/>
              </w:rPr>
            </w:pPr>
            <w:r>
              <w:rPr>
                <w:rFonts w:ascii="宋体" w:hAnsi="宋体" w:eastAsia="宋体" w:cs="宋体"/>
                <w:spacing w:val="11"/>
                <w:sz w:val="19"/>
                <w:szCs w:val="19"/>
              </w:rPr>
              <w:t>项目类别</w:t>
            </w:r>
          </w:p>
        </w:tc>
        <w:tc>
          <w:tcPr>
            <w:tcW w:w="6387" w:type="dxa"/>
            <w:gridSpan w:val="6"/>
            <w:vAlign w:val="top"/>
          </w:tcPr>
          <w:p w14:paraId="0B05A308">
            <w:pPr>
              <w:spacing w:before="202" w:line="222" w:lineRule="auto"/>
              <w:ind w:left="148"/>
              <w:rPr>
                <w:rFonts w:ascii="宋体" w:hAnsi="宋体" w:eastAsia="宋体" w:cs="宋体"/>
                <w:sz w:val="19"/>
                <w:szCs w:val="19"/>
              </w:rPr>
            </w:pPr>
            <w:r>
              <w:rPr>
                <w:rFonts w:ascii="宋体" w:hAnsi="宋体" w:eastAsia="宋体" w:cs="宋体"/>
                <w:spacing w:val="15"/>
                <w:sz w:val="19"/>
                <w:szCs w:val="19"/>
              </w:rPr>
              <w:t>1、部门预算项目þ 2、市直专项□</w:t>
            </w:r>
            <w:r>
              <w:rPr>
                <w:rFonts w:ascii="宋体" w:hAnsi="宋体" w:eastAsia="宋体" w:cs="宋体"/>
                <w:spacing w:val="24"/>
                <w:sz w:val="19"/>
                <w:szCs w:val="19"/>
              </w:rPr>
              <w:t xml:space="preserve">  </w:t>
            </w:r>
            <w:r>
              <w:rPr>
                <w:rFonts w:ascii="宋体" w:hAnsi="宋体" w:eastAsia="宋体" w:cs="宋体"/>
                <w:spacing w:val="15"/>
                <w:sz w:val="19"/>
                <w:szCs w:val="19"/>
              </w:rPr>
              <w:t>3、</w:t>
            </w:r>
            <w:r>
              <w:rPr>
                <w:rFonts w:ascii="宋体" w:hAnsi="宋体" w:eastAsia="宋体" w:cs="宋体"/>
                <w:spacing w:val="14"/>
                <w:sz w:val="19"/>
                <w:szCs w:val="19"/>
              </w:rPr>
              <w:t>市对下转移支付项目</w:t>
            </w:r>
            <w:r>
              <w:rPr>
                <w:rFonts w:ascii="宋体" w:hAnsi="宋体" w:eastAsia="宋体" w:cs="宋体"/>
                <w:spacing w:val="-60"/>
                <w:sz w:val="19"/>
                <w:szCs w:val="19"/>
              </w:rPr>
              <w:t xml:space="preserve"> </w:t>
            </w:r>
            <w:r>
              <w:rPr>
                <w:rFonts w:ascii="宋体" w:hAnsi="宋体" w:eastAsia="宋体" w:cs="宋体"/>
                <w:spacing w:val="14"/>
                <w:sz w:val="19"/>
                <w:szCs w:val="19"/>
              </w:rPr>
              <w:t>□</w:t>
            </w:r>
          </w:p>
        </w:tc>
      </w:tr>
      <w:tr w14:paraId="679D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3323" w:type="dxa"/>
            <w:vAlign w:val="top"/>
          </w:tcPr>
          <w:p w14:paraId="727B5DF2">
            <w:pPr>
              <w:spacing w:before="75" w:line="229" w:lineRule="auto"/>
              <w:ind w:left="1259"/>
              <w:rPr>
                <w:rFonts w:ascii="宋体" w:hAnsi="宋体" w:eastAsia="宋体" w:cs="宋体"/>
                <w:sz w:val="19"/>
                <w:szCs w:val="19"/>
              </w:rPr>
            </w:pPr>
            <w:r>
              <w:rPr>
                <w:rFonts w:ascii="宋体" w:hAnsi="宋体" w:eastAsia="宋体" w:cs="宋体"/>
                <w:spacing w:val="11"/>
                <w:sz w:val="19"/>
                <w:szCs w:val="19"/>
              </w:rPr>
              <w:t>项目属性</w:t>
            </w:r>
          </w:p>
        </w:tc>
        <w:tc>
          <w:tcPr>
            <w:tcW w:w="6387" w:type="dxa"/>
            <w:gridSpan w:val="6"/>
            <w:vAlign w:val="top"/>
          </w:tcPr>
          <w:p w14:paraId="613F066B">
            <w:pPr>
              <w:spacing w:before="70" w:line="222" w:lineRule="auto"/>
              <w:ind w:left="148"/>
              <w:rPr>
                <w:rFonts w:ascii="宋体" w:hAnsi="宋体" w:eastAsia="宋体" w:cs="宋体"/>
                <w:sz w:val="19"/>
                <w:szCs w:val="19"/>
              </w:rPr>
            </w:pPr>
            <w:r>
              <w:rPr>
                <w:rFonts w:ascii="宋体" w:hAnsi="宋体" w:eastAsia="宋体" w:cs="宋体"/>
                <w:spacing w:val="13"/>
                <w:sz w:val="19"/>
                <w:szCs w:val="19"/>
              </w:rPr>
              <w:t>1、持续性项目þ</w:t>
            </w:r>
            <w:r>
              <w:rPr>
                <w:rFonts w:ascii="宋体" w:hAnsi="宋体" w:eastAsia="宋体" w:cs="宋体"/>
                <w:spacing w:val="21"/>
                <w:sz w:val="19"/>
                <w:szCs w:val="19"/>
              </w:rPr>
              <w:t xml:space="preserve">  </w:t>
            </w:r>
            <w:r>
              <w:rPr>
                <w:rFonts w:ascii="宋体" w:hAnsi="宋体" w:eastAsia="宋体" w:cs="宋体"/>
                <w:spacing w:val="13"/>
                <w:sz w:val="19"/>
                <w:szCs w:val="19"/>
              </w:rPr>
              <w:t>2、新增性项目□</w:t>
            </w:r>
          </w:p>
        </w:tc>
      </w:tr>
      <w:tr w14:paraId="1B37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323" w:type="dxa"/>
            <w:vAlign w:val="top"/>
          </w:tcPr>
          <w:p w14:paraId="5DA43892">
            <w:pPr>
              <w:spacing w:before="210" w:line="228" w:lineRule="auto"/>
              <w:ind w:left="1259"/>
              <w:rPr>
                <w:rFonts w:ascii="宋体" w:hAnsi="宋体" w:eastAsia="宋体" w:cs="宋体"/>
                <w:sz w:val="19"/>
                <w:szCs w:val="19"/>
              </w:rPr>
            </w:pPr>
            <w:r>
              <w:rPr>
                <w:rFonts w:ascii="宋体" w:hAnsi="宋体" w:eastAsia="宋体" w:cs="宋体"/>
                <w:spacing w:val="11"/>
                <w:sz w:val="19"/>
                <w:szCs w:val="19"/>
              </w:rPr>
              <w:t>项目类型</w:t>
            </w:r>
          </w:p>
        </w:tc>
        <w:tc>
          <w:tcPr>
            <w:tcW w:w="6387" w:type="dxa"/>
            <w:gridSpan w:val="6"/>
            <w:vAlign w:val="top"/>
          </w:tcPr>
          <w:p w14:paraId="08C7BA49">
            <w:pPr>
              <w:spacing w:before="205" w:line="222" w:lineRule="auto"/>
              <w:ind w:left="148"/>
              <w:rPr>
                <w:rFonts w:ascii="宋体" w:hAnsi="宋体" w:eastAsia="宋体" w:cs="宋体"/>
                <w:sz w:val="19"/>
                <w:szCs w:val="19"/>
              </w:rPr>
            </w:pPr>
            <w:r>
              <w:rPr>
                <w:rFonts w:ascii="宋体" w:hAnsi="宋体" w:eastAsia="宋体" w:cs="宋体"/>
                <w:spacing w:val="14"/>
                <w:sz w:val="19"/>
                <w:szCs w:val="19"/>
              </w:rPr>
              <w:t>1、常年性项目þ  2、延续性项目□</w:t>
            </w:r>
            <w:r>
              <w:rPr>
                <w:rFonts w:ascii="宋体" w:hAnsi="宋体" w:eastAsia="宋体" w:cs="宋体"/>
                <w:spacing w:val="15"/>
                <w:sz w:val="19"/>
                <w:szCs w:val="19"/>
              </w:rPr>
              <w:t xml:space="preserve">      </w:t>
            </w:r>
            <w:r>
              <w:rPr>
                <w:rFonts w:ascii="宋体" w:hAnsi="宋体" w:eastAsia="宋体" w:cs="宋体"/>
                <w:spacing w:val="14"/>
                <w:sz w:val="19"/>
                <w:szCs w:val="19"/>
              </w:rPr>
              <w:t>3、一次</w:t>
            </w:r>
            <w:r>
              <w:rPr>
                <w:rFonts w:ascii="宋体" w:hAnsi="宋体" w:eastAsia="宋体" w:cs="宋体"/>
                <w:spacing w:val="13"/>
                <w:sz w:val="19"/>
                <w:szCs w:val="19"/>
              </w:rPr>
              <w:t>性项目□</w:t>
            </w:r>
          </w:p>
        </w:tc>
      </w:tr>
      <w:tr w14:paraId="10E8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3323" w:type="dxa"/>
            <w:vMerge w:val="restart"/>
            <w:tcBorders>
              <w:bottom w:val="nil"/>
            </w:tcBorders>
            <w:vAlign w:val="top"/>
          </w:tcPr>
          <w:p w14:paraId="0C1BC610">
            <w:pPr>
              <w:pStyle w:val="6"/>
              <w:spacing w:line="249" w:lineRule="auto"/>
            </w:pPr>
          </w:p>
          <w:p w14:paraId="3A276DAF">
            <w:pPr>
              <w:pStyle w:val="6"/>
              <w:spacing w:line="249" w:lineRule="auto"/>
            </w:pPr>
          </w:p>
          <w:p w14:paraId="238C3AB3">
            <w:pPr>
              <w:pStyle w:val="6"/>
              <w:spacing w:line="249" w:lineRule="auto"/>
            </w:pPr>
          </w:p>
          <w:p w14:paraId="165E5F0E">
            <w:pPr>
              <w:pStyle w:val="6"/>
              <w:spacing w:line="249" w:lineRule="auto"/>
            </w:pPr>
          </w:p>
          <w:p w14:paraId="253655D8">
            <w:pPr>
              <w:pStyle w:val="6"/>
              <w:spacing w:line="249" w:lineRule="auto"/>
            </w:pPr>
          </w:p>
          <w:p w14:paraId="4AD4DFC8">
            <w:pPr>
              <w:spacing w:before="62" w:line="228" w:lineRule="auto"/>
              <w:ind w:left="626"/>
              <w:rPr>
                <w:rFonts w:ascii="宋体" w:hAnsi="宋体" w:eastAsia="宋体" w:cs="宋体"/>
                <w:sz w:val="19"/>
                <w:szCs w:val="19"/>
              </w:rPr>
            </w:pPr>
            <w:r>
              <w:rPr>
                <w:rFonts w:ascii="宋体" w:hAnsi="宋体" w:eastAsia="宋体" w:cs="宋体"/>
                <w:spacing w:val="13"/>
                <w:sz w:val="19"/>
                <w:szCs w:val="19"/>
              </w:rPr>
              <w:t>预算执行情况（万元）</w:t>
            </w:r>
          </w:p>
          <w:p w14:paraId="320E9B96">
            <w:pPr>
              <w:spacing w:before="74" w:line="229" w:lineRule="auto"/>
              <w:ind w:left="1246"/>
              <w:rPr>
                <w:rFonts w:ascii="宋体" w:hAnsi="宋体" w:eastAsia="宋体" w:cs="宋体"/>
                <w:sz w:val="19"/>
                <w:szCs w:val="19"/>
              </w:rPr>
            </w:pPr>
            <w:r>
              <w:rPr>
                <w:rFonts w:ascii="宋体" w:hAnsi="宋体" w:eastAsia="宋体" w:cs="宋体"/>
                <w:sz w:val="19"/>
                <w:szCs w:val="19"/>
              </w:rPr>
              <w:t>（20</w:t>
            </w:r>
            <w:r>
              <w:rPr>
                <w:rFonts w:ascii="宋体" w:hAnsi="宋体" w:eastAsia="宋体" w:cs="宋体"/>
                <w:spacing w:val="-22"/>
                <w:sz w:val="19"/>
                <w:szCs w:val="19"/>
              </w:rPr>
              <w:t xml:space="preserve"> </w:t>
            </w:r>
            <w:r>
              <w:rPr>
                <w:rFonts w:ascii="宋体" w:hAnsi="宋体" w:eastAsia="宋体" w:cs="宋体"/>
                <w:sz w:val="19"/>
                <w:szCs w:val="19"/>
              </w:rPr>
              <w:t>分）</w:t>
            </w:r>
          </w:p>
        </w:tc>
        <w:tc>
          <w:tcPr>
            <w:tcW w:w="637" w:type="dxa"/>
            <w:vMerge w:val="restart"/>
            <w:tcBorders>
              <w:bottom w:val="nil"/>
            </w:tcBorders>
            <w:vAlign w:val="top"/>
          </w:tcPr>
          <w:p w14:paraId="648D7D58">
            <w:pPr>
              <w:pStyle w:val="6"/>
            </w:pPr>
          </w:p>
        </w:tc>
        <w:tc>
          <w:tcPr>
            <w:tcW w:w="844" w:type="dxa"/>
            <w:vMerge w:val="restart"/>
            <w:tcBorders>
              <w:bottom w:val="nil"/>
            </w:tcBorders>
            <w:vAlign w:val="top"/>
          </w:tcPr>
          <w:p w14:paraId="592EC00C">
            <w:pPr>
              <w:pStyle w:val="6"/>
              <w:spacing w:line="317" w:lineRule="auto"/>
            </w:pPr>
          </w:p>
          <w:p w14:paraId="2A449D83">
            <w:pPr>
              <w:spacing w:before="62" w:line="320" w:lineRule="auto"/>
              <w:ind w:left="190" w:right="116" w:hanging="70"/>
              <w:rPr>
                <w:rFonts w:ascii="宋体" w:hAnsi="宋体" w:eastAsia="宋体" w:cs="宋体"/>
                <w:sz w:val="19"/>
                <w:szCs w:val="19"/>
              </w:rPr>
            </w:pPr>
            <w:r>
              <w:rPr>
                <w:rFonts w:ascii="宋体" w:hAnsi="宋体" w:eastAsia="宋体" w:cs="宋体"/>
                <w:spacing w:val="10"/>
                <w:sz w:val="19"/>
                <w:szCs w:val="19"/>
              </w:rPr>
              <w:t>预算数</w:t>
            </w:r>
            <w:r>
              <w:rPr>
                <w:rFonts w:ascii="宋体" w:hAnsi="宋体" w:eastAsia="宋体" w:cs="宋体"/>
                <w:spacing w:val="-3"/>
                <w:sz w:val="19"/>
                <w:szCs w:val="19"/>
              </w:rPr>
              <w:t>（A）</w:t>
            </w:r>
          </w:p>
        </w:tc>
        <w:tc>
          <w:tcPr>
            <w:tcW w:w="844" w:type="dxa"/>
            <w:vMerge w:val="restart"/>
            <w:tcBorders>
              <w:bottom w:val="nil"/>
            </w:tcBorders>
            <w:vAlign w:val="top"/>
          </w:tcPr>
          <w:p w14:paraId="417ADB49">
            <w:pPr>
              <w:pStyle w:val="6"/>
              <w:spacing w:line="317" w:lineRule="auto"/>
            </w:pPr>
          </w:p>
          <w:p w14:paraId="70A885C9">
            <w:pPr>
              <w:spacing w:before="62" w:line="320" w:lineRule="auto"/>
              <w:ind w:left="190" w:right="113" w:hanging="69"/>
              <w:rPr>
                <w:rFonts w:ascii="宋体" w:hAnsi="宋体" w:eastAsia="宋体" w:cs="宋体"/>
                <w:sz w:val="19"/>
                <w:szCs w:val="19"/>
              </w:rPr>
            </w:pPr>
            <w:r>
              <w:rPr>
                <w:rFonts w:ascii="宋体" w:hAnsi="宋体" w:eastAsia="宋体" w:cs="宋体"/>
                <w:spacing w:val="11"/>
                <w:sz w:val="19"/>
                <w:szCs w:val="19"/>
              </w:rPr>
              <w:t>执行数</w:t>
            </w:r>
            <w:r>
              <w:rPr>
                <w:rFonts w:ascii="宋体" w:hAnsi="宋体" w:eastAsia="宋体" w:cs="宋体"/>
                <w:spacing w:val="-2"/>
                <w:sz w:val="19"/>
                <w:szCs w:val="19"/>
              </w:rPr>
              <w:t>（B）</w:t>
            </w:r>
          </w:p>
        </w:tc>
        <w:tc>
          <w:tcPr>
            <w:tcW w:w="2721" w:type="dxa"/>
            <w:vMerge w:val="restart"/>
            <w:tcBorders>
              <w:bottom w:val="nil"/>
            </w:tcBorders>
            <w:vAlign w:val="top"/>
          </w:tcPr>
          <w:p w14:paraId="5798F254">
            <w:pPr>
              <w:pStyle w:val="6"/>
              <w:spacing w:line="465" w:lineRule="auto"/>
            </w:pPr>
          </w:p>
          <w:p w14:paraId="0A189C3A">
            <w:pPr>
              <w:spacing w:before="62" w:line="228" w:lineRule="auto"/>
              <w:ind w:left="693"/>
              <w:rPr>
                <w:rFonts w:ascii="宋体" w:hAnsi="宋体" w:eastAsia="宋体" w:cs="宋体"/>
                <w:sz w:val="19"/>
                <w:szCs w:val="19"/>
              </w:rPr>
            </w:pPr>
            <w:r>
              <w:rPr>
                <w:rFonts w:ascii="宋体" w:hAnsi="宋体" w:eastAsia="宋体" w:cs="宋体"/>
                <w:spacing w:val="9"/>
                <w:sz w:val="19"/>
                <w:szCs w:val="19"/>
              </w:rPr>
              <w:t>执行率（B/A）</w:t>
            </w:r>
          </w:p>
        </w:tc>
        <w:tc>
          <w:tcPr>
            <w:tcW w:w="1341" w:type="dxa"/>
            <w:gridSpan w:val="2"/>
            <w:vAlign w:val="top"/>
          </w:tcPr>
          <w:p w14:paraId="75255C1C">
            <w:pPr>
              <w:spacing w:before="210" w:line="228" w:lineRule="auto"/>
              <w:ind w:left="476"/>
              <w:rPr>
                <w:rFonts w:ascii="宋体" w:hAnsi="宋体" w:eastAsia="宋体" w:cs="宋体"/>
                <w:sz w:val="19"/>
                <w:szCs w:val="19"/>
              </w:rPr>
            </w:pPr>
            <w:r>
              <w:rPr>
                <w:rFonts w:ascii="宋体" w:hAnsi="宋体" w:eastAsia="宋体" w:cs="宋体"/>
                <w:spacing w:val="7"/>
                <w:sz w:val="19"/>
                <w:szCs w:val="19"/>
              </w:rPr>
              <w:t>得分</w:t>
            </w:r>
          </w:p>
        </w:tc>
      </w:tr>
      <w:tr w14:paraId="40457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323" w:type="dxa"/>
            <w:vMerge w:val="continue"/>
            <w:tcBorders>
              <w:top w:val="nil"/>
              <w:bottom w:val="nil"/>
            </w:tcBorders>
            <w:vAlign w:val="top"/>
          </w:tcPr>
          <w:p w14:paraId="4EFBE131">
            <w:pPr>
              <w:pStyle w:val="6"/>
            </w:pPr>
          </w:p>
        </w:tc>
        <w:tc>
          <w:tcPr>
            <w:tcW w:w="637" w:type="dxa"/>
            <w:vMerge w:val="continue"/>
            <w:tcBorders>
              <w:top w:val="nil"/>
            </w:tcBorders>
            <w:vAlign w:val="top"/>
          </w:tcPr>
          <w:p w14:paraId="279C6D4C">
            <w:pPr>
              <w:pStyle w:val="6"/>
            </w:pPr>
          </w:p>
        </w:tc>
        <w:tc>
          <w:tcPr>
            <w:tcW w:w="844" w:type="dxa"/>
            <w:vMerge w:val="continue"/>
            <w:tcBorders>
              <w:top w:val="nil"/>
            </w:tcBorders>
            <w:vAlign w:val="top"/>
          </w:tcPr>
          <w:p w14:paraId="38190548">
            <w:pPr>
              <w:pStyle w:val="6"/>
            </w:pPr>
          </w:p>
        </w:tc>
        <w:tc>
          <w:tcPr>
            <w:tcW w:w="844" w:type="dxa"/>
            <w:vMerge w:val="continue"/>
            <w:tcBorders>
              <w:top w:val="nil"/>
            </w:tcBorders>
            <w:vAlign w:val="top"/>
          </w:tcPr>
          <w:p w14:paraId="79E7CED5">
            <w:pPr>
              <w:pStyle w:val="6"/>
            </w:pPr>
          </w:p>
        </w:tc>
        <w:tc>
          <w:tcPr>
            <w:tcW w:w="2721" w:type="dxa"/>
            <w:vMerge w:val="continue"/>
            <w:tcBorders>
              <w:top w:val="nil"/>
            </w:tcBorders>
            <w:vAlign w:val="top"/>
          </w:tcPr>
          <w:p w14:paraId="6B47DFAA">
            <w:pPr>
              <w:pStyle w:val="6"/>
            </w:pPr>
          </w:p>
        </w:tc>
        <w:tc>
          <w:tcPr>
            <w:tcW w:w="1341" w:type="dxa"/>
            <w:gridSpan w:val="2"/>
            <w:vAlign w:val="top"/>
          </w:tcPr>
          <w:p w14:paraId="1ACE7B5B">
            <w:pPr>
              <w:spacing w:before="83" w:line="259" w:lineRule="auto"/>
              <w:ind w:left="375" w:right="176" w:hanging="170"/>
              <w:rPr>
                <w:rFonts w:ascii="宋体" w:hAnsi="宋体" w:eastAsia="宋体" w:cs="宋体"/>
                <w:sz w:val="19"/>
                <w:szCs w:val="19"/>
              </w:rPr>
            </w:pPr>
            <w:r>
              <w:rPr>
                <w:rFonts w:ascii="宋体" w:hAnsi="宋体" w:eastAsia="宋体" w:cs="宋体"/>
                <w:spacing w:val="3"/>
                <w:sz w:val="19"/>
                <w:szCs w:val="19"/>
              </w:rPr>
              <w:t>（20</w:t>
            </w:r>
            <w:r>
              <w:rPr>
                <w:rFonts w:ascii="宋体" w:hAnsi="宋体" w:eastAsia="宋体" w:cs="宋体"/>
                <w:spacing w:val="-15"/>
                <w:sz w:val="19"/>
                <w:szCs w:val="19"/>
              </w:rPr>
              <w:t xml:space="preserve"> </w:t>
            </w:r>
            <w:r>
              <w:rPr>
                <w:rFonts w:ascii="宋体" w:hAnsi="宋体" w:eastAsia="宋体" w:cs="宋体"/>
                <w:spacing w:val="3"/>
                <w:sz w:val="19"/>
                <w:szCs w:val="19"/>
              </w:rPr>
              <w:t>分*执行率）</w:t>
            </w:r>
          </w:p>
        </w:tc>
      </w:tr>
      <w:tr w14:paraId="02D0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3323" w:type="dxa"/>
            <w:vMerge w:val="continue"/>
            <w:tcBorders>
              <w:top w:val="nil"/>
            </w:tcBorders>
            <w:vAlign w:val="top"/>
          </w:tcPr>
          <w:p w14:paraId="41377469">
            <w:pPr>
              <w:pStyle w:val="6"/>
            </w:pPr>
          </w:p>
        </w:tc>
        <w:tc>
          <w:tcPr>
            <w:tcW w:w="637" w:type="dxa"/>
            <w:vAlign w:val="top"/>
          </w:tcPr>
          <w:p w14:paraId="7424B620">
            <w:pPr>
              <w:spacing w:before="75" w:line="228" w:lineRule="auto"/>
              <w:ind w:left="120"/>
              <w:rPr>
                <w:rFonts w:ascii="宋体" w:hAnsi="宋体" w:eastAsia="宋体" w:cs="宋体"/>
                <w:sz w:val="19"/>
                <w:szCs w:val="19"/>
              </w:rPr>
            </w:pPr>
            <w:r>
              <w:rPr>
                <w:rFonts w:ascii="宋体" w:hAnsi="宋体" w:eastAsia="宋体" w:cs="宋体"/>
                <w:spacing w:val="7"/>
                <w:sz w:val="19"/>
                <w:szCs w:val="19"/>
              </w:rPr>
              <w:t>年度</w:t>
            </w:r>
          </w:p>
          <w:p w14:paraId="68317149">
            <w:pPr>
              <w:spacing w:before="74" w:line="229" w:lineRule="auto"/>
              <w:ind w:left="125"/>
              <w:rPr>
                <w:rFonts w:ascii="宋体" w:hAnsi="宋体" w:eastAsia="宋体" w:cs="宋体"/>
                <w:sz w:val="19"/>
                <w:szCs w:val="19"/>
              </w:rPr>
            </w:pPr>
            <w:r>
              <w:rPr>
                <w:rFonts w:ascii="宋体" w:hAnsi="宋体" w:eastAsia="宋体" w:cs="宋体"/>
                <w:spacing w:val="6"/>
                <w:sz w:val="19"/>
                <w:szCs w:val="19"/>
              </w:rPr>
              <w:t>项目</w:t>
            </w:r>
          </w:p>
          <w:p w14:paraId="0C75F834">
            <w:pPr>
              <w:spacing w:before="76" w:line="230" w:lineRule="auto"/>
              <w:ind w:left="137"/>
              <w:rPr>
                <w:rFonts w:ascii="宋体" w:hAnsi="宋体" w:eastAsia="宋体" w:cs="宋体"/>
                <w:sz w:val="19"/>
                <w:szCs w:val="19"/>
              </w:rPr>
            </w:pPr>
            <w:r>
              <w:rPr>
                <w:rFonts w:ascii="宋体" w:hAnsi="宋体" w:eastAsia="宋体" w:cs="宋体"/>
                <w:sz w:val="19"/>
                <w:szCs w:val="19"/>
              </w:rPr>
              <w:t>资金</w:t>
            </w:r>
          </w:p>
          <w:p w14:paraId="162ECFCE">
            <w:pPr>
              <w:spacing w:before="73" w:line="228" w:lineRule="auto"/>
              <w:ind w:left="129"/>
              <w:rPr>
                <w:rFonts w:ascii="宋体" w:hAnsi="宋体" w:eastAsia="宋体" w:cs="宋体"/>
                <w:sz w:val="19"/>
                <w:szCs w:val="19"/>
              </w:rPr>
            </w:pPr>
            <w:r>
              <w:rPr>
                <w:rFonts w:ascii="宋体" w:hAnsi="宋体" w:eastAsia="宋体" w:cs="宋体"/>
                <w:spacing w:val="3"/>
                <w:sz w:val="19"/>
                <w:szCs w:val="19"/>
              </w:rPr>
              <w:t>总额</w:t>
            </w:r>
          </w:p>
          <w:p w14:paraId="17EA2E0B">
            <w:pPr>
              <w:spacing w:before="79" w:line="232" w:lineRule="auto"/>
              <w:ind w:left="139"/>
              <w:rPr>
                <w:rFonts w:ascii="宋体" w:hAnsi="宋体" w:eastAsia="宋体" w:cs="宋体"/>
                <w:sz w:val="19"/>
                <w:szCs w:val="19"/>
              </w:rPr>
            </w:pPr>
            <w:r>
              <w:rPr>
                <w:rFonts w:ascii="宋体" w:hAnsi="宋体" w:eastAsia="宋体" w:cs="宋体"/>
                <w:sz w:val="19"/>
                <w:szCs w:val="19"/>
              </w:rPr>
              <w:t>（合</w:t>
            </w:r>
          </w:p>
          <w:p w14:paraId="63EB55C8">
            <w:pPr>
              <w:spacing w:before="70" w:line="228" w:lineRule="auto"/>
              <w:ind w:left="119"/>
              <w:rPr>
                <w:rFonts w:ascii="宋体" w:hAnsi="宋体" w:eastAsia="宋体" w:cs="宋体"/>
                <w:sz w:val="19"/>
                <w:szCs w:val="19"/>
              </w:rPr>
            </w:pPr>
            <w:r>
              <w:rPr>
                <w:rFonts w:ascii="宋体" w:hAnsi="宋体" w:eastAsia="宋体" w:cs="宋体"/>
                <w:sz w:val="19"/>
                <w:szCs w:val="19"/>
              </w:rPr>
              <w:t>计）</w:t>
            </w:r>
          </w:p>
        </w:tc>
        <w:tc>
          <w:tcPr>
            <w:tcW w:w="844" w:type="dxa"/>
            <w:vAlign w:val="top"/>
          </w:tcPr>
          <w:p w14:paraId="132119FA">
            <w:pPr>
              <w:pStyle w:val="6"/>
              <w:spacing w:line="266" w:lineRule="auto"/>
            </w:pPr>
          </w:p>
          <w:p w14:paraId="3C1896E5">
            <w:pPr>
              <w:pStyle w:val="6"/>
              <w:spacing w:line="267" w:lineRule="auto"/>
            </w:pPr>
          </w:p>
          <w:p w14:paraId="79D4E420">
            <w:pPr>
              <w:pStyle w:val="6"/>
              <w:spacing w:line="267" w:lineRule="auto"/>
            </w:pPr>
          </w:p>
          <w:p w14:paraId="1FA7E55C">
            <w:pPr>
              <w:spacing w:before="62" w:line="255" w:lineRule="exact"/>
              <w:ind w:left="115"/>
              <w:rPr>
                <w:rFonts w:ascii="宋体" w:hAnsi="宋体" w:eastAsia="宋体" w:cs="宋体"/>
                <w:sz w:val="19"/>
                <w:szCs w:val="19"/>
              </w:rPr>
            </w:pPr>
            <w:r>
              <w:rPr>
                <w:rFonts w:ascii="宋体" w:hAnsi="宋体" w:eastAsia="宋体" w:cs="宋体"/>
                <w:spacing w:val="6"/>
                <w:position w:val="1"/>
                <w:sz w:val="19"/>
                <w:szCs w:val="19"/>
              </w:rPr>
              <w:t>467.34</w:t>
            </w:r>
          </w:p>
        </w:tc>
        <w:tc>
          <w:tcPr>
            <w:tcW w:w="844" w:type="dxa"/>
            <w:vAlign w:val="top"/>
          </w:tcPr>
          <w:p w14:paraId="432EB726">
            <w:pPr>
              <w:pStyle w:val="6"/>
              <w:spacing w:line="266" w:lineRule="auto"/>
            </w:pPr>
          </w:p>
          <w:p w14:paraId="4C099F56">
            <w:pPr>
              <w:pStyle w:val="6"/>
              <w:spacing w:line="267" w:lineRule="auto"/>
            </w:pPr>
          </w:p>
          <w:p w14:paraId="457987DC">
            <w:pPr>
              <w:pStyle w:val="6"/>
              <w:spacing w:line="267" w:lineRule="auto"/>
            </w:pPr>
          </w:p>
          <w:p w14:paraId="641EA4BC">
            <w:pPr>
              <w:spacing w:before="62" w:line="255" w:lineRule="exact"/>
              <w:ind w:left="118"/>
              <w:rPr>
                <w:rFonts w:ascii="宋体" w:hAnsi="宋体" w:eastAsia="宋体" w:cs="宋体"/>
                <w:sz w:val="19"/>
                <w:szCs w:val="19"/>
              </w:rPr>
            </w:pPr>
            <w:r>
              <w:rPr>
                <w:rFonts w:ascii="宋体" w:hAnsi="宋体" w:eastAsia="宋体" w:cs="宋体"/>
                <w:spacing w:val="6"/>
                <w:position w:val="1"/>
                <w:sz w:val="19"/>
                <w:szCs w:val="19"/>
              </w:rPr>
              <w:t>467.34</w:t>
            </w:r>
          </w:p>
        </w:tc>
        <w:tc>
          <w:tcPr>
            <w:tcW w:w="2721" w:type="dxa"/>
            <w:vAlign w:val="top"/>
          </w:tcPr>
          <w:p w14:paraId="03918C5C">
            <w:pPr>
              <w:pStyle w:val="6"/>
              <w:spacing w:line="266" w:lineRule="auto"/>
            </w:pPr>
          </w:p>
          <w:p w14:paraId="6DA115E1">
            <w:pPr>
              <w:pStyle w:val="6"/>
              <w:spacing w:line="267" w:lineRule="auto"/>
            </w:pPr>
          </w:p>
          <w:p w14:paraId="77CB1D4A">
            <w:pPr>
              <w:pStyle w:val="6"/>
              <w:spacing w:line="267" w:lineRule="auto"/>
            </w:pPr>
          </w:p>
          <w:p w14:paraId="7AFF6B03">
            <w:pPr>
              <w:spacing w:before="62" w:line="255" w:lineRule="exact"/>
              <w:ind w:left="1037"/>
              <w:rPr>
                <w:rFonts w:ascii="宋体" w:hAnsi="宋体" w:eastAsia="宋体" w:cs="宋体"/>
                <w:sz w:val="19"/>
                <w:szCs w:val="19"/>
              </w:rPr>
            </w:pPr>
            <w:r>
              <w:rPr>
                <w:rFonts w:ascii="宋体" w:hAnsi="宋体" w:eastAsia="宋体" w:cs="宋体"/>
                <w:spacing w:val="2"/>
                <w:position w:val="1"/>
                <w:sz w:val="19"/>
                <w:szCs w:val="19"/>
              </w:rPr>
              <w:t>100.00%</w:t>
            </w:r>
          </w:p>
        </w:tc>
        <w:tc>
          <w:tcPr>
            <w:tcW w:w="1341" w:type="dxa"/>
            <w:gridSpan w:val="2"/>
            <w:vAlign w:val="top"/>
          </w:tcPr>
          <w:p w14:paraId="2EC634C9">
            <w:pPr>
              <w:pStyle w:val="6"/>
              <w:spacing w:line="266" w:lineRule="auto"/>
            </w:pPr>
          </w:p>
          <w:p w14:paraId="2FE12AD5">
            <w:pPr>
              <w:pStyle w:val="6"/>
              <w:spacing w:line="267" w:lineRule="auto"/>
            </w:pPr>
          </w:p>
          <w:p w14:paraId="13B7747A">
            <w:pPr>
              <w:pStyle w:val="6"/>
              <w:spacing w:line="267" w:lineRule="auto"/>
            </w:pPr>
          </w:p>
          <w:p w14:paraId="6A3098E5">
            <w:pPr>
              <w:spacing w:before="62" w:line="255" w:lineRule="exact"/>
              <w:ind w:left="427"/>
              <w:rPr>
                <w:rFonts w:ascii="宋体" w:hAnsi="宋体" w:eastAsia="宋体" w:cs="宋体"/>
                <w:sz w:val="19"/>
                <w:szCs w:val="19"/>
              </w:rPr>
            </w:pPr>
            <w:r>
              <w:rPr>
                <w:rFonts w:ascii="宋体" w:hAnsi="宋体" w:eastAsia="宋体" w:cs="宋体"/>
                <w:spacing w:val="3"/>
                <w:position w:val="1"/>
                <w:sz w:val="19"/>
                <w:szCs w:val="19"/>
              </w:rPr>
              <w:t>20.00</w:t>
            </w:r>
          </w:p>
        </w:tc>
      </w:tr>
      <w:tr w14:paraId="73855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323" w:type="dxa"/>
            <w:vAlign w:val="top"/>
          </w:tcPr>
          <w:p w14:paraId="022A464D">
            <w:pPr>
              <w:pStyle w:val="6"/>
              <w:spacing w:line="325" w:lineRule="auto"/>
            </w:pPr>
          </w:p>
          <w:p w14:paraId="799C67D9">
            <w:pPr>
              <w:spacing w:before="62" w:line="229" w:lineRule="auto"/>
              <w:ind w:left="1259"/>
              <w:rPr>
                <w:rFonts w:ascii="宋体" w:hAnsi="宋体" w:eastAsia="宋体" w:cs="宋体"/>
                <w:sz w:val="19"/>
                <w:szCs w:val="19"/>
              </w:rPr>
            </w:pPr>
            <w:r>
              <w:rPr>
                <w:rFonts w:ascii="宋体" w:hAnsi="宋体" w:eastAsia="宋体" w:cs="宋体"/>
                <w:spacing w:val="11"/>
                <w:sz w:val="19"/>
                <w:szCs w:val="19"/>
              </w:rPr>
              <w:t>一级指标</w:t>
            </w:r>
          </w:p>
        </w:tc>
        <w:tc>
          <w:tcPr>
            <w:tcW w:w="637" w:type="dxa"/>
            <w:vAlign w:val="top"/>
          </w:tcPr>
          <w:p w14:paraId="3F0ADDDE">
            <w:pPr>
              <w:spacing w:before="242" w:line="305" w:lineRule="auto"/>
              <w:ind w:left="124" w:right="114"/>
              <w:rPr>
                <w:rFonts w:ascii="宋体" w:hAnsi="宋体" w:eastAsia="宋体" w:cs="宋体"/>
                <w:sz w:val="19"/>
                <w:szCs w:val="19"/>
              </w:rPr>
            </w:pPr>
            <w:r>
              <w:rPr>
                <w:rFonts w:ascii="宋体" w:hAnsi="宋体" w:eastAsia="宋体" w:cs="宋体"/>
                <w:spacing w:val="6"/>
                <w:sz w:val="19"/>
                <w:szCs w:val="19"/>
              </w:rPr>
              <w:t>二级指标</w:t>
            </w:r>
          </w:p>
        </w:tc>
        <w:tc>
          <w:tcPr>
            <w:tcW w:w="1688" w:type="dxa"/>
            <w:gridSpan w:val="2"/>
            <w:vAlign w:val="top"/>
          </w:tcPr>
          <w:p w14:paraId="5C0052F8">
            <w:pPr>
              <w:pStyle w:val="6"/>
              <w:spacing w:line="325" w:lineRule="auto"/>
            </w:pPr>
          </w:p>
          <w:p w14:paraId="739339A2">
            <w:pPr>
              <w:spacing w:before="62" w:line="229" w:lineRule="auto"/>
              <w:ind w:left="437"/>
              <w:rPr>
                <w:rFonts w:ascii="宋体" w:hAnsi="宋体" w:eastAsia="宋体" w:cs="宋体"/>
                <w:sz w:val="19"/>
                <w:szCs w:val="19"/>
              </w:rPr>
            </w:pPr>
            <w:r>
              <w:rPr>
                <w:rFonts w:ascii="宋体" w:hAnsi="宋体" w:eastAsia="宋体" w:cs="宋体"/>
                <w:spacing w:val="13"/>
                <w:sz w:val="19"/>
                <w:szCs w:val="19"/>
              </w:rPr>
              <w:t>三级指标</w:t>
            </w:r>
          </w:p>
        </w:tc>
        <w:tc>
          <w:tcPr>
            <w:tcW w:w="2721" w:type="dxa"/>
            <w:vAlign w:val="top"/>
          </w:tcPr>
          <w:p w14:paraId="79BE8790">
            <w:pPr>
              <w:pStyle w:val="6"/>
              <w:spacing w:line="323" w:lineRule="auto"/>
            </w:pPr>
          </w:p>
          <w:p w14:paraId="1B65F401">
            <w:pPr>
              <w:spacing w:before="61" w:line="228" w:lineRule="auto"/>
              <w:ind w:left="588"/>
              <w:rPr>
                <w:rFonts w:ascii="宋体" w:hAnsi="宋体" w:eastAsia="宋体" w:cs="宋体"/>
                <w:sz w:val="19"/>
                <w:szCs w:val="19"/>
              </w:rPr>
            </w:pPr>
            <w:r>
              <w:rPr>
                <w:rFonts w:ascii="宋体" w:hAnsi="宋体" w:eastAsia="宋体" w:cs="宋体"/>
                <w:spacing w:val="11"/>
                <w:sz w:val="19"/>
                <w:szCs w:val="19"/>
              </w:rPr>
              <w:t>年初目标值（A）</w:t>
            </w:r>
          </w:p>
        </w:tc>
        <w:tc>
          <w:tcPr>
            <w:tcW w:w="815" w:type="dxa"/>
            <w:vAlign w:val="top"/>
          </w:tcPr>
          <w:p w14:paraId="5690F27E">
            <w:pPr>
              <w:spacing w:before="77" w:line="229" w:lineRule="auto"/>
              <w:ind w:left="223"/>
              <w:rPr>
                <w:rFonts w:ascii="宋体" w:hAnsi="宋体" w:eastAsia="宋体" w:cs="宋体"/>
                <w:sz w:val="19"/>
                <w:szCs w:val="19"/>
              </w:rPr>
            </w:pPr>
            <w:r>
              <w:rPr>
                <w:rFonts w:ascii="宋体" w:hAnsi="宋体" w:eastAsia="宋体" w:cs="宋体"/>
                <w:spacing w:val="4"/>
                <w:sz w:val="19"/>
                <w:szCs w:val="19"/>
              </w:rPr>
              <w:t>实际</w:t>
            </w:r>
          </w:p>
          <w:p w14:paraId="380633E7">
            <w:pPr>
              <w:spacing w:before="85" w:line="258" w:lineRule="auto"/>
              <w:ind w:left="125" w:right="28" w:firstLine="90"/>
              <w:rPr>
                <w:rFonts w:ascii="宋体" w:hAnsi="宋体" w:eastAsia="宋体" w:cs="宋体"/>
                <w:sz w:val="19"/>
                <w:szCs w:val="19"/>
              </w:rPr>
            </w:pPr>
            <w:r>
              <w:rPr>
                <w:rFonts w:ascii="宋体" w:hAnsi="宋体" w:eastAsia="宋体" w:cs="宋体"/>
                <w:spacing w:val="6"/>
                <w:sz w:val="19"/>
                <w:szCs w:val="19"/>
              </w:rPr>
              <w:t>完成</w:t>
            </w:r>
            <w:r>
              <w:rPr>
                <w:rFonts w:ascii="宋体" w:hAnsi="宋体" w:eastAsia="宋体" w:cs="宋体"/>
                <w:spacing w:val="-3"/>
                <w:sz w:val="19"/>
                <w:szCs w:val="19"/>
              </w:rPr>
              <w:t>值（B）</w:t>
            </w:r>
          </w:p>
        </w:tc>
        <w:tc>
          <w:tcPr>
            <w:tcW w:w="526" w:type="dxa"/>
            <w:textDirection w:val="tbRlV"/>
            <w:vAlign w:val="top"/>
          </w:tcPr>
          <w:p w14:paraId="17DA9652">
            <w:pPr>
              <w:spacing w:before="169" w:line="208" w:lineRule="auto"/>
              <w:ind w:left="212"/>
              <w:rPr>
                <w:rFonts w:ascii="宋体" w:hAnsi="宋体" w:eastAsia="宋体" w:cs="宋体"/>
                <w:sz w:val="19"/>
                <w:szCs w:val="19"/>
              </w:rPr>
            </w:pPr>
            <w:r>
              <w:rPr>
                <w:rFonts w:ascii="宋体" w:hAnsi="宋体" w:eastAsia="宋体" w:cs="宋体"/>
                <w:spacing w:val="8"/>
                <w:sz w:val="19"/>
                <w:szCs w:val="19"/>
              </w:rPr>
              <w:t>得</w:t>
            </w:r>
            <w:r>
              <w:rPr>
                <w:rFonts w:ascii="宋体" w:hAnsi="宋体" w:eastAsia="宋体" w:cs="宋体"/>
                <w:spacing w:val="18"/>
                <w:sz w:val="19"/>
                <w:szCs w:val="19"/>
              </w:rPr>
              <w:t xml:space="preserve"> </w:t>
            </w:r>
            <w:r>
              <w:rPr>
                <w:rFonts w:ascii="宋体" w:hAnsi="宋体" w:eastAsia="宋体" w:cs="宋体"/>
                <w:spacing w:val="8"/>
                <w:sz w:val="19"/>
                <w:szCs w:val="19"/>
              </w:rPr>
              <w:t>分</w:t>
            </w:r>
          </w:p>
        </w:tc>
      </w:tr>
      <w:tr w14:paraId="05B3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23" w:type="dxa"/>
            <w:vMerge w:val="restart"/>
            <w:tcBorders>
              <w:bottom w:val="nil"/>
            </w:tcBorders>
            <w:vAlign w:val="top"/>
          </w:tcPr>
          <w:p w14:paraId="545398D0">
            <w:pPr>
              <w:pStyle w:val="6"/>
              <w:spacing w:line="246" w:lineRule="auto"/>
            </w:pPr>
          </w:p>
          <w:p w14:paraId="732DC622">
            <w:pPr>
              <w:pStyle w:val="6"/>
              <w:spacing w:line="246" w:lineRule="auto"/>
            </w:pPr>
          </w:p>
          <w:p w14:paraId="167D3D46">
            <w:pPr>
              <w:pStyle w:val="6"/>
              <w:spacing w:line="246" w:lineRule="auto"/>
            </w:pPr>
          </w:p>
          <w:p w14:paraId="06A53F94">
            <w:pPr>
              <w:pStyle w:val="6"/>
              <w:spacing w:line="247" w:lineRule="auto"/>
            </w:pPr>
          </w:p>
          <w:p w14:paraId="4006F6E7">
            <w:pPr>
              <w:spacing w:before="62" w:line="228" w:lineRule="auto"/>
              <w:ind w:left="804"/>
              <w:rPr>
                <w:rFonts w:ascii="宋体" w:hAnsi="宋体" w:eastAsia="宋体" w:cs="宋体"/>
                <w:sz w:val="19"/>
                <w:szCs w:val="19"/>
              </w:rPr>
            </w:pPr>
            <w:r>
              <w:rPr>
                <w:rFonts w:ascii="宋体" w:hAnsi="宋体" w:eastAsia="宋体" w:cs="宋体"/>
                <w:spacing w:val="8"/>
                <w:sz w:val="19"/>
                <w:szCs w:val="19"/>
              </w:rPr>
              <w:t>产出指标（40</w:t>
            </w:r>
            <w:r>
              <w:rPr>
                <w:rFonts w:ascii="宋体" w:hAnsi="宋体" w:eastAsia="宋体" w:cs="宋体"/>
                <w:spacing w:val="-4"/>
                <w:sz w:val="19"/>
                <w:szCs w:val="19"/>
              </w:rPr>
              <w:t xml:space="preserve"> </w:t>
            </w:r>
            <w:r>
              <w:rPr>
                <w:rFonts w:ascii="宋体" w:hAnsi="宋体" w:eastAsia="宋体" w:cs="宋体"/>
                <w:spacing w:val="8"/>
                <w:sz w:val="19"/>
                <w:szCs w:val="19"/>
              </w:rPr>
              <w:t>分）</w:t>
            </w:r>
          </w:p>
        </w:tc>
        <w:tc>
          <w:tcPr>
            <w:tcW w:w="637" w:type="dxa"/>
            <w:vMerge w:val="restart"/>
            <w:tcBorders>
              <w:bottom w:val="nil"/>
            </w:tcBorders>
            <w:vAlign w:val="top"/>
          </w:tcPr>
          <w:p w14:paraId="65D6D0EC">
            <w:pPr>
              <w:pStyle w:val="6"/>
              <w:spacing w:line="263" w:lineRule="auto"/>
            </w:pPr>
          </w:p>
          <w:p w14:paraId="7881F9B1">
            <w:pPr>
              <w:pStyle w:val="6"/>
              <w:spacing w:line="264" w:lineRule="auto"/>
            </w:pPr>
          </w:p>
          <w:p w14:paraId="0472628C">
            <w:pPr>
              <w:spacing w:before="61" w:line="305" w:lineRule="auto"/>
              <w:ind w:left="121" w:right="117"/>
              <w:rPr>
                <w:rFonts w:ascii="宋体" w:hAnsi="宋体" w:eastAsia="宋体" w:cs="宋体"/>
                <w:sz w:val="19"/>
                <w:szCs w:val="19"/>
              </w:rPr>
            </w:pPr>
            <w:r>
              <w:rPr>
                <w:rFonts w:ascii="宋体" w:hAnsi="宋体" w:eastAsia="宋体" w:cs="宋体"/>
                <w:spacing w:val="6"/>
                <w:sz w:val="19"/>
                <w:szCs w:val="19"/>
              </w:rPr>
              <w:t>数量指标</w:t>
            </w:r>
          </w:p>
        </w:tc>
        <w:tc>
          <w:tcPr>
            <w:tcW w:w="1688" w:type="dxa"/>
            <w:gridSpan w:val="2"/>
            <w:vAlign w:val="top"/>
          </w:tcPr>
          <w:p w14:paraId="565F42B8">
            <w:pPr>
              <w:spacing w:before="124" w:line="229" w:lineRule="auto"/>
              <w:ind w:left="119"/>
              <w:rPr>
                <w:rFonts w:ascii="宋体" w:hAnsi="宋体" w:eastAsia="宋体" w:cs="宋体"/>
                <w:sz w:val="19"/>
                <w:szCs w:val="19"/>
              </w:rPr>
            </w:pPr>
            <w:r>
              <w:rPr>
                <w:rFonts w:ascii="宋体" w:hAnsi="宋体" w:eastAsia="宋体" w:cs="宋体"/>
                <w:spacing w:val="13"/>
                <w:sz w:val="19"/>
                <w:szCs w:val="19"/>
              </w:rPr>
              <w:t>保安进校园</w:t>
            </w:r>
          </w:p>
        </w:tc>
        <w:tc>
          <w:tcPr>
            <w:tcW w:w="2721" w:type="dxa"/>
            <w:vAlign w:val="top"/>
          </w:tcPr>
          <w:p w14:paraId="25993E43">
            <w:pPr>
              <w:spacing w:before="138" w:line="256" w:lineRule="exact"/>
              <w:ind w:left="1325"/>
              <w:rPr>
                <w:rFonts w:ascii="宋体" w:hAnsi="宋体" w:eastAsia="宋体" w:cs="宋体"/>
                <w:sz w:val="19"/>
                <w:szCs w:val="19"/>
              </w:rPr>
            </w:pPr>
            <w:r>
              <w:rPr>
                <w:rFonts w:ascii="宋体" w:hAnsi="宋体" w:eastAsia="宋体" w:cs="宋体"/>
                <w:position w:val="1"/>
                <w:sz w:val="19"/>
                <w:szCs w:val="19"/>
              </w:rPr>
              <w:t>9</w:t>
            </w:r>
          </w:p>
        </w:tc>
        <w:tc>
          <w:tcPr>
            <w:tcW w:w="815" w:type="dxa"/>
            <w:vAlign w:val="top"/>
          </w:tcPr>
          <w:p w14:paraId="3C5425B1">
            <w:pPr>
              <w:spacing w:before="138" w:line="256" w:lineRule="exact"/>
              <w:ind w:left="373"/>
              <w:rPr>
                <w:rFonts w:ascii="宋体" w:hAnsi="宋体" w:eastAsia="宋体" w:cs="宋体"/>
                <w:sz w:val="19"/>
                <w:szCs w:val="19"/>
              </w:rPr>
            </w:pPr>
            <w:r>
              <w:rPr>
                <w:rFonts w:ascii="宋体" w:hAnsi="宋体" w:eastAsia="宋体" w:cs="宋体"/>
                <w:position w:val="1"/>
                <w:sz w:val="19"/>
                <w:szCs w:val="19"/>
              </w:rPr>
              <w:t>9</w:t>
            </w:r>
          </w:p>
        </w:tc>
        <w:tc>
          <w:tcPr>
            <w:tcW w:w="526" w:type="dxa"/>
            <w:vAlign w:val="top"/>
          </w:tcPr>
          <w:p w14:paraId="423AF0F9">
            <w:pPr>
              <w:spacing w:before="138" w:line="257" w:lineRule="exact"/>
              <w:ind w:left="221"/>
              <w:rPr>
                <w:rFonts w:ascii="宋体" w:hAnsi="宋体" w:eastAsia="宋体" w:cs="宋体"/>
                <w:sz w:val="19"/>
                <w:szCs w:val="19"/>
              </w:rPr>
            </w:pPr>
            <w:r>
              <w:rPr>
                <w:rFonts w:ascii="宋体" w:hAnsi="宋体" w:eastAsia="宋体" w:cs="宋体"/>
                <w:position w:val="1"/>
                <w:sz w:val="19"/>
                <w:szCs w:val="19"/>
              </w:rPr>
              <w:t>4</w:t>
            </w:r>
          </w:p>
        </w:tc>
      </w:tr>
      <w:tr w14:paraId="0C769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23" w:type="dxa"/>
            <w:vMerge w:val="continue"/>
            <w:tcBorders>
              <w:top w:val="nil"/>
              <w:bottom w:val="nil"/>
            </w:tcBorders>
            <w:vAlign w:val="top"/>
          </w:tcPr>
          <w:p w14:paraId="31F64D33">
            <w:pPr>
              <w:pStyle w:val="6"/>
            </w:pPr>
          </w:p>
        </w:tc>
        <w:tc>
          <w:tcPr>
            <w:tcW w:w="637" w:type="dxa"/>
            <w:vMerge w:val="continue"/>
            <w:tcBorders>
              <w:top w:val="nil"/>
              <w:bottom w:val="nil"/>
            </w:tcBorders>
            <w:vAlign w:val="top"/>
          </w:tcPr>
          <w:p w14:paraId="6969EFA4">
            <w:pPr>
              <w:pStyle w:val="6"/>
            </w:pPr>
          </w:p>
        </w:tc>
        <w:tc>
          <w:tcPr>
            <w:tcW w:w="1688" w:type="dxa"/>
            <w:gridSpan w:val="2"/>
            <w:vAlign w:val="top"/>
          </w:tcPr>
          <w:p w14:paraId="00672B80">
            <w:pPr>
              <w:spacing w:before="127" w:line="230" w:lineRule="auto"/>
              <w:ind w:left="115"/>
              <w:rPr>
                <w:rFonts w:ascii="宋体" w:hAnsi="宋体" w:eastAsia="宋体" w:cs="宋体"/>
                <w:sz w:val="18"/>
                <w:szCs w:val="18"/>
              </w:rPr>
            </w:pPr>
            <w:r>
              <w:rPr>
                <w:rFonts w:ascii="宋体" w:hAnsi="宋体" w:eastAsia="宋体" w:cs="宋体"/>
                <w:spacing w:val="12"/>
                <w:sz w:val="18"/>
                <w:szCs w:val="18"/>
              </w:rPr>
              <w:t>修缮数量（个）</w:t>
            </w:r>
          </w:p>
        </w:tc>
        <w:tc>
          <w:tcPr>
            <w:tcW w:w="2721" w:type="dxa"/>
            <w:vAlign w:val="top"/>
          </w:tcPr>
          <w:p w14:paraId="57C36274">
            <w:pPr>
              <w:spacing w:before="139" w:line="244" w:lineRule="exact"/>
              <w:ind w:left="1333"/>
              <w:rPr>
                <w:rFonts w:ascii="宋体" w:hAnsi="宋体" w:eastAsia="宋体" w:cs="宋体"/>
                <w:sz w:val="18"/>
                <w:szCs w:val="18"/>
              </w:rPr>
            </w:pPr>
            <w:r>
              <w:rPr>
                <w:rFonts w:ascii="宋体" w:hAnsi="宋体" w:eastAsia="宋体" w:cs="宋体"/>
                <w:position w:val="1"/>
                <w:sz w:val="18"/>
                <w:szCs w:val="18"/>
              </w:rPr>
              <w:t>3</w:t>
            </w:r>
          </w:p>
        </w:tc>
        <w:tc>
          <w:tcPr>
            <w:tcW w:w="815" w:type="dxa"/>
            <w:vAlign w:val="top"/>
          </w:tcPr>
          <w:p w14:paraId="6F4AB0D6">
            <w:pPr>
              <w:spacing w:before="139" w:line="244" w:lineRule="exact"/>
              <w:ind w:left="380"/>
              <w:rPr>
                <w:rFonts w:ascii="宋体" w:hAnsi="宋体" w:eastAsia="宋体" w:cs="宋体"/>
                <w:sz w:val="18"/>
                <w:szCs w:val="18"/>
              </w:rPr>
            </w:pPr>
            <w:r>
              <w:rPr>
                <w:rFonts w:ascii="宋体" w:hAnsi="宋体" w:eastAsia="宋体" w:cs="宋体"/>
                <w:position w:val="1"/>
                <w:sz w:val="18"/>
                <w:szCs w:val="18"/>
              </w:rPr>
              <w:t>3</w:t>
            </w:r>
          </w:p>
        </w:tc>
        <w:tc>
          <w:tcPr>
            <w:tcW w:w="526" w:type="dxa"/>
            <w:vAlign w:val="top"/>
          </w:tcPr>
          <w:p w14:paraId="1C16BA8F">
            <w:pPr>
              <w:spacing w:before="139" w:line="256" w:lineRule="exact"/>
              <w:ind w:left="221"/>
              <w:rPr>
                <w:rFonts w:ascii="宋体" w:hAnsi="宋体" w:eastAsia="宋体" w:cs="宋体"/>
                <w:sz w:val="19"/>
                <w:szCs w:val="19"/>
              </w:rPr>
            </w:pPr>
            <w:r>
              <w:rPr>
                <w:rFonts w:ascii="宋体" w:hAnsi="宋体" w:eastAsia="宋体" w:cs="宋体"/>
                <w:position w:val="1"/>
                <w:sz w:val="19"/>
                <w:szCs w:val="19"/>
              </w:rPr>
              <w:t>4</w:t>
            </w:r>
          </w:p>
        </w:tc>
      </w:tr>
      <w:tr w14:paraId="22C6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23" w:type="dxa"/>
            <w:vMerge w:val="continue"/>
            <w:tcBorders>
              <w:top w:val="nil"/>
              <w:bottom w:val="nil"/>
            </w:tcBorders>
            <w:vAlign w:val="top"/>
          </w:tcPr>
          <w:p w14:paraId="19BEEDB8">
            <w:pPr>
              <w:pStyle w:val="6"/>
            </w:pPr>
          </w:p>
        </w:tc>
        <w:tc>
          <w:tcPr>
            <w:tcW w:w="637" w:type="dxa"/>
            <w:vMerge w:val="continue"/>
            <w:tcBorders>
              <w:top w:val="nil"/>
              <w:bottom w:val="nil"/>
            </w:tcBorders>
            <w:vAlign w:val="top"/>
          </w:tcPr>
          <w:p w14:paraId="7965D6AF">
            <w:pPr>
              <w:pStyle w:val="6"/>
            </w:pPr>
          </w:p>
        </w:tc>
        <w:tc>
          <w:tcPr>
            <w:tcW w:w="1688" w:type="dxa"/>
            <w:gridSpan w:val="2"/>
            <w:vAlign w:val="top"/>
          </w:tcPr>
          <w:p w14:paraId="1D328E47">
            <w:pPr>
              <w:spacing w:before="127" w:line="230" w:lineRule="auto"/>
              <w:ind w:left="115"/>
              <w:rPr>
                <w:rFonts w:ascii="宋体" w:hAnsi="宋体" w:eastAsia="宋体" w:cs="宋体"/>
                <w:sz w:val="18"/>
                <w:szCs w:val="18"/>
              </w:rPr>
            </w:pPr>
            <w:r>
              <w:rPr>
                <w:rFonts w:ascii="宋体" w:hAnsi="宋体" w:eastAsia="宋体" w:cs="宋体"/>
                <w:spacing w:val="12"/>
                <w:sz w:val="18"/>
                <w:szCs w:val="18"/>
              </w:rPr>
              <w:t>聘用人数（人）</w:t>
            </w:r>
          </w:p>
        </w:tc>
        <w:tc>
          <w:tcPr>
            <w:tcW w:w="2721" w:type="dxa"/>
            <w:vAlign w:val="top"/>
          </w:tcPr>
          <w:p w14:paraId="0AA245C4">
            <w:pPr>
              <w:spacing w:before="140" w:line="243" w:lineRule="exact"/>
              <w:ind w:left="1283"/>
              <w:rPr>
                <w:rFonts w:ascii="宋体" w:hAnsi="宋体" w:eastAsia="宋体" w:cs="宋体"/>
                <w:sz w:val="18"/>
                <w:szCs w:val="18"/>
              </w:rPr>
            </w:pPr>
            <w:r>
              <w:rPr>
                <w:rFonts w:ascii="宋体" w:hAnsi="宋体" w:eastAsia="宋体" w:cs="宋体"/>
                <w:spacing w:val="-2"/>
                <w:position w:val="1"/>
                <w:sz w:val="18"/>
                <w:szCs w:val="18"/>
              </w:rPr>
              <w:t>73</w:t>
            </w:r>
          </w:p>
        </w:tc>
        <w:tc>
          <w:tcPr>
            <w:tcW w:w="815" w:type="dxa"/>
            <w:vAlign w:val="top"/>
          </w:tcPr>
          <w:p w14:paraId="0628B0EF">
            <w:pPr>
              <w:spacing w:before="140" w:line="243" w:lineRule="exact"/>
              <w:ind w:left="331"/>
              <w:rPr>
                <w:rFonts w:ascii="宋体" w:hAnsi="宋体" w:eastAsia="宋体" w:cs="宋体"/>
                <w:sz w:val="18"/>
                <w:szCs w:val="18"/>
              </w:rPr>
            </w:pPr>
            <w:r>
              <w:rPr>
                <w:rFonts w:ascii="宋体" w:hAnsi="宋体" w:eastAsia="宋体" w:cs="宋体"/>
                <w:spacing w:val="-2"/>
                <w:position w:val="1"/>
                <w:sz w:val="18"/>
                <w:szCs w:val="18"/>
              </w:rPr>
              <w:t>73</w:t>
            </w:r>
          </w:p>
        </w:tc>
        <w:tc>
          <w:tcPr>
            <w:tcW w:w="526" w:type="dxa"/>
            <w:vAlign w:val="top"/>
          </w:tcPr>
          <w:p w14:paraId="5CEFE3A3">
            <w:pPr>
              <w:spacing w:before="137" w:line="257" w:lineRule="exact"/>
              <w:ind w:left="221"/>
              <w:rPr>
                <w:rFonts w:ascii="宋体" w:hAnsi="宋体" w:eastAsia="宋体" w:cs="宋体"/>
                <w:sz w:val="19"/>
                <w:szCs w:val="19"/>
              </w:rPr>
            </w:pPr>
            <w:r>
              <w:rPr>
                <w:rFonts w:ascii="宋体" w:hAnsi="宋体" w:eastAsia="宋体" w:cs="宋体"/>
                <w:position w:val="1"/>
                <w:sz w:val="19"/>
                <w:szCs w:val="19"/>
              </w:rPr>
              <w:t>4</w:t>
            </w:r>
          </w:p>
        </w:tc>
      </w:tr>
      <w:tr w14:paraId="4DD6E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23" w:type="dxa"/>
            <w:vMerge w:val="continue"/>
            <w:tcBorders>
              <w:top w:val="nil"/>
              <w:bottom w:val="nil"/>
            </w:tcBorders>
            <w:vAlign w:val="top"/>
          </w:tcPr>
          <w:p w14:paraId="59E3E921">
            <w:pPr>
              <w:pStyle w:val="6"/>
            </w:pPr>
          </w:p>
        </w:tc>
        <w:tc>
          <w:tcPr>
            <w:tcW w:w="637" w:type="dxa"/>
            <w:vMerge w:val="continue"/>
            <w:tcBorders>
              <w:top w:val="nil"/>
            </w:tcBorders>
            <w:vAlign w:val="top"/>
          </w:tcPr>
          <w:p w14:paraId="4D1339D8">
            <w:pPr>
              <w:pStyle w:val="6"/>
            </w:pPr>
          </w:p>
        </w:tc>
        <w:tc>
          <w:tcPr>
            <w:tcW w:w="1688" w:type="dxa"/>
            <w:gridSpan w:val="2"/>
            <w:vAlign w:val="top"/>
          </w:tcPr>
          <w:p w14:paraId="3B75D570">
            <w:pPr>
              <w:spacing w:before="132" w:line="219" w:lineRule="auto"/>
              <w:ind w:left="130"/>
              <w:rPr>
                <w:rFonts w:ascii="宋体" w:hAnsi="宋体" w:eastAsia="宋体" w:cs="宋体"/>
                <w:sz w:val="18"/>
                <w:szCs w:val="18"/>
              </w:rPr>
            </w:pPr>
            <w:r>
              <w:rPr>
                <w:rFonts w:ascii="宋体" w:hAnsi="宋体" w:eastAsia="宋体" w:cs="宋体"/>
                <w:spacing w:val="-5"/>
                <w:sz w:val="18"/>
                <w:szCs w:val="18"/>
              </w:rPr>
              <w:t>资助学生人数</w:t>
            </w:r>
          </w:p>
        </w:tc>
        <w:tc>
          <w:tcPr>
            <w:tcW w:w="2721" w:type="dxa"/>
            <w:vAlign w:val="top"/>
          </w:tcPr>
          <w:p w14:paraId="57707DFF">
            <w:pPr>
              <w:spacing w:before="138" w:line="243" w:lineRule="exact"/>
              <w:ind w:left="1302"/>
              <w:rPr>
                <w:rFonts w:ascii="宋体" w:hAnsi="宋体" w:eastAsia="宋体" w:cs="宋体"/>
                <w:sz w:val="18"/>
                <w:szCs w:val="18"/>
              </w:rPr>
            </w:pPr>
            <w:r>
              <w:rPr>
                <w:rFonts w:ascii="宋体" w:hAnsi="宋体" w:eastAsia="宋体" w:cs="宋体"/>
                <w:spacing w:val="-8"/>
                <w:position w:val="1"/>
                <w:sz w:val="18"/>
                <w:szCs w:val="18"/>
              </w:rPr>
              <w:t>13</w:t>
            </w:r>
          </w:p>
        </w:tc>
        <w:tc>
          <w:tcPr>
            <w:tcW w:w="815" w:type="dxa"/>
            <w:vAlign w:val="top"/>
          </w:tcPr>
          <w:p w14:paraId="72111DCF">
            <w:pPr>
              <w:spacing w:before="138" w:line="243" w:lineRule="exact"/>
              <w:ind w:left="352"/>
              <w:rPr>
                <w:rFonts w:ascii="宋体" w:hAnsi="宋体" w:eastAsia="宋体" w:cs="宋体"/>
                <w:sz w:val="18"/>
                <w:szCs w:val="18"/>
              </w:rPr>
            </w:pPr>
            <w:r>
              <w:rPr>
                <w:rFonts w:ascii="宋体" w:hAnsi="宋体" w:eastAsia="宋体" w:cs="宋体"/>
                <w:spacing w:val="-8"/>
                <w:position w:val="1"/>
                <w:sz w:val="18"/>
                <w:szCs w:val="18"/>
              </w:rPr>
              <w:t>13</w:t>
            </w:r>
          </w:p>
        </w:tc>
        <w:tc>
          <w:tcPr>
            <w:tcW w:w="526" w:type="dxa"/>
            <w:vAlign w:val="top"/>
          </w:tcPr>
          <w:p w14:paraId="05B1BED9">
            <w:pPr>
              <w:spacing w:before="137" w:line="257" w:lineRule="exact"/>
              <w:ind w:left="221"/>
              <w:rPr>
                <w:rFonts w:ascii="宋体" w:hAnsi="宋体" w:eastAsia="宋体" w:cs="宋体"/>
                <w:sz w:val="19"/>
                <w:szCs w:val="19"/>
              </w:rPr>
            </w:pPr>
            <w:r>
              <w:rPr>
                <w:rFonts w:ascii="宋体" w:hAnsi="宋体" w:eastAsia="宋体" w:cs="宋体"/>
                <w:position w:val="1"/>
                <w:sz w:val="19"/>
                <w:szCs w:val="19"/>
              </w:rPr>
              <w:t>4</w:t>
            </w:r>
          </w:p>
        </w:tc>
      </w:tr>
      <w:tr w14:paraId="6772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323" w:type="dxa"/>
            <w:vMerge w:val="continue"/>
            <w:tcBorders>
              <w:top w:val="nil"/>
            </w:tcBorders>
            <w:vAlign w:val="top"/>
          </w:tcPr>
          <w:p w14:paraId="668E475E">
            <w:pPr>
              <w:pStyle w:val="6"/>
            </w:pPr>
          </w:p>
        </w:tc>
        <w:tc>
          <w:tcPr>
            <w:tcW w:w="637" w:type="dxa"/>
            <w:vAlign w:val="top"/>
          </w:tcPr>
          <w:p w14:paraId="3243737D">
            <w:pPr>
              <w:spacing w:before="83" w:line="230" w:lineRule="auto"/>
              <w:ind w:left="129"/>
              <w:rPr>
                <w:rFonts w:ascii="宋体" w:hAnsi="宋体" w:eastAsia="宋体" w:cs="宋体"/>
                <w:sz w:val="18"/>
                <w:szCs w:val="18"/>
              </w:rPr>
            </w:pPr>
            <w:r>
              <w:rPr>
                <w:rFonts w:ascii="宋体" w:hAnsi="宋体" w:eastAsia="宋体" w:cs="宋体"/>
                <w:spacing w:val="8"/>
                <w:sz w:val="18"/>
                <w:szCs w:val="18"/>
              </w:rPr>
              <w:t>质量</w:t>
            </w:r>
          </w:p>
          <w:p w14:paraId="37D8F015">
            <w:pPr>
              <w:spacing w:before="87" w:line="230" w:lineRule="auto"/>
              <w:ind w:left="131"/>
              <w:rPr>
                <w:rFonts w:ascii="宋体" w:hAnsi="宋体" w:eastAsia="宋体" w:cs="宋体"/>
                <w:sz w:val="18"/>
                <w:szCs w:val="18"/>
              </w:rPr>
            </w:pPr>
            <w:r>
              <w:rPr>
                <w:rFonts w:ascii="宋体" w:hAnsi="宋体" w:eastAsia="宋体" w:cs="宋体"/>
                <w:spacing w:val="7"/>
                <w:sz w:val="18"/>
                <w:szCs w:val="18"/>
              </w:rPr>
              <w:t>指标</w:t>
            </w:r>
          </w:p>
        </w:tc>
        <w:tc>
          <w:tcPr>
            <w:tcW w:w="1688" w:type="dxa"/>
            <w:gridSpan w:val="2"/>
            <w:vAlign w:val="top"/>
          </w:tcPr>
          <w:p w14:paraId="6DFFEC41">
            <w:pPr>
              <w:spacing w:before="238" w:line="230" w:lineRule="auto"/>
              <w:ind w:left="115"/>
              <w:rPr>
                <w:rFonts w:ascii="宋体" w:hAnsi="宋体" w:eastAsia="宋体" w:cs="宋体"/>
                <w:sz w:val="18"/>
                <w:szCs w:val="18"/>
              </w:rPr>
            </w:pPr>
            <w:r>
              <w:rPr>
                <w:rFonts w:ascii="宋体" w:hAnsi="宋体" w:eastAsia="宋体" w:cs="宋体"/>
                <w:spacing w:val="15"/>
                <w:sz w:val="18"/>
                <w:szCs w:val="18"/>
              </w:rPr>
              <w:t>健康校园达标率</w:t>
            </w:r>
          </w:p>
        </w:tc>
        <w:tc>
          <w:tcPr>
            <w:tcW w:w="2721" w:type="dxa"/>
            <w:vAlign w:val="top"/>
          </w:tcPr>
          <w:p w14:paraId="0BBB4B5C">
            <w:pPr>
              <w:spacing w:before="253" w:line="244" w:lineRule="exact"/>
              <w:ind w:left="1204"/>
              <w:rPr>
                <w:rFonts w:ascii="宋体" w:hAnsi="宋体" w:eastAsia="宋体" w:cs="宋体"/>
                <w:sz w:val="18"/>
                <w:szCs w:val="18"/>
              </w:rPr>
            </w:pPr>
            <w:r>
              <w:rPr>
                <w:rFonts w:ascii="宋体" w:hAnsi="宋体" w:eastAsia="宋体" w:cs="宋体"/>
                <w:spacing w:val="-1"/>
                <w:position w:val="1"/>
                <w:sz w:val="18"/>
                <w:szCs w:val="18"/>
              </w:rPr>
              <w:t>100%</w:t>
            </w:r>
          </w:p>
        </w:tc>
        <w:tc>
          <w:tcPr>
            <w:tcW w:w="815" w:type="dxa"/>
            <w:vAlign w:val="top"/>
          </w:tcPr>
          <w:p w14:paraId="691426FA">
            <w:pPr>
              <w:spacing w:before="253" w:line="244" w:lineRule="exact"/>
              <w:ind w:left="254"/>
              <w:rPr>
                <w:rFonts w:ascii="宋体" w:hAnsi="宋体" w:eastAsia="宋体" w:cs="宋体"/>
                <w:sz w:val="18"/>
                <w:szCs w:val="18"/>
              </w:rPr>
            </w:pPr>
            <w:r>
              <w:rPr>
                <w:rFonts w:ascii="宋体" w:hAnsi="宋体" w:eastAsia="宋体" w:cs="宋体"/>
                <w:spacing w:val="-1"/>
                <w:position w:val="1"/>
                <w:sz w:val="18"/>
                <w:szCs w:val="18"/>
              </w:rPr>
              <w:t>100%</w:t>
            </w:r>
          </w:p>
        </w:tc>
        <w:tc>
          <w:tcPr>
            <w:tcW w:w="526" w:type="dxa"/>
            <w:vAlign w:val="top"/>
          </w:tcPr>
          <w:p w14:paraId="69ABBDE7">
            <w:pPr>
              <w:spacing w:before="253" w:line="244" w:lineRule="exact"/>
              <w:ind w:left="227"/>
              <w:rPr>
                <w:rFonts w:ascii="宋体" w:hAnsi="宋体" w:eastAsia="宋体" w:cs="宋体"/>
                <w:sz w:val="18"/>
                <w:szCs w:val="18"/>
              </w:rPr>
            </w:pPr>
            <w:r>
              <w:rPr>
                <w:rFonts w:ascii="宋体" w:hAnsi="宋体" w:eastAsia="宋体" w:cs="宋体"/>
                <w:position w:val="1"/>
                <w:sz w:val="18"/>
                <w:szCs w:val="18"/>
              </w:rPr>
              <w:t>8</w:t>
            </w:r>
          </w:p>
        </w:tc>
      </w:tr>
    </w:tbl>
    <w:p w14:paraId="48C352F2">
      <w:pPr>
        <w:pStyle w:val="2"/>
      </w:pPr>
    </w:p>
    <w:p w14:paraId="6EC3BB5B">
      <w:pPr>
        <w:sectPr>
          <w:footerReference r:id="rId40" w:type="default"/>
          <w:pgSz w:w="11906" w:h="16840"/>
          <w:pgMar w:top="400" w:right="1067" w:bottom="1313" w:left="1122" w:header="0" w:footer="1151" w:gutter="0"/>
          <w:cols w:space="720" w:num="1"/>
        </w:sectPr>
      </w:pPr>
    </w:p>
    <w:p w14:paraId="6F77EBF9">
      <w:pPr>
        <w:spacing w:before="11"/>
      </w:pPr>
    </w:p>
    <w:p w14:paraId="6AAACBF3">
      <w:pPr>
        <w:spacing w:before="10"/>
      </w:pPr>
    </w:p>
    <w:p w14:paraId="128C9D4D">
      <w:pPr>
        <w:spacing w:before="10"/>
      </w:pPr>
    </w:p>
    <w:tbl>
      <w:tblPr>
        <w:tblStyle w:val="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8"/>
        <w:gridCol w:w="225"/>
        <w:gridCol w:w="637"/>
        <w:gridCol w:w="1690"/>
        <w:gridCol w:w="2720"/>
        <w:gridCol w:w="814"/>
        <w:gridCol w:w="526"/>
      </w:tblGrid>
      <w:tr w14:paraId="37773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323" w:type="dxa"/>
            <w:gridSpan w:val="2"/>
            <w:vMerge w:val="restart"/>
            <w:tcBorders>
              <w:bottom w:val="nil"/>
            </w:tcBorders>
            <w:vAlign w:val="top"/>
          </w:tcPr>
          <w:p w14:paraId="1E77C52B">
            <w:pPr>
              <w:pStyle w:val="6"/>
            </w:pPr>
          </w:p>
        </w:tc>
        <w:tc>
          <w:tcPr>
            <w:tcW w:w="637" w:type="dxa"/>
            <w:vMerge w:val="restart"/>
            <w:tcBorders>
              <w:bottom w:val="nil"/>
            </w:tcBorders>
            <w:vAlign w:val="top"/>
          </w:tcPr>
          <w:p w14:paraId="5B3A97B7">
            <w:pPr>
              <w:spacing w:before="181" w:line="323" w:lineRule="auto"/>
              <w:ind w:left="131" w:right="123" w:firstLine="13"/>
              <w:rPr>
                <w:rFonts w:ascii="宋体" w:hAnsi="宋体" w:eastAsia="宋体" w:cs="宋体"/>
                <w:sz w:val="18"/>
                <w:szCs w:val="18"/>
              </w:rPr>
            </w:pPr>
            <w:r>
              <w:rPr>
                <w:rFonts w:ascii="宋体" w:hAnsi="宋体" w:eastAsia="宋体" w:cs="宋体"/>
                <w:spacing w:val="1"/>
                <w:sz w:val="18"/>
                <w:szCs w:val="18"/>
              </w:rPr>
              <w:t>时效</w:t>
            </w:r>
            <w:r>
              <w:rPr>
                <w:rFonts w:ascii="宋体" w:hAnsi="宋体" w:eastAsia="宋体" w:cs="宋体"/>
                <w:spacing w:val="7"/>
                <w:sz w:val="18"/>
                <w:szCs w:val="18"/>
              </w:rPr>
              <w:t>指标</w:t>
            </w:r>
          </w:p>
        </w:tc>
        <w:tc>
          <w:tcPr>
            <w:tcW w:w="1690" w:type="dxa"/>
            <w:vAlign w:val="top"/>
          </w:tcPr>
          <w:p w14:paraId="264EF50D">
            <w:pPr>
              <w:spacing w:before="125" w:line="230" w:lineRule="auto"/>
              <w:ind w:left="119"/>
              <w:rPr>
                <w:rFonts w:ascii="宋体" w:hAnsi="宋体" w:eastAsia="宋体" w:cs="宋体"/>
                <w:sz w:val="18"/>
                <w:szCs w:val="18"/>
              </w:rPr>
            </w:pPr>
            <w:r>
              <w:rPr>
                <w:rFonts w:ascii="宋体" w:hAnsi="宋体" w:eastAsia="宋体" w:cs="宋体"/>
                <w:spacing w:val="15"/>
                <w:sz w:val="18"/>
                <w:szCs w:val="18"/>
              </w:rPr>
              <w:t>经费拨付及时率</w:t>
            </w:r>
          </w:p>
        </w:tc>
        <w:tc>
          <w:tcPr>
            <w:tcW w:w="2720" w:type="dxa"/>
            <w:vAlign w:val="top"/>
          </w:tcPr>
          <w:p w14:paraId="21ABA1D7">
            <w:pPr>
              <w:spacing w:before="138" w:line="243" w:lineRule="exact"/>
              <w:ind w:left="1202"/>
              <w:rPr>
                <w:rFonts w:ascii="宋体" w:hAnsi="宋体" w:eastAsia="宋体" w:cs="宋体"/>
                <w:sz w:val="18"/>
                <w:szCs w:val="18"/>
              </w:rPr>
            </w:pPr>
            <w:r>
              <w:rPr>
                <w:rFonts w:ascii="宋体" w:hAnsi="宋体" w:eastAsia="宋体" w:cs="宋体"/>
                <w:spacing w:val="-1"/>
                <w:position w:val="1"/>
                <w:sz w:val="18"/>
                <w:szCs w:val="18"/>
              </w:rPr>
              <w:t>100%</w:t>
            </w:r>
          </w:p>
        </w:tc>
        <w:tc>
          <w:tcPr>
            <w:tcW w:w="814" w:type="dxa"/>
            <w:vAlign w:val="top"/>
          </w:tcPr>
          <w:p w14:paraId="07CC5CAF">
            <w:pPr>
              <w:spacing w:before="138" w:line="243" w:lineRule="exact"/>
              <w:ind w:left="253"/>
              <w:rPr>
                <w:rFonts w:ascii="宋体" w:hAnsi="宋体" w:eastAsia="宋体" w:cs="宋体"/>
                <w:sz w:val="18"/>
                <w:szCs w:val="18"/>
              </w:rPr>
            </w:pPr>
            <w:r>
              <w:rPr>
                <w:rFonts w:ascii="宋体" w:hAnsi="宋体" w:eastAsia="宋体" w:cs="宋体"/>
                <w:spacing w:val="-1"/>
                <w:position w:val="1"/>
                <w:sz w:val="18"/>
                <w:szCs w:val="18"/>
              </w:rPr>
              <w:t>100%</w:t>
            </w:r>
          </w:p>
        </w:tc>
        <w:tc>
          <w:tcPr>
            <w:tcW w:w="526" w:type="dxa"/>
            <w:vAlign w:val="top"/>
          </w:tcPr>
          <w:p w14:paraId="4BD7EA1D">
            <w:pPr>
              <w:spacing w:before="138" w:line="243" w:lineRule="exact"/>
              <w:ind w:left="227"/>
              <w:rPr>
                <w:rFonts w:ascii="宋体" w:hAnsi="宋体" w:eastAsia="宋体" w:cs="宋体"/>
                <w:sz w:val="18"/>
                <w:szCs w:val="18"/>
              </w:rPr>
            </w:pPr>
            <w:r>
              <w:rPr>
                <w:rFonts w:ascii="宋体" w:hAnsi="宋体" w:eastAsia="宋体" w:cs="宋体"/>
                <w:position w:val="1"/>
                <w:sz w:val="18"/>
                <w:szCs w:val="18"/>
              </w:rPr>
              <w:t>8</w:t>
            </w:r>
          </w:p>
        </w:tc>
      </w:tr>
      <w:tr w14:paraId="6758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323" w:type="dxa"/>
            <w:gridSpan w:val="2"/>
            <w:vMerge w:val="continue"/>
            <w:tcBorders>
              <w:top w:val="nil"/>
            </w:tcBorders>
            <w:vAlign w:val="top"/>
          </w:tcPr>
          <w:p w14:paraId="795D3B45">
            <w:pPr>
              <w:pStyle w:val="6"/>
            </w:pPr>
          </w:p>
        </w:tc>
        <w:tc>
          <w:tcPr>
            <w:tcW w:w="637" w:type="dxa"/>
            <w:vMerge w:val="continue"/>
            <w:tcBorders>
              <w:top w:val="nil"/>
            </w:tcBorders>
            <w:vAlign w:val="top"/>
          </w:tcPr>
          <w:p w14:paraId="250D95E9">
            <w:pPr>
              <w:pStyle w:val="6"/>
            </w:pPr>
          </w:p>
        </w:tc>
        <w:tc>
          <w:tcPr>
            <w:tcW w:w="1690" w:type="dxa"/>
            <w:vAlign w:val="top"/>
          </w:tcPr>
          <w:p w14:paraId="121A0EC7">
            <w:pPr>
              <w:spacing w:before="117" w:line="230" w:lineRule="auto"/>
              <w:ind w:left="123"/>
              <w:rPr>
                <w:rFonts w:ascii="宋体" w:hAnsi="宋体" w:eastAsia="宋体" w:cs="宋体"/>
                <w:sz w:val="18"/>
                <w:szCs w:val="18"/>
              </w:rPr>
            </w:pPr>
            <w:r>
              <w:rPr>
                <w:rFonts w:ascii="宋体" w:hAnsi="宋体" w:eastAsia="宋体" w:cs="宋体"/>
                <w:spacing w:val="11"/>
                <w:sz w:val="18"/>
                <w:szCs w:val="18"/>
              </w:rPr>
              <w:t>项目完成率（%）</w:t>
            </w:r>
          </w:p>
        </w:tc>
        <w:tc>
          <w:tcPr>
            <w:tcW w:w="2720" w:type="dxa"/>
            <w:vAlign w:val="top"/>
          </w:tcPr>
          <w:p w14:paraId="1C69F55E">
            <w:pPr>
              <w:spacing w:before="130" w:line="243" w:lineRule="exact"/>
              <w:ind w:left="1202"/>
              <w:rPr>
                <w:rFonts w:ascii="宋体" w:hAnsi="宋体" w:eastAsia="宋体" w:cs="宋体"/>
                <w:sz w:val="18"/>
                <w:szCs w:val="18"/>
              </w:rPr>
            </w:pPr>
            <w:r>
              <w:rPr>
                <w:rFonts w:ascii="宋体" w:hAnsi="宋体" w:eastAsia="宋体" w:cs="宋体"/>
                <w:spacing w:val="-1"/>
                <w:position w:val="1"/>
                <w:sz w:val="18"/>
                <w:szCs w:val="18"/>
              </w:rPr>
              <w:t>100%</w:t>
            </w:r>
          </w:p>
        </w:tc>
        <w:tc>
          <w:tcPr>
            <w:tcW w:w="814" w:type="dxa"/>
            <w:vAlign w:val="top"/>
          </w:tcPr>
          <w:p w14:paraId="6809EC1A">
            <w:pPr>
              <w:spacing w:before="130" w:line="243" w:lineRule="exact"/>
              <w:ind w:left="253"/>
              <w:rPr>
                <w:rFonts w:ascii="宋体" w:hAnsi="宋体" w:eastAsia="宋体" w:cs="宋体"/>
                <w:sz w:val="18"/>
                <w:szCs w:val="18"/>
              </w:rPr>
            </w:pPr>
            <w:r>
              <w:rPr>
                <w:rFonts w:ascii="宋体" w:hAnsi="宋体" w:eastAsia="宋体" w:cs="宋体"/>
                <w:spacing w:val="-1"/>
                <w:position w:val="1"/>
                <w:sz w:val="18"/>
                <w:szCs w:val="18"/>
              </w:rPr>
              <w:t>100%</w:t>
            </w:r>
          </w:p>
        </w:tc>
        <w:tc>
          <w:tcPr>
            <w:tcW w:w="526" w:type="dxa"/>
            <w:vAlign w:val="top"/>
          </w:tcPr>
          <w:p w14:paraId="2613ECFA">
            <w:pPr>
              <w:spacing w:before="130" w:line="243" w:lineRule="exact"/>
              <w:ind w:left="227"/>
              <w:rPr>
                <w:rFonts w:ascii="宋体" w:hAnsi="宋体" w:eastAsia="宋体" w:cs="宋体"/>
                <w:sz w:val="18"/>
                <w:szCs w:val="18"/>
              </w:rPr>
            </w:pPr>
            <w:r>
              <w:rPr>
                <w:rFonts w:ascii="宋体" w:hAnsi="宋体" w:eastAsia="宋体" w:cs="宋体"/>
                <w:position w:val="1"/>
                <w:sz w:val="18"/>
                <w:szCs w:val="18"/>
              </w:rPr>
              <w:t>8</w:t>
            </w:r>
          </w:p>
        </w:tc>
      </w:tr>
      <w:tr w14:paraId="39534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restart"/>
            <w:tcBorders>
              <w:bottom w:val="nil"/>
            </w:tcBorders>
            <w:vAlign w:val="top"/>
          </w:tcPr>
          <w:p w14:paraId="581E90D2">
            <w:pPr>
              <w:pStyle w:val="6"/>
            </w:pPr>
          </w:p>
          <w:p w14:paraId="3ABED012">
            <w:pPr>
              <w:pStyle w:val="6"/>
            </w:pPr>
          </w:p>
          <w:p w14:paraId="7ACEF8D1">
            <w:pPr>
              <w:pStyle w:val="6"/>
            </w:pPr>
          </w:p>
          <w:p w14:paraId="39005BC5">
            <w:pPr>
              <w:pStyle w:val="6"/>
            </w:pPr>
          </w:p>
          <w:p w14:paraId="4E4C273F">
            <w:pPr>
              <w:pStyle w:val="6"/>
            </w:pPr>
          </w:p>
          <w:p w14:paraId="2E01DF20">
            <w:pPr>
              <w:pStyle w:val="6"/>
            </w:pPr>
          </w:p>
          <w:p w14:paraId="5F444332">
            <w:pPr>
              <w:pStyle w:val="6"/>
            </w:pPr>
          </w:p>
          <w:p w14:paraId="63B8523C">
            <w:pPr>
              <w:pStyle w:val="6"/>
            </w:pPr>
          </w:p>
          <w:p w14:paraId="35554EA0">
            <w:pPr>
              <w:pStyle w:val="6"/>
              <w:spacing w:line="241" w:lineRule="auto"/>
            </w:pPr>
          </w:p>
          <w:p w14:paraId="2B4686C0">
            <w:pPr>
              <w:pStyle w:val="6"/>
              <w:spacing w:line="241" w:lineRule="auto"/>
            </w:pPr>
          </w:p>
          <w:p w14:paraId="55D23170">
            <w:pPr>
              <w:pStyle w:val="6"/>
              <w:spacing w:line="241" w:lineRule="auto"/>
            </w:pPr>
          </w:p>
          <w:p w14:paraId="14EE15F6">
            <w:pPr>
              <w:pStyle w:val="6"/>
              <w:spacing w:line="241" w:lineRule="auto"/>
            </w:pPr>
          </w:p>
          <w:p w14:paraId="7C46D2AD">
            <w:pPr>
              <w:pStyle w:val="6"/>
              <w:spacing w:line="241" w:lineRule="auto"/>
            </w:pPr>
          </w:p>
          <w:p w14:paraId="6CF74E4D">
            <w:pPr>
              <w:pStyle w:val="6"/>
              <w:spacing w:line="241" w:lineRule="auto"/>
            </w:pPr>
          </w:p>
          <w:p w14:paraId="5FADC3B0">
            <w:pPr>
              <w:pStyle w:val="6"/>
              <w:spacing w:line="241" w:lineRule="auto"/>
            </w:pPr>
          </w:p>
          <w:p w14:paraId="236E6584">
            <w:pPr>
              <w:pStyle w:val="6"/>
              <w:spacing w:line="241" w:lineRule="auto"/>
            </w:pPr>
          </w:p>
          <w:p w14:paraId="20F4F4C8">
            <w:pPr>
              <w:pStyle w:val="6"/>
              <w:spacing w:line="241" w:lineRule="auto"/>
            </w:pPr>
          </w:p>
          <w:p w14:paraId="7D38DD0D">
            <w:pPr>
              <w:pStyle w:val="6"/>
              <w:spacing w:line="241" w:lineRule="auto"/>
            </w:pPr>
          </w:p>
          <w:p w14:paraId="20AA078A">
            <w:pPr>
              <w:pStyle w:val="6"/>
              <w:spacing w:line="241" w:lineRule="auto"/>
            </w:pPr>
          </w:p>
          <w:p w14:paraId="346642E1">
            <w:pPr>
              <w:spacing w:before="62" w:line="229" w:lineRule="auto"/>
              <w:ind w:left="948"/>
              <w:rPr>
                <w:rFonts w:ascii="宋体" w:hAnsi="宋体" w:eastAsia="宋体" w:cs="宋体"/>
                <w:sz w:val="19"/>
                <w:szCs w:val="19"/>
              </w:rPr>
            </w:pPr>
            <w:r>
              <w:rPr>
                <w:rFonts w:ascii="宋体" w:hAnsi="宋体" w:eastAsia="宋体" w:cs="宋体"/>
                <w:spacing w:val="9"/>
                <w:sz w:val="19"/>
                <w:szCs w:val="19"/>
              </w:rPr>
              <w:t>效益指标（40）</w:t>
            </w:r>
          </w:p>
        </w:tc>
        <w:tc>
          <w:tcPr>
            <w:tcW w:w="637" w:type="dxa"/>
            <w:vMerge w:val="restart"/>
            <w:tcBorders>
              <w:bottom w:val="nil"/>
            </w:tcBorders>
            <w:vAlign w:val="top"/>
          </w:tcPr>
          <w:p w14:paraId="7E98A85F">
            <w:pPr>
              <w:pStyle w:val="6"/>
              <w:spacing w:line="243" w:lineRule="auto"/>
            </w:pPr>
          </w:p>
          <w:p w14:paraId="09448BC3">
            <w:pPr>
              <w:pStyle w:val="6"/>
              <w:spacing w:line="243" w:lineRule="auto"/>
            </w:pPr>
          </w:p>
          <w:p w14:paraId="443FB479">
            <w:pPr>
              <w:pStyle w:val="6"/>
              <w:spacing w:line="243" w:lineRule="auto"/>
            </w:pPr>
          </w:p>
          <w:p w14:paraId="3CF1187C">
            <w:pPr>
              <w:pStyle w:val="6"/>
              <w:spacing w:line="243" w:lineRule="auto"/>
            </w:pPr>
          </w:p>
          <w:p w14:paraId="084E4D6E">
            <w:pPr>
              <w:pStyle w:val="6"/>
              <w:spacing w:line="243" w:lineRule="auto"/>
            </w:pPr>
          </w:p>
          <w:p w14:paraId="0DACC6A5">
            <w:pPr>
              <w:pStyle w:val="6"/>
              <w:spacing w:line="243" w:lineRule="auto"/>
            </w:pPr>
          </w:p>
          <w:p w14:paraId="1A74DC24">
            <w:pPr>
              <w:pStyle w:val="6"/>
              <w:spacing w:line="243" w:lineRule="auto"/>
            </w:pPr>
          </w:p>
          <w:p w14:paraId="0DAC6804">
            <w:pPr>
              <w:pStyle w:val="6"/>
              <w:spacing w:line="243" w:lineRule="auto"/>
            </w:pPr>
          </w:p>
          <w:p w14:paraId="4EC90E67">
            <w:pPr>
              <w:pStyle w:val="6"/>
              <w:spacing w:line="243" w:lineRule="auto"/>
            </w:pPr>
          </w:p>
          <w:p w14:paraId="62C72251">
            <w:pPr>
              <w:pStyle w:val="6"/>
              <w:spacing w:line="243" w:lineRule="auto"/>
            </w:pPr>
          </w:p>
          <w:p w14:paraId="30E39BB8">
            <w:pPr>
              <w:pStyle w:val="6"/>
              <w:spacing w:line="243" w:lineRule="auto"/>
            </w:pPr>
          </w:p>
          <w:p w14:paraId="6FFC8BB6">
            <w:pPr>
              <w:pStyle w:val="6"/>
              <w:spacing w:line="243" w:lineRule="auto"/>
            </w:pPr>
          </w:p>
          <w:p w14:paraId="6F7CAF12">
            <w:pPr>
              <w:pStyle w:val="6"/>
              <w:spacing w:line="243" w:lineRule="auto"/>
            </w:pPr>
          </w:p>
          <w:p w14:paraId="2CC0BFF7">
            <w:pPr>
              <w:pStyle w:val="6"/>
              <w:spacing w:line="243" w:lineRule="auto"/>
            </w:pPr>
          </w:p>
          <w:p w14:paraId="385D6BD5">
            <w:pPr>
              <w:pStyle w:val="6"/>
              <w:spacing w:line="243" w:lineRule="auto"/>
            </w:pPr>
          </w:p>
          <w:p w14:paraId="297D29CB">
            <w:pPr>
              <w:spacing w:before="58" w:line="324" w:lineRule="auto"/>
              <w:ind w:left="130" w:right="126"/>
              <w:rPr>
                <w:rFonts w:ascii="宋体" w:hAnsi="宋体" w:eastAsia="宋体" w:cs="宋体"/>
                <w:sz w:val="18"/>
                <w:szCs w:val="18"/>
              </w:rPr>
            </w:pPr>
            <w:r>
              <w:rPr>
                <w:rFonts w:ascii="宋体" w:hAnsi="宋体" w:eastAsia="宋体" w:cs="宋体"/>
                <w:spacing w:val="7"/>
                <w:sz w:val="18"/>
                <w:szCs w:val="18"/>
              </w:rPr>
              <w:t>成本指标</w:t>
            </w:r>
          </w:p>
        </w:tc>
        <w:tc>
          <w:tcPr>
            <w:tcW w:w="1690" w:type="dxa"/>
            <w:vAlign w:val="top"/>
          </w:tcPr>
          <w:p w14:paraId="5782BA7B">
            <w:pPr>
              <w:spacing w:before="84" w:line="274" w:lineRule="auto"/>
              <w:ind w:left="115" w:right="193" w:firstLine="7"/>
              <w:rPr>
                <w:rFonts w:ascii="宋体" w:hAnsi="宋体" w:eastAsia="宋体" w:cs="宋体"/>
                <w:sz w:val="18"/>
                <w:szCs w:val="18"/>
              </w:rPr>
            </w:pPr>
            <w:r>
              <w:rPr>
                <w:rFonts w:ascii="宋体" w:hAnsi="宋体" w:eastAsia="宋体" w:cs="宋体"/>
                <w:spacing w:val="15"/>
                <w:sz w:val="18"/>
                <w:szCs w:val="18"/>
              </w:rPr>
              <w:t>项目成本控制总</w:t>
            </w:r>
            <w:r>
              <w:rPr>
                <w:rFonts w:ascii="宋体" w:hAnsi="宋体" w:eastAsia="宋体" w:cs="宋体"/>
                <w:spacing w:val="2"/>
                <w:sz w:val="18"/>
                <w:szCs w:val="18"/>
              </w:rPr>
              <w:t>额</w:t>
            </w:r>
          </w:p>
        </w:tc>
        <w:tc>
          <w:tcPr>
            <w:tcW w:w="2720" w:type="dxa"/>
            <w:vAlign w:val="top"/>
          </w:tcPr>
          <w:p w14:paraId="422C56CC">
            <w:pPr>
              <w:spacing w:before="241" w:line="240" w:lineRule="exact"/>
              <w:ind w:left="999"/>
              <w:rPr>
                <w:rFonts w:ascii="宋体" w:hAnsi="宋体" w:eastAsia="宋体" w:cs="宋体"/>
                <w:sz w:val="18"/>
                <w:szCs w:val="18"/>
              </w:rPr>
            </w:pPr>
            <w:r>
              <w:rPr>
                <w:rFonts w:ascii="宋体" w:hAnsi="宋体" w:eastAsia="宋体" w:cs="宋体"/>
                <w:spacing w:val="4"/>
                <w:position w:val="1"/>
                <w:sz w:val="18"/>
                <w:szCs w:val="18"/>
              </w:rPr>
              <w:t>≤467.34</w:t>
            </w:r>
          </w:p>
        </w:tc>
        <w:tc>
          <w:tcPr>
            <w:tcW w:w="814" w:type="dxa"/>
            <w:vAlign w:val="top"/>
          </w:tcPr>
          <w:p w14:paraId="2EC0EA0B">
            <w:pPr>
              <w:spacing w:before="243" w:line="243" w:lineRule="exact"/>
              <w:ind w:left="121"/>
              <w:rPr>
                <w:rFonts w:ascii="宋体" w:hAnsi="宋体" w:eastAsia="宋体" w:cs="宋体"/>
                <w:sz w:val="18"/>
                <w:szCs w:val="18"/>
              </w:rPr>
            </w:pPr>
            <w:r>
              <w:rPr>
                <w:rFonts w:ascii="宋体" w:hAnsi="宋体" w:eastAsia="宋体" w:cs="宋体"/>
                <w:spacing w:val="6"/>
                <w:position w:val="1"/>
                <w:sz w:val="18"/>
                <w:szCs w:val="18"/>
              </w:rPr>
              <w:t>467.34</w:t>
            </w:r>
          </w:p>
        </w:tc>
        <w:tc>
          <w:tcPr>
            <w:tcW w:w="526" w:type="dxa"/>
            <w:vAlign w:val="top"/>
          </w:tcPr>
          <w:p w14:paraId="044D04BD">
            <w:pPr>
              <w:spacing w:before="243" w:line="244" w:lineRule="exact"/>
              <w:ind w:left="227"/>
              <w:rPr>
                <w:rFonts w:ascii="宋体" w:hAnsi="宋体" w:eastAsia="宋体" w:cs="宋体"/>
                <w:sz w:val="18"/>
                <w:szCs w:val="18"/>
              </w:rPr>
            </w:pPr>
            <w:r>
              <w:rPr>
                <w:rFonts w:ascii="宋体" w:hAnsi="宋体" w:eastAsia="宋体" w:cs="宋体"/>
                <w:position w:val="1"/>
                <w:sz w:val="18"/>
                <w:szCs w:val="18"/>
              </w:rPr>
              <w:t>8</w:t>
            </w:r>
          </w:p>
        </w:tc>
      </w:tr>
      <w:tr w14:paraId="30FE5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23" w:type="dxa"/>
            <w:gridSpan w:val="2"/>
            <w:vMerge w:val="continue"/>
            <w:tcBorders>
              <w:top w:val="nil"/>
              <w:bottom w:val="nil"/>
            </w:tcBorders>
            <w:vAlign w:val="top"/>
          </w:tcPr>
          <w:p w14:paraId="03A55AE4">
            <w:pPr>
              <w:pStyle w:val="6"/>
            </w:pPr>
          </w:p>
        </w:tc>
        <w:tc>
          <w:tcPr>
            <w:tcW w:w="637" w:type="dxa"/>
            <w:vMerge w:val="continue"/>
            <w:tcBorders>
              <w:top w:val="nil"/>
              <w:bottom w:val="nil"/>
            </w:tcBorders>
            <w:vAlign w:val="top"/>
          </w:tcPr>
          <w:p w14:paraId="7F0E5D70">
            <w:pPr>
              <w:pStyle w:val="6"/>
            </w:pPr>
          </w:p>
        </w:tc>
        <w:tc>
          <w:tcPr>
            <w:tcW w:w="1690" w:type="dxa"/>
            <w:vAlign w:val="top"/>
          </w:tcPr>
          <w:p w14:paraId="022BB0EF">
            <w:pPr>
              <w:spacing w:before="85" w:line="273" w:lineRule="auto"/>
              <w:ind w:left="147" w:right="196" w:hanging="29"/>
              <w:rPr>
                <w:rFonts w:ascii="宋体" w:hAnsi="宋体" w:eastAsia="宋体" w:cs="宋体"/>
                <w:sz w:val="18"/>
                <w:szCs w:val="18"/>
              </w:rPr>
            </w:pPr>
            <w:r>
              <w:rPr>
                <w:rFonts w:ascii="宋体" w:hAnsi="宋体" w:eastAsia="宋体" w:cs="宋体"/>
                <w:spacing w:val="15"/>
                <w:sz w:val="18"/>
                <w:szCs w:val="18"/>
              </w:rPr>
              <w:t>其中：保安进校</w:t>
            </w:r>
            <w:r>
              <w:rPr>
                <w:rFonts w:ascii="宋体" w:hAnsi="宋体" w:eastAsia="宋体" w:cs="宋体"/>
                <w:spacing w:val="-9"/>
                <w:sz w:val="18"/>
                <w:szCs w:val="18"/>
              </w:rPr>
              <w:t>园 (万元）</w:t>
            </w:r>
          </w:p>
        </w:tc>
        <w:tc>
          <w:tcPr>
            <w:tcW w:w="2720" w:type="dxa"/>
            <w:vAlign w:val="top"/>
          </w:tcPr>
          <w:p w14:paraId="000439DC">
            <w:pPr>
              <w:spacing w:before="240" w:line="240" w:lineRule="exact"/>
              <w:ind w:left="1050"/>
              <w:rPr>
                <w:rFonts w:ascii="宋体" w:hAnsi="宋体" w:eastAsia="宋体" w:cs="宋体"/>
                <w:sz w:val="18"/>
                <w:szCs w:val="18"/>
              </w:rPr>
            </w:pPr>
            <w:r>
              <w:rPr>
                <w:rFonts w:ascii="宋体" w:hAnsi="宋体" w:eastAsia="宋体" w:cs="宋体"/>
                <w:spacing w:val="3"/>
                <w:position w:val="1"/>
                <w:sz w:val="18"/>
                <w:szCs w:val="18"/>
              </w:rPr>
              <w:t>≤38.88</w:t>
            </w:r>
          </w:p>
        </w:tc>
        <w:tc>
          <w:tcPr>
            <w:tcW w:w="814" w:type="dxa"/>
            <w:vAlign w:val="top"/>
          </w:tcPr>
          <w:p w14:paraId="15F1B65C">
            <w:pPr>
              <w:spacing w:before="243" w:line="243" w:lineRule="exact"/>
              <w:ind w:left="180"/>
              <w:rPr>
                <w:rFonts w:ascii="宋体" w:hAnsi="宋体" w:eastAsia="宋体" w:cs="宋体"/>
                <w:sz w:val="18"/>
                <w:szCs w:val="18"/>
              </w:rPr>
            </w:pPr>
            <w:r>
              <w:rPr>
                <w:rFonts w:ascii="宋体" w:hAnsi="宋体" w:eastAsia="宋体" w:cs="宋体"/>
                <w:spacing w:val="4"/>
                <w:position w:val="1"/>
                <w:sz w:val="18"/>
                <w:szCs w:val="18"/>
              </w:rPr>
              <w:t>38.88</w:t>
            </w:r>
          </w:p>
        </w:tc>
        <w:tc>
          <w:tcPr>
            <w:tcW w:w="526" w:type="dxa"/>
            <w:vAlign w:val="top"/>
          </w:tcPr>
          <w:p w14:paraId="7ED98604">
            <w:pPr>
              <w:spacing w:before="243" w:line="243" w:lineRule="exact"/>
              <w:ind w:left="233"/>
              <w:rPr>
                <w:rFonts w:ascii="宋体" w:hAnsi="宋体" w:eastAsia="宋体" w:cs="宋体"/>
                <w:sz w:val="18"/>
                <w:szCs w:val="18"/>
              </w:rPr>
            </w:pPr>
            <w:r>
              <w:rPr>
                <w:rFonts w:ascii="宋体" w:hAnsi="宋体" w:eastAsia="宋体" w:cs="宋体"/>
                <w:position w:val="1"/>
                <w:sz w:val="18"/>
                <w:szCs w:val="18"/>
              </w:rPr>
              <w:t>3</w:t>
            </w:r>
          </w:p>
        </w:tc>
      </w:tr>
      <w:tr w14:paraId="19A3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323" w:type="dxa"/>
            <w:gridSpan w:val="2"/>
            <w:vMerge w:val="continue"/>
            <w:tcBorders>
              <w:top w:val="nil"/>
              <w:bottom w:val="nil"/>
            </w:tcBorders>
            <w:vAlign w:val="top"/>
          </w:tcPr>
          <w:p w14:paraId="09013DD0">
            <w:pPr>
              <w:pStyle w:val="6"/>
            </w:pPr>
          </w:p>
        </w:tc>
        <w:tc>
          <w:tcPr>
            <w:tcW w:w="637" w:type="dxa"/>
            <w:vMerge w:val="continue"/>
            <w:tcBorders>
              <w:top w:val="nil"/>
              <w:bottom w:val="nil"/>
            </w:tcBorders>
            <w:vAlign w:val="top"/>
          </w:tcPr>
          <w:p w14:paraId="5510D395">
            <w:pPr>
              <w:pStyle w:val="6"/>
            </w:pPr>
          </w:p>
        </w:tc>
        <w:tc>
          <w:tcPr>
            <w:tcW w:w="1690" w:type="dxa"/>
            <w:vAlign w:val="top"/>
          </w:tcPr>
          <w:p w14:paraId="559692B7">
            <w:pPr>
              <w:spacing w:before="86" w:line="288" w:lineRule="auto"/>
              <w:ind w:left="119" w:right="289" w:hanging="5"/>
              <w:jc w:val="both"/>
              <w:rPr>
                <w:rFonts w:ascii="宋体" w:hAnsi="宋体" w:eastAsia="宋体" w:cs="宋体"/>
                <w:sz w:val="18"/>
                <w:szCs w:val="18"/>
              </w:rPr>
            </w:pPr>
            <w:r>
              <w:rPr>
                <w:rFonts w:ascii="宋体" w:hAnsi="宋体" w:eastAsia="宋体" w:cs="宋体"/>
                <w:spacing w:val="15"/>
                <w:sz w:val="18"/>
                <w:szCs w:val="18"/>
              </w:rPr>
              <w:t>购置类项目-专用设备购置(万</w:t>
            </w:r>
            <w:r>
              <w:rPr>
                <w:rFonts w:ascii="宋体" w:hAnsi="宋体" w:eastAsia="宋体" w:cs="宋体"/>
                <w:sz w:val="18"/>
                <w:szCs w:val="18"/>
              </w:rPr>
              <w:t>元）</w:t>
            </w:r>
          </w:p>
        </w:tc>
        <w:tc>
          <w:tcPr>
            <w:tcW w:w="2720" w:type="dxa"/>
            <w:vAlign w:val="top"/>
          </w:tcPr>
          <w:p w14:paraId="0FC330F8">
            <w:pPr>
              <w:pStyle w:val="6"/>
              <w:spacing w:line="334" w:lineRule="auto"/>
            </w:pPr>
          </w:p>
          <w:p w14:paraId="51DB338A">
            <w:pPr>
              <w:spacing w:before="58" w:line="240" w:lineRule="exact"/>
              <w:ind w:left="1050"/>
              <w:rPr>
                <w:rFonts w:ascii="宋体" w:hAnsi="宋体" w:eastAsia="宋体" w:cs="宋体"/>
                <w:sz w:val="18"/>
                <w:szCs w:val="18"/>
              </w:rPr>
            </w:pPr>
            <w:r>
              <w:rPr>
                <w:rFonts w:ascii="宋体" w:hAnsi="宋体" w:eastAsia="宋体" w:cs="宋体"/>
                <w:spacing w:val="3"/>
                <w:position w:val="1"/>
                <w:sz w:val="18"/>
                <w:szCs w:val="18"/>
              </w:rPr>
              <w:t>≤23.15</w:t>
            </w:r>
          </w:p>
        </w:tc>
        <w:tc>
          <w:tcPr>
            <w:tcW w:w="814" w:type="dxa"/>
            <w:vAlign w:val="top"/>
          </w:tcPr>
          <w:p w14:paraId="6303ED56">
            <w:pPr>
              <w:pStyle w:val="6"/>
              <w:spacing w:line="339" w:lineRule="auto"/>
            </w:pPr>
          </w:p>
          <w:p w14:paraId="10ADE522">
            <w:pPr>
              <w:spacing w:before="58" w:line="243" w:lineRule="exact"/>
              <w:ind w:left="176"/>
              <w:rPr>
                <w:rFonts w:ascii="宋体" w:hAnsi="宋体" w:eastAsia="宋体" w:cs="宋体"/>
                <w:sz w:val="18"/>
                <w:szCs w:val="18"/>
              </w:rPr>
            </w:pPr>
            <w:r>
              <w:rPr>
                <w:rFonts w:ascii="宋体" w:hAnsi="宋体" w:eastAsia="宋体" w:cs="宋体"/>
                <w:spacing w:val="5"/>
                <w:position w:val="1"/>
                <w:sz w:val="18"/>
                <w:szCs w:val="18"/>
              </w:rPr>
              <w:t>23.15</w:t>
            </w:r>
          </w:p>
        </w:tc>
        <w:tc>
          <w:tcPr>
            <w:tcW w:w="526" w:type="dxa"/>
            <w:vAlign w:val="top"/>
          </w:tcPr>
          <w:p w14:paraId="473CB6BE">
            <w:pPr>
              <w:pStyle w:val="6"/>
              <w:spacing w:line="339" w:lineRule="auto"/>
            </w:pPr>
          </w:p>
          <w:p w14:paraId="6ADBE9B3">
            <w:pPr>
              <w:spacing w:before="58" w:line="244" w:lineRule="exact"/>
              <w:ind w:left="233"/>
              <w:rPr>
                <w:rFonts w:ascii="宋体" w:hAnsi="宋体" w:eastAsia="宋体" w:cs="宋体"/>
                <w:sz w:val="18"/>
                <w:szCs w:val="18"/>
              </w:rPr>
            </w:pPr>
            <w:r>
              <w:rPr>
                <w:rFonts w:ascii="宋体" w:hAnsi="宋体" w:eastAsia="宋体" w:cs="宋体"/>
                <w:position w:val="1"/>
                <w:sz w:val="18"/>
                <w:szCs w:val="18"/>
              </w:rPr>
              <w:t>3</w:t>
            </w:r>
          </w:p>
        </w:tc>
      </w:tr>
      <w:tr w14:paraId="687FB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23" w:type="dxa"/>
            <w:gridSpan w:val="2"/>
            <w:vMerge w:val="continue"/>
            <w:tcBorders>
              <w:top w:val="nil"/>
              <w:bottom w:val="nil"/>
            </w:tcBorders>
            <w:vAlign w:val="top"/>
          </w:tcPr>
          <w:p w14:paraId="3789D847">
            <w:pPr>
              <w:pStyle w:val="6"/>
            </w:pPr>
          </w:p>
        </w:tc>
        <w:tc>
          <w:tcPr>
            <w:tcW w:w="637" w:type="dxa"/>
            <w:vMerge w:val="continue"/>
            <w:tcBorders>
              <w:top w:val="nil"/>
              <w:bottom w:val="nil"/>
            </w:tcBorders>
            <w:vAlign w:val="top"/>
          </w:tcPr>
          <w:p w14:paraId="72201386">
            <w:pPr>
              <w:pStyle w:val="6"/>
            </w:pPr>
          </w:p>
        </w:tc>
        <w:tc>
          <w:tcPr>
            <w:tcW w:w="1690" w:type="dxa"/>
            <w:vAlign w:val="top"/>
          </w:tcPr>
          <w:p w14:paraId="5A8B0817">
            <w:pPr>
              <w:spacing w:before="83" w:line="274" w:lineRule="auto"/>
              <w:ind w:left="137" w:right="193" w:hanging="15"/>
              <w:rPr>
                <w:rFonts w:ascii="宋体" w:hAnsi="宋体" w:eastAsia="宋体" w:cs="宋体"/>
                <w:sz w:val="18"/>
                <w:szCs w:val="18"/>
              </w:rPr>
            </w:pPr>
            <w:r>
              <w:rPr>
                <w:rFonts w:ascii="宋体" w:hAnsi="宋体" w:eastAsia="宋体" w:cs="宋体"/>
                <w:spacing w:val="15"/>
                <w:sz w:val="18"/>
                <w:szCs w:val="18"/>
              </w:rPr>
              <w:t>分园物业管理费</w:t>
            </w:r>
            <w:r>
              <w:rPr>
                <w:rFonts w:ascii="宋体" w:hAnsi="宋体" w:eastAsia="宋体" w:cs="宋体"/>
                <w:spacing w:val="4"/>
                <w:sz w:val="18"/>
                <w:szCs w:val="18"/>
              </w:rPr>
              <w:t>（万元）</w:t>
            </w:r>
          </w:p>
        </w:tc>
        <w:tc>
          <w:tcPr>
            <w:tcW w:w="2720" w:type="dxa"/>
            <w:vAlign w:val="top"/>
          </w:tcPr>
          <w:p w14:paraId="7822DAC5">
            <w:pPr>
              <w:spacing w:before="240" w:line="240" w:lineRule="exact"/>
              <w:ind w:left="1098"/>
              <w:rPr>
                <w:rFonts w:ascii="宋体" w:hAnsi="宋体" w:eastAsia="宋体" w:cs="宋体"/>
                <w:sz w:val="18"/>
                <w:szCs w:val="18"/>
              </w:rPr>
            </w:pPr>
            <w:r>
              <w:rPr>
                <w:rFonts w:ascii="宋体" w:hAnsi="宋体" w:eastAsia="宋体" w:cs="宋体"/>
                <w:spacing w:val="2"/>
                <w:position w:val="1"/>
                <w:sz w:val="18"/>
                <w:szCs w:val="18"/>
              </w:rPr>
              <w:t>≤3.39</w:t>
            </w:r>
          </w:p>
        </w:tc>
        <w:tc>
          <w:tcPr>
            <w:tcW w:w="814" w:type="dxa"/>
            <w:vAlign w:val="top"/>
          </w:tcPr>
          <w:p w14:paraId="0AB3ADDA">
            <w:pPr>
              <w:spacing w:before="245" w:line="243" w:lineRule="exact"/>
              <w:ind w:left="231"/>
              <w:rPr>
                <w:rFonts w:ascii="宋体" w:hAnsi="宋体" w:eastAsia="宋体" w:cs="宋体"/>
                <w:sz w:val="18"/>
                <w:szCs w:val="18"/>
              </w:rPr>
            </w:pPr>
            <w:r>
              <w:rPr>
                <w:rFonts w:ascii="宋体" w:hAnsi="宋体" w:eastAsia="宋体" w:cs="宋体"/>
                <w:spacing w:val="2"/>
                <w:position w:val="1"/>
                <w:sz w:val="18"/>
                <w:szCs w:val="18"/>
              </w:rPr>
              <w:t>3.39</w:t>
            </w:r>
          </w:p>
        </w:tc>
        <w:tc>
          <w:tcPr>
            <w:tcW w:w="526" w:type="dxa"/>
            <w:vAlign w:val="top"/>
          </w:tcPr>
          <w:p w14:paraId="37F14451">
            <w:pPr>
              <w:spacing w:before="247" w:line="245" w:lineRule="exact"/>
              <w:ind w:left="255"/>
              <w:rPr>
                <w:rFonts w:ascii="宋体" w:hAnsi="宋体" w:eastAsia="宋体" w:cs="宋体"/>
                <w:sz w:val="18"/>
                <w:szCs w:val="18"/>
              </w:rPr>
            </w:pPr>
            <w:r>
              <w:rPr>
                <w:rFonts w:ascii="宋体" w:hAnsi="宋体" w:eastAsia="宋体" w:cs="宋体"/>
                <w:position w:val="1"/>
                <w:sz w:val="18"/>
                <w:szCs w:val="18"/>
              </w:rPr>
              <w:t>1</w:t>
            </w:r>
          </w:p>
        </w:tc>
      </w:tr>
      <w:tr w14:paraId="79D0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6B95E133">
            <w:pPr>
              <w:pStyle w:val="6"/>
            </w:pPr>
          </w:p>
        </w:tc>
        <w:tc>
          <w:tcPr>
            <w:tcW w:w="637" w:type="dxa"/>
            <w:vMerge w:val="continue"/>
            <w:tcBorders>
              <w:top w:val="nil"/>
              <w:bottom w:val="nil"/>
            </w:tcBorders>
            <w:vAlign w:val="top"/>
          </w:tcPr>
          <w:p w14:paraId="121B58F0">
            <w:pPr>
              <w:pStyle w:val="6"/>
            </w:pPr>
          </w:p>
        </w:tc>
        <w:tc>
          <w:tcPr>
            <w:tcW w:w="1690" w:type="dxa"/>
            <w:vAlign w:val="top"/>
          </w:tcPr>
          <w:p w14:paraId="4CA34AC3">
            <w:pPr>
              <w:spacing w:before="86" w:line="273" w:lineRule="auto"/>
              <w:ind w:left="136" w:right="395" w:hanging="18"/>
              <w:rPr>
                <w:rFonts w:ascii="宋体" w:hAnsi="宋体" w:eastAsia="宋体" w:cs="宋体"/>
                <w:sz w:val="18"/>
                <w:szCs w:val="18"/>
              </w:rPr>
            </w:pPr>
            <w:r>
              <w:rPr>
                <w:rFonts w:ascii="宋体" w:hAnsi="宋体" w:eastAsia="宋体" w:cs="宋体"/>
                <w:spacing w:val="15"/>
                <w:sz w:val="18"/>
                <w:szCs w:val="18"/>
              </w:rPr>
              <w:t>零星维修费用</w:t>
            </w:r>
            <w:r>
              <w:rPr>
                <w:rFonts w:ascii="宋体" w:hAnsi="宋体" w:eastAsia="宋体" w:cs="宋体"/>
                <w:spacing w:val="4"/>
                <w:sz w:val="18"/>
                <w:szCs w:val="18"/>
              </w:rPr>
              <w:t>（万元）</w:t>
            </w:r>
          </w:p>
        </w:tc>
        <w:tc>
          <w:tcPr>
            <w:tcW w:w="2720" w:type="dxa"/>
            <w:vAlign w:val="top"/>
          </w:tcPr>
          <w:p w14:paraId="7CE73E90">
            <w:pPr>
              <w:spacing w:before="243" w:line="240" w:lineRule="exact"/>
              <w:ind w:left="1098"/>
              <w:rPr>
                <w:rFonts w:ascii="宋体" w:hAnsi="宋体" w:eastAsia="宋体" w:cs="宋体"/>
                <w:sz w:val="18"/>
                <w:szCs w:val="18"/>
              </w:rPr>
            </w:pPr>
            <w:r>
              <w:rPr>
                <w:rFonts w:ascii="宋体" w:hAnsi="宋体" w:eastAsia="宋体" w:cs="宋体"/>
                <w:spacing w:val="2"/>
                <w:position w:val="1"/>
                <w:sz w:val="18"/>
                <w:szCs w:val="18"/>
              </w:rPr>
              <w:t>≤35.9</w:t>
            </w:r>
          </w:p>
        </w:tc>
        <w:tc>
          <w:tcPr>
            <w:tcW w:w="814" w:type="dxa"/>
            <w:vAlign w:val="top"/>
          </w:tcPr>
          <w:p w14:paraId="449347B4">
            <w:pPr>
              <w:spacing w:before="248" w:line="243" w:lineRule="exact"/>
              <w:ind w:left="231"/>
              <w:rPr>
                <w:rFonts w:ascii="宋体" w:hAnsi="宋体" w:eastAsia="宋体" w:cs="宋体"/>
                <w:sz w:val="18"/>
                <w:szCs w:val="18"/>
              </w:rPr>
            </w:pPr>
            <w:r>
              <w:rPr>
                <w:rFonts w:ascii="宋体" w:hAnsi="宋体" w:eastAsia="宋体" w:cs="宋体"/>
                <w:spacing w:val="2"/>
                <w:position w:val="1"/>
                <w:sz w:val="18"/>
                <w:szCs w:val="18"/>
              </w:rPr>
              <w:t>35.9</w:t>
            </w:r>
          </w:p>
        </w:tc>
        <w:tc>
          <w:tcPr>
            <w:tcW w:w="526" w:type="dxa"/>
            <w:vAlign w:val="top"/>
          </w:tcPr>
          <w:p w14:paraId="21C0EB21">
            <w:pPr>
              <w:spacing w:before="250" w:line="245" w:lineRule="exact"/>
              <w:ind w:left="229"/>
              <w:rPr>
                <w:rFonts w:ascii="宋体" w:hAnsi="宋体" w:eastAsia="宋体" w:cs="宋体"/>
                <w:sz w:val="18"/>
                <w:szCs w:val="18"/>
              </w:rPr>
            </w:pPr>
            <w:r>
              <w:rPr>
                <w:rFonts w:ascii="宋体" w:hAnsi="宋体" w:eastAsia="宋体" w:cs="宋体"/>
                <w:position w:val="1"/>
                <w:sz w:val="18"/>
                <w:szCs w:val="18"/>
              </w:rPr>
              <w:t>2</w:t>
            </w:r>
          </w:p>
        </w:tc>
      </w:tr>
      <w:tr w14:paraId="0674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6181202F">
            <w:pPr>
              <w:pStyle w:val="6"/>
            </w:pPr>
          </w:p>
        </w:tc>
        <w:tc>
          <w:tcPr>
            <w:tcW w:w="637" w:type="dxa"/>
            <w:vMerge w:val="continue"/>
            <w:tcBorders>
              <w:top w:val="nil"/>
              <w:bottom w:val="nil"/>
            </w:tcBorders>
            <w:vAlign w:val="top"/>
          </w:tcPr>
          <w:p w14:paraId="61361B59">
            <w:pPr>
              <w:pStyle w:val="6"/>
            </w:pPr>
          </w:p>
        </w:tc>
        <w:tc>
          <w:tcPr>
            <w:tcW w:w="1690" w:type="dxa"/>
            <w:vAlign w:val="top"/>
          </w:tcPr>
          <w:p w14:paraId="1270BE68">
            <w:pPr>
              <w:spacing w:before="90" w:line="271" w:lineRule="auto"/>
              <w:ind w:left="137" w:right="395" w:hanging="18"/>
              <w:rPr>
                <w:rFonts w:ascii="宋体" w:hAnsi="宋体" w:eastAsia="宋体" w:cs="宋体"/>
                <w:sz w:val="18"/>
                <w:szCs w:val="18"/>
              </w:rPr>
            </w:pPr>
            <w:r>
              <w:rPr>
                <w:rFonts w:ascii="宋体" w:hAnsi="宋体" w:eastAsia="宋体" w:cs="宋体"/>
                <w:spacing w:val="14"/>
                <w:sz w:val="18"/>
                <w:szCs w:val="18"/>
              </w:rPr>
              <w:t>幼儿活动用品</w:t>
            </w:r>
            <w:r>
              <w:rPr>
                <w:rFonts w:ascii="宋体" w:hAnsi="宋体" w:eastAsia="宋体" w:cs="宋体"/>
                <w:spacing w:val="4"/>
                <w:sz w:val="18"/>
                <w:szCs w:val="18"/>
              </w:rPr>
              <w:t>（万元）</w:t>
            </w:r>
          </w:p>
        </w:tc>
        <w:tc>
          <w:tcPr>
            <w:tcW w:w="2720" w:type="dxa"/>
            <w:vAlign w:val="top"/>
          </w:tcPr>
          <w:p w14:paraId="72F29770">
            <w:pPr>
              <w:spacing w:before="245" w:line="240" w:lineRule="exact"/>
              <w:ind w:left="1050"/>
              <w:rPr>
                <w:rFonts w:ascii="宋体" w:hAnsi="宋体" w:eastAsia="宋体" w:cs="宋体"/>
                <w:sz w:val="18"/>
                <w:szCs w:val="18"/>
              </w:rPr>
            </w:pPr>
            <w:r>
              <w:rPr>
                <w:rFonts w:ascii="宋体" w:hAnsi="宋体" w:eastAsia="宋体" w:cs="宋体"/>
                <w:spacing w:val="3"/>
                <w:position w:val="1"/>
                <w:sz w:val="18"/>
                <w:szCs w:val="18"/>
              </w:rPr>
              <w:t>≤10.28</w:t>
            </w:r>
          </w:p>
        </w:tc>
        <w:tc>
          <w:tcPr>
            <w:tcW w:w="814" w:type="dxa"/>
            <w:vAlign w:val="top"/>
          </w:tcPr>
          <w:p w14:paraId="157B2EAC">
            <w:pPr>
              <w:spacing w:before="247" w:line="243" w:lineRule="exact"/>
              <w:ind w:left="200"/>
              <w:rPr>
                <w:rFonts w:ascii="宋体" w:hAnsi="宋体" w:eastAsia="宋体" w:cs="宋体"/>
                <w:sz w:val="18"/>
                <w:szCs w:val="18"/>
              </w:rPr>
            </w:pPr>
            <w:r>
              <w:rPr>
                <w:rFonts w:ascii="宋体" w:hAnsi="宋体" w:eastAsia="宋体" w:cs="宋体"/>
                <w:spacing w:val="1"/>
                <w:position w:val="1"/>
                <w:sz w:val="18"/>
                <w:szCs w:val="18"/>
              </w:rPr>
              <w:t>10.28</w:t>
            </w:r>
          </w:p>
        </w:tc>
        <w:tc>
          <w:tcPr>
            <w:tcW w:w="526" w:type="dxa"/>
            <w:vAlign w:val="top"/>
          </w:tcPr>
          <w:p w14:paraId="4520AABA">
            <w:pPr>
              <w:spacing w:before="247" w:line="244" w:lineRule="exact"/>
              <w:ind w:left="233"/>
              <w:rPr>
                <w:rFonts w:ascii="宋体" w:hAnsi="宋体" w:eastAsia="宋体" w:cs="宋体"/>
                <w:sz w:val="18"/>
                <w:szCs w:val="18"/>
              </w:rPr>
            </w:pPr>
            <w:r>
              <w:rPr>
                <w:rFonts w:ascii="宋体" w:hAnsi="宋体" w:eastAsia="宋体" w:cs="宋体"/>
                <w:position w:val="1"/>
                <w:sz w:val="18"/>
                <w:szCs w:val="18"/>
              </w:rPr>
              <w:t>3</w:t>
            </w:r>
          </w:p>
        </w:tc>
      </w:tr>
      <w:tr w14:paraId="35B50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23" w:type="dxa"/>
            <w:gridSpan w:val="2"/>
            <w:vMerge w:val="continue"/>
            <w:tcBorders>
              <w:top w:val="nil"/>
              <w:bottom w:val="nil"/>
            </w:tcBorders>
            <w:vAlign w:val="top"/>
          </w:tcPr>
          <w:p w14:paraId="5C00CFA1">
            <w:pPr>
              <w:pStyle w:val="6"/>
            </w:pPr>
          </w:p>
        </w:tc>
        <w:tc>
          <w:tcPr>
            <w:tcW w:w="637" w:type="dxa"/>
            <w:vMerge w:val="continue"/>
            <w:tcBorders>
              <w:top w:val="nil"/>
              <w:bottom w:val="nil"/>
            </w:tcBorders>
            <w:vAlign w:val="top"/>
          </w:tcPr>
          <w:p w14:paraId="4B53DC82">
            <w:pPr>
              <w:pStyle w:val="6"/>
            </w:pPr>
          </w:p>
        </w:tc>
        <w:tc>
          <w:tcPr>
            <w:tcW w:w="1690" w:type="dxa"/>
            <w:vAlign w:val="top"/>
          </w:tcPr>
          <w:p w14:paraId="1FE93ABB">
            <w:pPr>
              <w:spacing w:before="89" w:line="271" w:lineRule="auto"/>
              <w:ind w:left="135" w:right="393" w:hanging="11"/>
              <w:rPr>
                <w:rFonts w:ascii="宋体" w:hAnsi="宋体" w:eastAsia="宋体" w:cs="宋体"/>
                <w:sz w:val="18"/>
                <w:szCs w:val="18"/>
              </w:rPr>
            </w:pPr>
            <w:r>
              <w:rPr>
                <w:rFonts w:ascii="宋体" w:hAnsi="宋体" w:eastAsia="宋体" w:cs="宋体"/>
                <w:spacing w:val="14"/>
                <w:sz w:val="18"/>
                <w:szCs w:val="18"/>
              </w:rPr>
              <w:t>消防维修工程</w:t>
            </w:r>
            <w:r>
              <w:rPr>
                <w:rFonts w:ascii="宋体" w:hAnsi="宋体" w:eastAsia="宋体" w:cs="宋体"/>
                <w:spacing w:val="4"/>
                <w:sz w:val="18"/>
                <w:szCs w:val="18"/>
              </w:rPr>
              <w:t>（万元）</w:t>
            </w:r>
          </w:p>
        </w:tc>
        <w:tc>
          <w:tcPr>
            <w:tcW w:w="2720" w:type="dxa"/>
            <w:vAlign w:val="top"/>
          </w:tcPr>
          <w:p w14:paraId="00B9ECDD">
            <w:pPr>
              <w:spacing w:before="245" w:line="240" w:lineRule="exact"/>
              <w:ind w:left="1098"/>
              <w:rPr>
                <w:rFonts w:ascii="宋体" w:hAnsi="宋体" w:eastAsia="宋体" w:cs="宋体"/>
                <w:sz w:val="18"/>
                <w:szCs w:val="18"/>
              </w:rPr>
            </w:pPr>
            <w:r>
              <w:rPr>
                <w:rFonts w:ascii="宋体" w:hAnsi="宋体" w:eastAsia="宋体" w:cs="宋体"/>
                <w:spacing w:val="2"/>
                <w:position w:val="1"/>
                <w:sz w:val="18"/>
                <w:szCs w:val="18"/>
              </w:rPr>
              <w:t>≤7.47</w:t>
            </w:r>
          </w:p>
        </w:tc>
        <w:tc>
          <w:tcPr>
            <w:tcW w:w="814" w:type="dxa"/>
            <w:vAlign w:val="top"/>
          </w:tcPr>
          <w:p w14:paraId="02179870">
            <w:pPr>
              <w:spacing w:before="247" w:line="243" w:lineRule="exact"/>
              <w:ind w:left="234"/>
              <w:rPr>
                <w:rFonts w:ascii="宋体" w:hAnsi="宋体" w:eastAsia="宋体" w:cs="宋体"/>
                <w:sz w:val="18"/>
                <w:szCs w:val="18"/>
              </w:rPr>
            </w:pPr>
            <w:r>
              <w:rPr>
                <w:rFonts w:ascii="宋体" w:hAnsi="宋体" w:eastAsia="宋体" w:cs="宋体"/>
                <w:spacing w:val="2"/>
                <w:position w:val="1"/>
                <w:sz w:val="18"/>
                <w:szCs w:val="18"/>
              </w:rPr>
              <w:t>7.47</w:t>
            </w:r>
          </w:p>
        </w:tc>
        <w:tc>
          <w:tcPr>
            <w:tcW w:w="526" w:type="dxa"/>
            <w:vAlign w:val="top"/>
          </w:tcPr>
          <w:p w14:paraId="21A48441">
            <w:pPr>
              <w:spacing w:before="247" w:line="245" w:lineRule="exact"/>
              <w:ind w:left="255"/>
              <w:rPr>
                <w:rFonts w:ascii="宋体" w:hAnsi="宋体" w:eastAsia="宋体" w:cs="宋体"/>
                <w:sz w:val="18"/>
                <w:szCs w:val="18"/>
              </w:rPr>
            </w:pPr>
            <w:r>
              <w:rPr>
                <w:rFonts w:ascii="宋体" w:hAnsi="宋体" w:eastAsia="宋体" w:cs="宋体"/>
                <w:position w:val="1"/>
                <w:sz w:val="18"/>
                <w:szCs w:val="18"/>
              </w:rPr>
              <w:t>1</w:t>
            </w:r>
          </w:p>
        </w:tc>
      </w:tr>
      <w:tr w14:paraId="52492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048D5148">
            <w:pPr>
              <w:pStyle w:val="6"/>
            </w:pPr>
          </w:p>
        </w:tc>
        <w:tc>
          <w:tcPr>
            <w:tcW w:w="637" w:type="dxa"/>
            <w:vMerge w:val="continue"/>
            <w:tcBorders>
              <w:top w:val="nil"/>
              <w:bottom w:val="nil"/>
            </w:tcBorders>
            <w:vAlign w:val="top"/>
          </w:tcPr>
          <w:p w14:paraId="33ED2407">
            <w:pPr>
              <w:pStyle w:val="6"/>
            </w:pPr>
          </w:p>
        </w:tc>
        <w:tc>
          <w:tcPr>
            <w:tcW w:w="1690" w:type="dxa"/>
            <w:vAlign w:val="top"/>
          </w:tcPr>
          <w:p w14:paraId="705D1ED9">
            <w:pPr>
              <w:spacing w:before="90" w:line="271" w:lineRule="auto"/>
              <w:ind w:left="185" w:right="397" w:hanging="70"/>
              <w:rPr>
                <w:rFonts w:ascii="宋体" w:hAnsi="宋体" w:eastAsia="宋体" w:cs="宋体"/>
                <w:sz w:val="18"/>
                <w:szCs w:val="18"/>
              </w:rPr>
            </w:pPr>
            <w:r>
              <w:rPr>
                <w:rFonts w:ascii="宋体" w:hAnsi="宋体" w:eastAsia="宋体" w:cs="宋体"/>
                <w:spacing w:val="15"/>
                <w:sz w:val="18"/>
                <w:szCs w:val="18"/>
              </w:rPr>
              <w:t>在职教师餐费</w:t>
            </w:r>
            <w:r>
              <w:rPr>
                <w:rFonts w:ascii="宋体" w:hAnsi="宋体" w:eastAsia="宋体" w:cs="宋体"/>
                <w:spacing w:val="-7"/>
                <w:sz w:val="18"/>
                <w:szCs w:val="18"/>
              </w:rPr>
              <w:t>(万元）</w:t>
            </w:r>
          </w:p>
        </w:tc>
        <w:tc>
          <w:tcPr>
            <w:tcW w:w="2720" w:type="dxa"/>
            <w:vAlign w:val="top"/>
          </w:tcPr>
          <w:p w14:paraId="5CD3F3A3">
            <w:pPr>
              <w:spacing w:before="245" w:line="240" w:lineRule="exact"/>
              <w:ind w:left="1050"/>
              <w:rPr>
                <w:rFonts w:ascii="宋体" w:hAnsi="宋体" w:eastAsia="宋体" w:cs="宋体"/>
                <w:sz w:val="18"/>
                <w:szCs w:val="18"/>
              </w:rPr>
            </w:pPr>
            <w:r>
              <w:rPr>
                <w:rFonts w:ascii="宋体" w:hAnsi="宋体" w:eastAsia="宋体" w:cs="宋体"/>
                <w:spacing w:val="3"/>
                <w:position w:val="1"/>
                <w:sz w:val="18"/>
                <w:szCs w:val="18"/>
              </w:rPr>
              <w:t>≤16.11</w:t>
            </w:r>
          </w:p>
        </w:tc>
        <w:tc>
          <w:tcPr>
            <w:tcW w:w="814" w:type="dxa"/>
            <w:vAlign w:val="top"/>
          </w:tcPr>
          <w:p w14:paraId="6FAC0760">
            <w:pPr>
              <w:spacing w:before="245" w:line="254" w:lineRule="exact"/>
              <w:ind w:left="189"/>
              <w:rPr>
                <w:rFonts w:ascii="宋体" w:hAnsi="宋体" w:eastAsia="宋体" w:cs="宋体"/>
                <w:sz w:val="19"/>
                <w:szCs w:val="19"/>
              </w:rPr>
            </w:pPr>
            <w:r>
              <w:rPr>
                <w:rFonts w:ascii="宋体" w:hAnsi="宋体" w:eastAsia="宋体" w:cs="宋体"/>
                <w:position w:val="1"/>
                <w:sz w:val="19"/>
                <w:szCs w:val="19"/>
              </w:rPr>
              <w:t>16.11</w:t>
            </w:r>
          </w:p>
        </w:tc>
        <w:tc>
          <w:tcPr>
            <w:tcW w:w="526" w:type="dxa"/>
            <w:vAlign w:val="top"/>
          </w:tcPr>
          <w:p w14:paraId="139A7968">
            <w:pPr>
              <w:spacing w:before="248" w:line="242" w:lineRule="exact"/>
              <w:ind w:left="130"/>
              <w:rPr>
                <w:rFonts w:ascii="宋体" w:hAnsi="宋体" w:eastAsia="宋体" w:cs="宋体"/>
                <w:sz w:val="18"/>
                <w:szCs w:val="18"/>
              </w:rPr>
            </w:pPr>
            <w:r>
              <w:rPr>
                <w:rFonts w:ascii="宋体" w:hAnsi="宋体" w:eastAsia="宋体" w:cs="宋体"/>
                <w:spacing w:val="2"/>
                <w:position w:val="1"/>
                <w:sz w:val="18"/>
                <w:szCs w:val="18"/>
              </w:rPr>
              <w:t>2.5</w:t>
            </w:r>
          </w:p>
        </w:tc>
      </w:tr>
      <w:tr w14:paraId="4BFB7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7EAE845F">
            <w:pPr>
              <w:pStyle w:val="6"/>
            </w:pPr>
          </w:p>
        </w:tc>
        <w:tc>
          <w:tcPr>
            <w:tcW w:w="637" w:type="dxa"/>
            <w:vMerge w:val="continue"/>
            <w:tcBorders>
              <w:top w:val="nil"/>
              <w:bottom w:val="nil"/>
            </w:tcBorders>
            <w:vAlign w:val="top"/>
          </w:tcPr>
          <w:p w14:paraId="759CD30D">
            <w:pPr>
              <w:pStyle w:val="6"/>
            </w:pPr>
          </w:p>
        </w:tc>
        <w:tc>
          <w:tcPr>
            <w:tcW w:w="1690" w:type="dxa"/>
            <w:vAlign w:val="top"/>
          </w:tcPr>
          <w:p w14:paraId="7A742D05">
            <w:pPr>
              <w:spacing w:before="88" w:line="272" w:lineRule="auto"/>
              <w:ind w:left="136" w:right="395" w:hanging="18"/>
              <w:rPr>
                <w:rFonts w:ascii="宋体" w:hAnsi="宋体" w:eastAsia="宋体" w:cs="宋体"/>
                <w:sz w:val="18"/>
                <w:szCs w:val="18"/>
              </w:rPr>
            </w:pPr>
            <w:r>
              <w:rPr>
                <w:rFonts w:ascii="宋体" w:hAnsi="宋体" w:eastAsia="宋体" w:cs="宋体"/>
                <w:spacing w:val="15"/>
                <w:sz w:val="18"/>
                <w:szCs w:val="18"/>
              </w:rPr>
              <w:t>新园修缮工程</w:t>
            </w:r>
            <w:r>
              <w:rPr>
                <w:rFonts w:ascii="宋体" w:hAnsi="宋体" w:eastAsia="宋体" w:cs="宋体"/>
                <w:spacing w:val="4"/>
                <w:sz w:val="18"/>
                <w:szCs w:val="18"/>
              </w:rPr>
              <w:t>（万元）</w:t>
            </w:r>
          </w:p>
        </w:tc>
        <w:tc>
          <w:tcPr>
            <w:tcW w:w="2720" w:type="dxa"/>
            <w:vAlign w:val="top"/>
          </w:tcPr>
          <w:p w14:paraId="74E6FF60">
            <w:pPr>
              <w:spacing w:before="245" w:line="240" w:lineRule="exact"/>
              <w:ind w:left="1199"/>
              <w:rPr>
                <w:rFonts w:ascii="宋体" w:hAnsi="宋体" w:eastAsia="宋体" w:cs="宋体"/>
                <w:sz w:val="18"/>
                <w:szCs w:val="18"/>
              </w:rPr>
            </w:pPr>
            <w:r>
              <w:rPr>
                <w:rFonts w:ascii="宋体" w:hAnsi="宋体" w:eastAsia="宋体" w:cs="宋体"/>
                <w:spacing w:val="-1"/>
                <w:position w:val="1"/>
                <w:sz w:val="18"/>
                <w:szCs w:val="18"/>
              </w:rPr>
              <w:t>≤28</w:t>
            </w:r>
          </w:p>
        </w:tc>
        <w:tc>
          <w:tcPr>
            <w:tcW w:w="814" w:type="dxa"/>
            <w:vAlign w:val="top"/>
          </w:tcPr>
          <w:p w14:paraId="698C0FBE">
            <w:pPr>
              <w:spacing w:before="247" w:line="244" w:lineRule="exact"/>
              <w:ind w:left="328"/>
              <w:rPr>
                <w:rFonts w:ascii="宋体" w:hAnsi="宋体" w:eastAsia="宋体" w:cs="宋体"/>
                <w:sz w:val="18"/>
                <w:szCs w:val="18"/>
              </w:rPr>
            </w:pPr>
            <w:r>
              <w:rPr>
                <w:rFonts w:ascii="宋体" w:hAnsi="宋体" w:eastAsia="宋体" w:cs="宋体"/>
                <w:position w:val="1"/>
                <w:sz w:val="18"/>
                <w:szCs w:val="18"/>
              </w:rPr>
              <w:t>28</w:t>
            </w:r>
          </w:p>
        </w:tc>
        <w:tc>
          <w:tcPr>
            <w:tcW w:w="526" w:type="dxa"/>
            <w:vAlign w:val="top"/>
          </w:tcPr>
          <w:p w14:paraId="706D8E38">
            <w:pPr>
              <w:spacing w:before="247" w:line="244" w:lineRule="exact"/>
              <w:ind w:left="233"/>
              <w:rPr>
                <w:rFonts w:ascii="宋体" w:hAnsi="宋体" w:eastAsia="宋体" w:cs="宋体"/>
                <w:sz w:val="18"/>
                <w:szCs w:val="18"/>
              </w:rPr>
            </w:pPr>
            <w:r>
              <w:rPr>
                <w:rFonts w:ascii="宋体" w:hAnsi="宋体" w:eastAsia="宋体" w:cs="宋体"/>
                <w:position w:val="1"/>
                <w:sz w:val="18"/>
                <w:szCs w:val="18"/>
              </w:rPr>
              <w:t>3</w:t>
            </w:r>
          </w:p>
        </w:tc>
      </w:tr>
      <w:tr w14:paraId="345E9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5345B855">
            <w:pPr>
              <w:pStyle w:val="6"/>
            </w:pPr>
          </w:p>
        </w:tc>
        <w:tc>
          <w:tcPr>
            <w:tcW w:w="637" w:type="dxa"/>
            <w:vMerge w:val="continue"/>
            <w:tcBorders>
              <w:top w:val="nil"/>
              <w:bottom w:val="nil"/>
            </w:tcBorders>
            <w:vAlign w:val="top"/>
          </w:tcPr>
          <w:p w14:paraId="5BB119B2">
            <w:pPr>
              <w:pStyle w:val="6"/>
            </w:pPr>
          </w:p>
        </w:tc>
        <w:tc>
          <w:tcPr>
            <w:tcW w:w="1690" w:type="dxa"/>
            <w:vAlign w:val="top"/>
          </w:tcPr>
          <w:p w14:paraId="2F6B4537">
            <w:pPr>
              <w:spacing w:before="86" w:line="273" w:lineRule="auto"/>
              <w:ind w:left="136" w:right="196" w:hanging="18"/>
              <w:rPr>
                <w:rFonts w:ascii="宋体" w:hAnsi="宋体" w:eastAsia="宋体" w:cs="宋体"/>
                <w:sz w:val="18"/>
                <w:szCs w:val="18"/>
              </w:rPr>
            </w:pPr>
            <w:r>
              <w:rPr>
                <w:rFonts w:ascii="宋体" w:hAnsi="宋体" w:eastAsia="宋体" w:cs="宋体"/>
                <w:spacing w:val="15"/>
                <w:sz w:val="18"/>
                <w:szCs w:val="18"/>
              </w:rPr>
              <w:t>新园信息化设备</w:t>
            </w:r>
            <w:r>
              <w:rPr>
                <w:rFonts w:ascii="宋体" w:hAnsi="宋体" w:eastAsia="宋体" w:cs="宋体"/>
                <w:spacing w:val="4"/>
                <w:sz w:val="18"/>
                <w:szCs w:val="18"/>
              </w:rPr>
              <w:t>（万元）</w:t>
            </w:r>
          </w:p>
        </w:tc>
        <w:tc>
          <w:tcPr>
            <w:tcW w:w="2720" w:type="dxa"/>
            <w:vAlign w:val="top"/>
          </w:tcPr>
          <w:p w14:paraId="0301905C">
            <w:pPr>
              <w:spacing w:before="242" w:line="240" w:lineRule="exact"/>
              <w:ind w:left="1098"/>
              <w:rPr>
                <w:rFonts w:ascii="宋体" w:hAnsi="宋体" w:eastAsia="宋体" w:cs="宋体"/>
                <w:sz w:val="18"/>
                <w:szCs w:val="18"/>
              </w:rPr>
            </w:pPr>
            <w:r>
              <w:rPr>
                <w:rFonts w:ascii="宋体" w:hAnsi="宋体" w:eastAsia="宋体" w:cs="宋体"/>
                <w:spacing w:val="2"/>
                <w:position w:val="1"/>
                <w:sz w:val="18"/>
                <w:szCs w:val="18"/>
              </w:rPr>
              <w:t>≤1.35</w:t>
            </w:r>
          </w:p>
        </w:tc>
        <w:tc>
          <w:tcPr>
            <w:tcW w:w="814" w:type="dxa"/>
            <w:vAlign w:val="top"/>
          </w:tcPr>
          <w:p w14:paraId="2D76A8CA">
            <w:pPr>
              <w:spacing w:before="247" w:line="243" w:lineRule="exact"/>
              <w:ind w:left="253"/>
              <w:rPr>
                <w:rFonts w:ascii="宋体" w:hAnsi="宋体" w:eastAsia="宋体" w:cs="宋体"/>
                <w:sz w:val="18"/>
                <w:szCs w:val="18"/>
              </w:rPr>
            </w:pPr>
            <w:r>
              <w:rPr>
                <w:rFonts w:ascii="宋体" w:hAnsi="宋体" w:eastAsia="宋体" w:cs="宋体"/>
                <w:spacing w:val="-1"/>
                <w:position w:val="1"/>
                <w:sz w:val="18"/>
                <w:szCs w:val="18"/>
              </w:rPr>
              <w:t>1.35</w:t>
            </w:r>
          </w:p>
        </w:tc>
        <w:tc>
          <w:tcPr>
            <w:tcW w:w="526" w:type="dxa"/>
            <w:vAlign w:val="top"/>
          </w:tcPr>
          <w:p w14:paraId="217CDD2C">
            <w:pPr>
              <w:spacing w:before="249" w:line="245" w:lineRule="exact"/>
              <w:ind w:left="255"/>
              <w:rPr>
                <w:rFonts w:ascii="宋体" w:hAnsi="宋体" w:eastAsia="宋体" w:cs="宋体"/>
                <w:sz w:val="18"/>
                <w:szCs w:val="18"/>
              </w:rPr>
            </w:pPr>
            <w:r>
              <w:rPr>
                <w:rFonts w:ascii="宋体" w:hAnsi="宋体" w:eastAsia="宋体" w:cs="宋体"/>
                <w:position w:val="1"/>
                <w:sz w:val="18"/>
                <w:szCs w:val="18"/>
              </w:rPr>
              <w:t>1</w:t>
            </w:r>
          </w:p>
        </w:tc>
      </w:tr>
      <w:tr w14:paraId="6B4B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75A2CC26">
            <w:pPr>
              <w:pStyle w:val="6"/>
            </w:pPr>
          </w:p>
        </w:tc>
        <w:tc>
          <w:tcPr>
            <w:tcW w:w="637" w:type="dxa"/>
            <w:vMerge w:val="continue"/>
            <w:tcBorders>
              <w:top w:val="nil"/>
              <w:bottom w:val="nil"/>
            </w:tcBorders>
            <w:vAlign w:val="top"/>
          </w:tcPr>
          <w:p w14:paraId="171AF17A">
            <w:pPr>
              <w:pStyle w:val="6"/>
            </w:pPr>
          </w:p>
        </w:tc>
        <w:tc>
          <w:tcPr>
            <w:tcW w:w="1690" w:type="dxa"/>
            <w:vAlign w:val="top"/>
          </w:tcPr>
          <w:p w14:paraId="10CAEB0A">
            <w:pPr>
              <w:spacing w:before="88" w:line="272" w:lineRule="auto"/>
              <w:ind w:left="184" w:right="395" w:hanging="36"/>
              <w:rPr>
                <w:rFonts w:ascii="宋体" w:hAnsi="宋体" w:eastAsia="宋体" w:cs="宋体"/>
                <w:sz w:val="18"/>
                <w:szCs w:val="18"/>
              </w:rPr>
            </w:pPr>
            <w:r>
              <w:rPr>
                <w:rFonts w:ascii="宋体" w:hAnsi="宋体" w:eastAsia="宋体" w:cs="宋体"/>
                <w:spacing w:val="10"/>
                <w:sz w:val="18"/>
                <w:szCs w:val="18"/>
              </w:rPr>
              <w:t>困难学生补助</w:t>
            </w:r>
            <w:r>
              <w:rPr>
                <w:rFonts w:ascii="宋体" w:hAnsi="宋体" w:eastAsia="宋体" w:cs="宋体"/>
                <w:spacing w:val="-7"/>
                <w:sz w:val="18"/>
                <w:szCs w:val="18"/>
              </w:rPr>
              <w:t>(万元）</w:t>
            </w:r>
          </w:p>
        </w:tc>
        <w:tc>
          <w:tcPr>
            <w:tcW w:w="2720" w:type="dxa"/>
            <w:vAlign w:val="top"/>
          </w:tcPr>
          <w:p w14:paraId="37FBA00C">
            <w:pPr>
              <w:spacing w:before="244" w:line="240" w:lineRule="exact"/>
              <w:ind w:left="1098"/>
              <w:rPr>
                <w:rFonts w:ascii="宋体" w:hAnsi="宋体" w:eastAsia="宋体" w:cs="宋体"/>
                <w:sz w:val="18"/>
                <w:szCs w:val="18"/>
              </w:rPr>
            </w:pPr>
            <w:r>
              <w:rPr>
                <w:rFonts w:ascii="宋体" w:hAnsi="宋体" w:eastAsia="宋体" w:cs="宋体"/>
                <w:spacing w:val="2"/>
                <w:position w:val="1"/>
                <w:sz w:val="18"/>
                <w:szCs w:val="18"/>
              </w:rPr>
              <w:t>≤0.45</w:t>
            </w:r>
          </w:p>
        </w:tc>
        <w:tc>
          <w:tcPr>
            <w:tcW w:w="814" w:type="dxa"/>
            <w:vAlign w:val="top"/>
          </w:tcPr>
          <w:p w14:paraId="1FF3B333">
            <w:pPr>
              <w:spacing w:before="249" w:line="243" w:lineRule="exact"/>
              <w:ind w:left="226"/>
              <w:rPr>
                <w:rFonts w:ascii="宋体" w:hAnsi="宋体" w:eastAsia="宋体" w:cs="宋体"/>
                <w:sz w:val="18"/>
                <w:szCs w:val="18"/>
              </w:rPr>
            </w:pPr>
            <w:r>
              <w:rPr>
                <w:rFonts w:ascii="宋体" w:hAnsi="宋体" w:eastAsia="宋体" w:cs="宋体"/>
                <w:spacing w:val="4"/>
                <w:position w:val="1"/>
                <w:sz w:val="18"/>
                <w:szCs w:val="18"/>
              </w:rPr>
              <w:t>0.45</w:t>
            </w:r>
          </w:p>
        </w:tc>
        <w:tc>
          <w:tcPr>
            <w:tcW w:w="526" w:type="dxa"/>
            <w:vAlign w:val="top"/>
          </w:tcPr>
          <w:p w14:paraId="7EED266A">
            <w:pPr>
              <w:spacing w:before="251" w:line="245" w:lineRule="exact"/>
              <w:ind w:left="255"/>
              <w:rPr>
                <w:rFonts w:ascii="宋体" w:hAnsi="宋体" w:eastAsia="宋体" w:cs="宋体"/>
                <w:sz w:val="18"/>
                <w:szCs w:val="18"/>
              </w:rPr>
            </w:pPr>
            <w:r>
              <w:rPr>
                <w:rFonts w:ascii="宋体" w:hAnsi="宋体" w:eastAsia="宋体" w:cs="宋体"/>
                <w:position w:val="1"/>
                <w:sz w:val="18"/>
                <w:szCs w:val="18"/>
              </w:rPr>
              <w:t>1</w:t>
            </w:r>
          </w:p>
        </w:tc>
      </w:tr>
      <w:tr w14:paraId="02AC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73920414">
            <w:pPr>
              <w:pStyle w:val="6"/>
            </w:pPr>
          </w:p>
        </w:tc>
        <w:tc>
          <w:tcPr>
            <w:tcW w:w="637" w:type="dxa"/>
            <w:vMerge w:val="continue"/>
            <w:tcBorders>
              <w:top w:val="nil"/>
            </w:tcBorders>
            <w:vAlign w:val="top"/>
          </w:tcPr>
          <w:p w14:paraId="07F1113F">
            <w:pPr>
              <w:pStyle w:val="6"/>
            </w:pPr>
          </w:p>
        </w:tc>
        <w:tc>
          <w:tcPr>
            <w:tcW w:w="1690" w:type="dxa"/>
            <w:vAlign w:val="top"/>
          </w:tcPr>
          <w:p w14:paraId="5D804C16">
            <w:pPr>
              <w:spacing w:before="90" w:line="271" w:lineRule="auto"/>
              <w:ind w:left="184" w:right="397" w:hanging="69"/>
              <w:rPr>
                <w:rFonts w:ascii="宋体" w:hAnsi="宋体" w:eastAsia="宋体" w:cs="宋体"/>
                <w:sz w:val="18"/>
                <w:szCs w:val="18"/>
              </w:rPr>
            </w:pPr>
            <w:r>
              <w:rPr>
                <w:rFonts w:ascii="宋体" w:hAnsi="宋体" w:eastAsia="宋体" w:cs="宋体"/>
                <w:spacing w:val="15"/>
                <w:sz w:val="18"/>
                <w:szCs w:val="18"/>
              </w:rPr>
              <w:t>聘用人员经费</w:t>
            </w:r>
            <w:r>
              <w:rPr>
                <w:rFonts w:ascii="宋体" w:hAnsi="宋体" w:eastAsia="宋体" w:cs="宋体"/>
                <w:spacing w:val="-6"/>
                <w:sz w:val="18"/>
                <w:szCs w:val="18"/>
              </w:rPr>
              <w:t>(万元)</w:t>
            </w:r>
          </w:p>
        </w:tc>
        <w:tc>
          <w:tcPr>
            <w:tcW w:w="2720" w:type="dxa"/>
            <w:vAlign w:val="top"/>
          </w:tcPr>
          <w:p w14:paraId="7E2D4F15">
            <w:pPr>
              <w:spacing w:before="246" w:line="240" w:lineRule="exact"/>
              <w:ind w:left="999"/>
              <w:rPr>
                <w:rFonts w:ascii="宋体" w:hAnsi="宋体" w:eastAsia="宋体" w:cs="宋体"/>
                <w:sz w:val="18"/>
                <w:szCs w:val="18"/>
              </w:rPr>
            </w:pPr>
            <w:r>
              <w:rPr>
                <w:rFonts w:ascii="宋体" w:hAnsi="宋体" w:eastAsia="宋体" w:cs="宋体"/>
                <w:spacing w:val="4"/>
                <w:position w:val="1"/>
                <w:sz w:val="18"/>
                <w:szCs w:val="18"/>
              </w:rPr>
              <w:t>≤302.36</w:t>
            </w:r>
          </w:p>
        </w:tc>
        <w:tc>
          <w:tcPr>
            <w:tcW w:w="814" w:type="dxa"/>
            <w:vAlign w:val="top"/>
          </w:tcPr>
          <w:p w14:paraId="7D686740">
            <w:pPr>
              <w:spacing w:before="248" w:line="243" w:lineRule="exact"/>
              <w:ind w:left="130"/>
              <w:rPr>
                <w:rFonts w:ascii="宋体" w:hAnsi="宋体" w:eastAsia="宋体" w:cs="宋体"/>
                <w:sz w:val="18"/>
                <w:szCs w:val="18"/>
              </w:rPr>
            </w:pPr>
            <w:r>
              <w:rPr>
                <w:rFonts w:ascii="宋体" w:hAnsi="宋体" w:eastAsia="宋体" w:cs="宋体"/>
                <w:spacing w:val="5"/>
                <w:position w:val="1"/>
                <w:sz w:val="18"/>
                <w:szCs w:val="18"/>
              </w:rPr>
              <w:t>302.36</w:t>
            </w:r>
          </w:p>
        </w:tc>
        <w:tc>
          <w:tcPr>
            <w:tcW w:w="526" w:type="dxa"/>
            <w:vAlign w:val="top"/>
          </w:tcPr>
          <w:p w14:paraId="45C8BF76">
            <w:pPr>
              <w:spacing w:before="248" w:line="243" w:lineRule="exact"/>
              <w:ind w:left="130"/>
              <w:rPr>
                <w:rFonts w:ascii="宋体" w:hAnsi="宋体" w:eastAsia="宋体" w:cs="宋体"/>
                <w:sz w:val="18"/>
                <w:szCs w:val="18"/>
              </w:rPr>
            </w:pPr>
            <w:r>
              <w:rPr>
                <w:rFonts w:ascii="宋体" w:hAnsi="宋体" w:eastAsia="宋体" w:cs="宋体"/>
                <w:spacing w:val="2"/>
                <w:position w:val="1"/>
                <w:sz w:val="18"/>
                <w:szCs w:val="18"/>
              </w:rPr>
              <w:t>2.5</w:t>
            </w:r>
          </w:p>
        </w:tc>
      </w:tr>
      <w:tr w14:paraId="6D62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323" w:type="dxa"/>
            <w:gridSpan w:val="2"/>
            <w:vMerge w:val="continue"/>
            <w:tcBorders>
              <w:top w:val="nil"/>
              <w:bottom w:val="nil"/>
            </w:tcBorders>
            <w:vAlign w:val="top"/>
          </w:tcPr>
          <w:p w14:paraId="16A1101C">
            <w:pPr>
              <w:pStyle w:val="6"/>
            </w:pPr>
          </w:p>
        </w:tc>
        <w:tc>
          <w:tcPr>
            <w:tcW w:w="637" w:type="dxa"/>
            <w:vAlign w:val="top"/>
          </w:tcPr>
          <w:p w14:paraId="34EE6249">
            <w:pPr>
              <w:spacing w:before="78" w:line="229" w:lineRule="auto"/>
              <w:ind w:left="130"/>
              <w:rPr>
                <w:rFonts w:ascii="宋体" w:hAnsi="宋体" w:eastAsia="宋体" w:cs="宋体"/>
                <w:sz w:val="18"/>
                <w:szCs w:val="18"/>
              </w:rPr>
            </w:pPr>
            <w:r>
              <w:rPr>
                <w:rFonts w:ascii="宋体" w:hAnsi="宋体" w:eastAsia="宋体" w:cs="宋体"/>
                <w:spacing w:val="7"/>
                <w:sz w:val="18"/>
                <w:szCs w:val="18"/>
              </w:rPr>
              <w:t>社会</w:t>
            </w:r>
          </w:p>
          <w:p w14:paraId="4DDCD5A6">
            <w:pPr>
              <w:spacing w:before="89" w:line="230" w:lineRule="auto"/>
              <w:ind w:left="138"/>
              <w:rPr>
                <w:rFonts w:ascii="宋体" w:hAnsi="宋体" w:eastAsia="宋体" w:cs="宋体"/>
                <w:sz w:val="18"/>
                <w:szCs w:val="18"/>
              </w:rPr>
            </w:pPr>
            <w:r>
              <w:rPr>
                <w:rFonts w:ascii="宋体" w:hAnsi="宋体" w:eastAsia="宋体" w:cs="宋体"/>
                <w:spacing w:val="5"/>
                <w:sz w:val="18"/>
                <w:szCs w:val="18"/>
              </w:rPr>
              <w:t>效益</w:t>
            </w:r>
          </w:p>
        </w:tc>
        <w:tc>
          <w:tcPr>
            <w:tcW w:w="1690" w:type="dxa"/>
            <w:vAlign w:val="top"/>
          </w:tcPr>
          <w:p w14:paraId="0277475F">
            <w:pPr>
              <w:spacing w:before="236" w:line="230" w:lineRule="auto"/>
              <w:ind w:left="129"/>
              <w:rPr>
                <w:rFonts w:ascii="宋体" w:hAnsi="宋体" w:eastAsia="宋体" w:cs="宋体"/>
                <w:sz w:val="18"/>
                <w:szCs w:val="18"/>
              </w:rPr>
            </w:pPr>
            <w:r>
              <w:rPr>
                <w:rFonts w:ascii="宋体" w:hAnsi="宋体" w:eastAsia="宋体" w:cs="宋体"/>
                <w:spacing w:val="13"/>
                <w:sz w:val="18"/>
                <w:szCs w:val="18"/>
              </w:rPr>
              <w:t>改善校园环境</w:t>
            </w:r>
          </w:p>
        </w:tc>
        <w:tc>
          <w:tcPr>
            <w:tcW w:w="2720" w:type="dxa"/>
            <w:vAlign w:val="top"/>
          </w:tcPr>
          <w:p w14:paraId="66528F6F">
            <w:pPr>
              <w:spacing w:before="236" w:line="230" w:lineRule="auto"/>
              <w:ind w:left="885"/>
              <w:rPr>
                <w:rFonts w:ascii="宋体" w:hAnsi="宋体" w:eastAsia="宋体" w:cs="宋体"/>
                <w:sz w:val="18"/>
                <w:szCs w:val="18"/>
              </w:rPr>
            </w:pPr>
            <w:r>
              <w:rPr>
                <w:rFonts w:ascii="宋体" w:hAnsi="宋体" w:eastAsia="宋体" w:cs="宋体"/>
                <w:spacing w:val="12"/>
                <w:sz w:val="18"/>
                <w:szCs w:val="18"/>
              </w:rPr>
              <w:t>改善、提升</w:t>
            </w:r>
          </w:p>
        </w:tc>
        <w:tc>
          <w:tcPr>
            <w:tcW w:w="814" w:type="dxa"/>
            <w:vAlign w:val="top"/>
          </w:tcPr>
          <w:p w14:paraId="389D815A">
            <w:pPr>
              <w:spacing w:before="90" w:line="271" w:lineRule="auto"/>
              <w:ind w:left="222" w:right="165" w:hanging="87"/>
              <w:rPr>
                <w:rFonts w:ascii="宋体" w:hAnsi="宋体" w:eastAsia="宋体" w:cs="宋体"/>
                <w:sz w:val="18"/>
                <w:szCs w:val="18"/>
              </w:rPr>
            </w:pPr>
            <w:r>
              <w:rPr>
                <w:rFonts w:ascii="宋体" w:hAnsi="宋体" w:eastAsia="宋体" w:cs="宋体"/>
                <w:spacing w:val="-11"/>
                <w:sz w:val="18"/>
                <w:szCs w:val="18"/>
              </w:rPr>
              <w:t>改善、</w:t>
            </w:r>
            <w:r>
              <w:rPr>
                <w:rFonts w:ascii="宋体" w:hAnsi="宋体" w:eastAsia="宋体" w:cs="宋体"/>
                <w:spacing w:val="8"/>
                <w:sz w:val="18"/>
                <w:szCs w:val="18"/>
              </w:rPr>
              <w:t>提升</w:t>
            </w:r>
          </w:p>
        </w:tc>
        <w:tc>
          <w:tcPr>
            <w:tcW w:w="526" w:type="dxa"/>
            <w:vAlign w:val="top"/>
          </w:tcPr>
          <w:p w14:paraId="4D3D1F84">
            <w:pPr>
              <w:spacing w:before="248" w:line="245" w:lineRule="exact"/>
              <w:ind w:left="229"/>
              <w:rPr>
                <w:rFonts w:ascii="宋体" w:hAnsi="宋体" w:eastAsia="宋体" w:cs="宋体"/>
                <w:sz w:val="18"/>
                <w:szCs w:val="18"/>
              </w:rPr>
            </w:pPr>
            <w:r>
              <w:rPr>
                <w:rFonts w:ascii="宋体" w:hAnsi="宋体" w:eastAsia="宋体" w:cs="宋体"/>
                <w:position w:val="1"/>
                <w:sz w:val="18"/>
                <w:szCs w:val="18"/>
              </w:rPr>
              <w:t>2</w:t>
            </w:r>
          </w:p>
        </w:tc>
      </w:tr>
      <w:tr w14:paraId="4E1A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323" w:type="dxa"/>
            <w:gridSpan w:val="2"/>
            <w:vMerge w:val="continue"/>
            <w:tcBorders>
              <w:top w:val="nil"/>
            </w:tcBorders>
            <w:vAlign w:val="top"/>
          </w:tcPr>
          <w:p w14:paraId="481678B3">
            <w:pPr>
              <w:pStyle w:val="6"/>
            </w:pPr>
          </w:p>
        </w:tc>
        <w:tc>
          <w:tcPr>
            <w:tcW w:w="637" w:type="dxa"/>
            <w:vAlign w:val="top"/>
          </w:tcPr>
          <w:p w14:paraId="7E0B968D">
            <w:pPr>
              <w:spacing w:before="77" w:line="230" w:lineRule="auto"/>
              <w:ind w:left="130"/>
              <w:rPr>
                <w:rFonts w:ascii="宋体" w:hAnsi="宋体" w:eastAsia="宋体" w:cs="宋体"/>
                <w:sz w:val="18"/>
                <w:szCs w:val="18"/>
              </w:rPr>
            </w:pPr>
            <w:r>
              <w:rPr>
                <w:rFonts w:ascii="宋体" w:hAnsi="宋体" w:eastAsia="宋体" w:cs="宋体"/>
                <w:spacing w:val="7"/>
                <w:sz w:val="18"/>
                <w:szCs w:val="18"/>
              </w:rPr>
              <w:t>可持</w:t>
            </w:r>
          </w:p>
          <w:p w14:paraId="16E2BE90">
            <w:pPr>
              <w:spacing w:before="96" w:line="272" w:lineRule="auto"/>
              <w:ind w:left="246" w:right="126" w:hanging="115"/>
              <w:rPr>
                <w:rFonts w:ascii="宋体" w:hAnsi="宋体" w:eastAsia="宋体" w:cs="宋体"/>
                <w:sz w:val="18"/>
                <w:szCs w:val="18"/>
              </w:rPr>
            </w:pPr>
            <w:r>
              <w:rPr>
                <w:rFonts w:ascii="宋体" w:hAnsi="宋体" w:eastAsia="宋体" w:cs="宋体"/>
                <w:spacing w:val="7"/>
                <w:sz w:val="18"/>
                <w:szCs w:val="18"/>
              </w:rPr>
              <w:t>续影</w:t>
            </w:r>
            <w:r>
              <w:rPr>
                <w:rFonts w:ascii="宋体" w:hAnsi="宋体" w:eastAsia="宋体" w:cs="宋体"/>
                <w:sz w:val="18"/>
                <w:szCs w:val="18"/>
              </w:rPr>
              <w:t>响</w:t>
            </w:r>
          </w:p>
        </w:tc>
        <w:tc>
          <w:tcPr>
            <w:tcW w:w="1690" w:type="dxa"/>
            <w:vAlign w:val="top"/>
          </w:tcPr>
          <w:p w14:paraId="55706CBC">
            <w:pPr>
              <w:spacing w:before="244" w:line="327" w:lineRule="auto"/>
              <w:ind w:left="115" w:right="198"/>
              <w:rPr>
                <w:rFonts w:ascii="宋体" w:hAnsi="宋体" w:eastAsia="宋体" w:cs="宋体"/>
                <w:sz w:val="18"/>
                <w:szCs w:val="18"/>
              </w:rPr>
            </w:pPr>
            <w:r>
              <w:rPr>
                <w:rFonts w:ascii="宋体" w:hAnsi="宋体" w:eastAsia="宋体" w:cs="宋体"/>
                <w:spacing w:val="15"/>
                <w:sz w:val="18"/>
                <w:szCs w:val="18"/>
              </w:rPr>
              <w:t>提升教育教学质</w:t>
            </w:r>
            <w:r>
              <w:rPr>
                <w:rFonts w:ascii="宋体" w:hAnsi="宋体" w:eastAsia="宋体" w:cs="宋体"/>
                <w:spacing w:val="2"/>
                <w:sz w:val="18"/>
                <w:szCs w:val="18"/>
              </w:rPr>
              <w:t>量</w:t>
            </w:r>
          </w:p>
        </w:tc>
        <w:tc>
          <w:tcPr>
            <w:tcW w:w="2720" w:type="dxa"/>
            <w:vAlign w:val="top"/>
          </w:tcPr>
          <w:p w14:paraId="295FA1F4">
            <w:pPr>
              <w:pStyle w:val="6"/>
              <w:spacing w:line="328" w:lineRule="auto"/>
            </w:pPr>
          </w:p>
          <w:p w14:paraId="064DAC7E">
            <w:pPr>
              <w:spacing w:before="59" w:line="230" w:lineRule="auto"/>
              <w:ind w:left="975"/>
              <w:rPr>
                <w:rFonts w:ascii="宋体" w:hAnsi="宋体" w:eastAsia="宋体" w:cs="宋体"/>
                <w:sz w:val="18"/>
                <w:szCs w:val="18"/>
              </w:rPr>
            </w:pPr>
            <w:r>
              <w:rPr>
                <w:rFonts w:ascii="宋体" w:hAnsi="宋体" w:eastAsia="宋体" w:cs="宋体"/>
                <w:spacing w:val="13"/>
                <w:sz w:val="18"/>
                <w:szCs w:val="18"/>
              </w:rPr>
              <w:t>稳步提高</w:t>
            </w:r>
          </w:p>
        </w:tc>
        <w:tc>
          <w:tcPr>
            <w:tcW w:w="814" w:type="dxa"/>
            <w:vAlign w:val="top"/>
          </w:tcPr>
          <w:p w14:paraId="4F2370A7">
            <w:pPr>
              <w:spacing w:before="242" w:line="324" w:lineRule="auto"/>
              <w:ind w:left="329" w:right="108" w:hanging="205"/>
              <w:rPr>
                <w:rFonts w:ascii="宋体" w:hAnsi="宋体" w:eastAsia="宋体" w:cs="宋体"/>
                <w:sz w:val="18"/>
                <w:szCs w:val="18"/>
              </w:rPr>
            </w:pPr>
            <w:r>
              <w:rPr>
                <w:rFonts w:ascii="宋体" w:hAnsi="宋体" w:eastAsia="宋体" w:cs="宋体"/>
                <w:spacing w:val="11"/>
                <w:sz w:val="18"/>
                <w:szCs w:val="18"/>
              </w:rPr>
              <w:t>稳步提</w:t>
            </w:r>
            <w:r>
              <w:rPr>
                <w:rFonts w:ascii="宋体" w:hAnsi="宋体" w:eastAsia="宋体" w:cs="宋体"/>
                <w:sz w:val="18"/>
                <w:szCs w:val="18"/>
              </w:rPr>
              <w:t>高</w:t>
            </w:r>
          </w:p>
        </w:tc>
        <w:tc>
          <w:tcPr>
            <w:tcW w:w="526" w:type="dxa"/>
            <w:vAlign w:val="top"/>
          </w:tcPr>
          <w:p w14:paraId="2F97028D">
            <w:pPr>
              <w:pStyle w:val="6"/>
              <w:spacing w:line="343" w:lineRule="auto"/>
            </w:pPr>
          </w:p>
          <w:p w14:paraId="0709DE2C">
            <w:pPr>
              <w:spacing w:before="59" w:line="244" w:lineRule="exact"/>
              <w:ind w:left="229"/>
              <w:rPr>
                <w:rFonts w:ascii="宋体" w:hAnsi="宋体" w:eastAsia="宋体" w:cs="宋体"/>
                <w:sz w:val="18"/>
                <w:szCs w:val="18"/>
              </w:rPr>
            </w:pPr>
            <w:r>
              <w:rPr>
                <w:rFonts w:ascii="宋体" w:hAnsi="宋体" w:eastAsia="宋体" w:cs="宋体"/>
                <w:position w:val="1"/>
                <w:sz w:val="18"/>
                <w:szCs w:val="18"/>
              </w:rPr>
              <w:t>2</w:t>
            </w:r>
          </w:p>
        </w:tc>
      </w:tr>
      <w:tr w14:paraId="364B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098" w:type="dxa"/>
            <w:vAlign w:val="top"/>
          </w:tcPr>
          <w:p w14:paraId="218F4EA3">
            <w:pPr>
              <w:spacing w:before="121" w:line="230" w:lineRule="auto"/>
              <w:ind w:left="1362"/>
              <w:rPr>
                <w:rFonts w:ascii="宋体" w:hAnsi="宋体" w:eastAsia="宋体" w:cs="宋体"/>
                <w:sz w:val="19"/>
                <w:szCs w:val="19"/>
              </w:rPr>
            </w:pPr>
            <w:r>
              <w:rPr>
                <w:rFonts w:ascii="宋体" w:hAnsi="宋体" w:eastAsia="宋体" w:cs="宋体"/>
                <w:spacing w:val="3"/>
                <w:sz w:val="19"/>
                <w:szCs w:val="19"/>
              </w:rPr>
              <w:t>小计</w:t>
            </w:r>
          </w:p>
        </w:tc>
        <w:tc>
          <w:tcPr>
            <w:tcW w:w="2552" w:type="dxa"/>
            <w:gridSpan w:val="3"/>
            <w:vAlign w:val="top"/>
          </w:tcPr>
          <w:p w14:paraId="52C0A058">
            <w:pPr>
              <w:spacing w:before="122" w:line="228" w:lineRule="auto"/>
              <w:ind w:left="872"/>
              <w:rPr>
                <w:rFonts w:ascii="宋体" w:hAnsi="宋体" w:eastAsia="宋体" w:cs="宋体"/>
                <w:sz w:val="19"/>
                <w:szCs w:val="19"/>
              </w:rPr>
            </w:pPr>
            <w:r>
              <w:rPr>
                <w:rFonts w:ascii="宋体" w:hAnsi="宋体" w:eastAsia="宋体" w:cs="宋体"/>
                <w:spacing w:val="11"/>
                <w:sz w:val="19"/>
                <w:szCs w:val="19"/>
              </w:rPr>
              <w:t>分项得分</w:t>
            </w:r>
          </w:p>
        </w:tc>
        <w:tc>
          <w:tcPr>
            <w:tcW w:w="2720" w:type="dxa"/>
            <w:vAlign w:val="top"/>
          </w:tcPr>
          <w:p w14:paraId="0E611785">
            <w:pPr>
              <w:pStyle w:val="6"/>
            </w:pPr>
          </w:p>
        </w:tc>
        <w:tc>
          <w:tcPr>
            <w:tcW w:w="814" w:type="dxa"/>
            <w:vAlign w:val="top"/>
          </w:tcPr>
          <w:p w14:paraId="6A9EC025">
            <w:pPr>
              <w:pStyle w:val="6"/>
            </w:pPr>
          </w:p>
        </w:tc>
        <w:tc>
          <w:tcPr>
            <w:tcW w:w="526" w:type="dxa"/>
            <w:vAlign w:val="top"/>
          </w:tcPr>
          <w:p w14:paraId="7D40651B">
            <w:pPr>
              <w:spacing w:before="134" w:line="255" w:lineRule="exact"/>
              <w:ind w:left="181"/>
              <w:rPr>
                <w:rFonts w:ascii="宋体" w:hAnsi="宋体" w:eastAsia="宋体" w:cs="宋体"/>
                <w:sz w:val="19"/>
                <w:szCs w:val="19"/>
              </w:rPr>
            </w:pPr>
            <w:r>
              <w:rPr>
                <w:rFonts w:ascii="宋体" w:hAnsi="宋体" w:eastAsia="宋体" w:cs="宋体"/>
                <w:spacing w:val="-3"/>
                <w:position w:val="1"/>
                <w:sz w:val="19"/>
                <w:szCs w:val="19"/>
              </w:rPr>
              <w:t>75</w:t>
            </w:r>
          </w:p>
        </w:tc>
      </w:tr>
      <w:tr w14:paraId="7CC35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098" w:type="dxa"/>
            <w:vAlign w:val="top"/>
          </w:tcPr>
          <w:p w14:paraId="18E20F5E">
            <w:pPr>
              <w:spacing w:before="89" w:line="221" w:lineRule="auto"/>
              <w:ind w:left="134"/>
              <w:rPr>
                <w:rFonts w:ascii="宋体" w:hAnsi="宋体" w:eastAsia="宋体" w:cs="宋体"/>
                <w:sz w:val="22"/>
                <w:szCs w:val="22"/>
              </w:rPr>
            </w:pPr>
            <w:r>
              <w:rPr>
                <w:rFonts w:ascii="宋体" w:hAnsi="宋体" w:eastAsia="宋体" w:cs="宋体"/>
                <w:spacing w:val="-7"/>
                <w:sz w:val="22"/>
                <w:szCs w:val="22"/>
              </w:rPr>
              <w:t>总分</w:t>
            </w:r>
          </w:p>
        </w:tc>
        <w:tc>
          <w:tcPr>
            <w:tcW w:w="6612" w:type="dxa"/>
            <w:gridSpan w:val="6"/>
            <w:vAlign w:val="top"/>
          </w:tcPr>
          <w:p w14:paraId="156D9608">
            <w:pPr>
              <w:spacing w:before="115" w:line="233" w:lineRule="auto"/>
              <w:ind w:left="3054"/>
              <w:rPr>
                <w:rFonts w:ascii="宋体" w:hAnsi="宋体" w:eastAsia="宋体" w:cs="宋体"/>
                <w:sz w:val="19"/>
                <w:szCs w:val="19"/>
              </w:rPr>
            </w:pPr>
            <w:r>
              <w:rPr>
                <w:rFonts w:ascii="宋体" w:hAnsi="宋体" w:eastAsia="宋体" w:cs="宋体"/>
                <w:spacing w:val="5"/>
                <w:sz w:val="19"/>
                <w:szCs w:val="19"/>
              </w:rPr>
              <w:t>95.00</w:t>
            </w:r>
          </w:p>
        </w:tc>
      </w:tr>
      <w:tr w14:paraId="13E6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3323" w:type="dxa"/>
            <w:gridSpan w:val="2"/>
            <w:vAlign w:val="top"/>
          </w:tcPr>
          <w:p w14:paraId="63DE3110">
            <w:pPr>
              <w:spacing w:before="96" w:line="276" w:lineRule="auto"/>
              <w:ind w:left="1191" w:right="1136" w:firstLine="60"/>
              <w:jc w:val="both"/>
              <w:rPr>
                <w:rFonts w:ascii="宋体" w:hAnsi="宋体" w:eastAsia="宋体" w:cs="宋体"/>
                <w:sz w:val="19"/>
                <w:szCs w:val="19"/>
              </w:rPr>
            </w:pPr>
            <w:r>
              <w:rPr>
                <w:rFonts w:ascii="宋体" w:hAnsi="宋体" w:eastAsia="宋体" w:cs="宋体"/>
                <w:spacing w:val="-1"/>
                <w:sz w:val="19"/>
                <w:szCs w:val="19"/>
              </w:rPr>
              <w:t>偏</w:t>
            </w:r>
            <w:r>
              <w:rPr>
                <w:rFonts w:ascii="宋体" w:hAnsi="宋体" w:eastAsia="宋体" w:cs="宋体"/>
                <w:spacing w:val="-39"/>
                <w:sz w:val="19"/>
                <w:szCs w:val="19"/>
              </w:rPr>
              <w:t xml:space="preserve"> </w:t>
            </w:r>
            <w:r>
              <w:rPr>
                <w:rFonts w:ascii="宋体" w:hAnsi="宋体" w:eastAsia="宋体" w:cs="宋体"/>
                <w:spacing w:val="-1"/>
                <w:sz w:val="19"/>
                <w:szCs w:val="19"/>
              </w:rPr>
              <w:t>差</w:t>
            </w:r>
            <w:r>
              <w:rPr>
                <w:rFonts w:ascii="宋体" w:hAnsi="宋体" w:eastAsia="宋体" w:cs="宋体"/>
                <w:spacing w:val="-41"/>
                <w:sz w:val="19"/>
                <w:szCs w:val="19"/>
              </w:rPr>
              <w:t xml:space="preserve"> </w:t>
            </w:r>
            <w:r>
              <w:rPr>
                <w:rFonts w:ascii="宋体" w:hAnsi="宋体" w:eastAsia="宋体" w:cs="宋体"/>
                <w:spacing w:val="-1"/>
                <w:sz w:val="19"/>
                <w:szCs w:val="19"/>
              </w:rPr>
              <w:t>大</w:t>
            </w:r>
            <w:r>
              <w:rPr>
                <w:rFonts w:ascii="宋体" w:hAnsi="宋体" w:eastAsia="宋体" w:cs="宋体"/>
                <w:spacing w:val="-39"/>
                <w:sz w:val="19"/>
                <w:szCs w:val="19"/>
              </w:rPr>
              <w:t xml:space="preserve"> </w:t>
            </w:r>
            <w:r>
              <w:rPr>
                <w:rFonts w:ascii="宋体" w:hAnsi="宋体" w:eastAsia="宋体" w:cs="宋体"/>
                <w:spacing w:val="-1"/>
                <w:sz w:val="19"/>
                <w:szCs w:val="19"/>
              </w:rPr>
              <w:t>或</w:t>
            </w:r>
            <w:r>
              <w:rPr>
                <w:rFonts w:ascii="宋体" w:hAnsi="宋体" w:eastAsia="宋体" w:cs="宋体"/>
                <w:spacing w:val="8"/>
                <w:sz w:val="19"/>
                <w:szCs w:val="19"/>
              </w:rPr>
              <w:t>目标未完成</w:t>
            </w:r>
            <w:r>
              <w:rPr>
                <w:rFonts w:ascii="宋体" w:hAnsi="宋体" w:eastAsia="宋体" w:cs="宋体"/>
                <w:spacing w:val="24"/>
                <w:sz w:val="19"/>
                <w:szCs w:val="19"/>
              </w:rPr>
              <w:t>原因分析</w:t>
            </w:r>
          </w:p>
        </w:tc>
        <w:tc>
          <w:tcPr>
            <w:tcW w:w="6387" w:type="dxa"/>
            <w:gridSpan w:val="5"/>
            <w:vAlign w:val="top"/>
          </w:tcPr>
          <w:p w14:paraId="79BBA47C">
            <w:pPr>
              <w:pStyle w:val="6"/>
            </w:pPr>
          </w:p>
        </w:tc>
      </w:tr>
      <w:tr w14:paraId="7639B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3323" w:type="dxa"/>
            <w:gridSpan w:val="2"/>
            <w:vAlign w:val="top"/>
          </w:tcPr>
          <w:p w14:paraId="1D22AF0F">
            <w:pPr>
              <w:pStyle w:val="6"/>
              <w:spacing w:line="247" w:lineRule="auto"/>
            </w:pPr>
          </w:p>
          <w:p w14:paraId="1A73DF86">
            <w:pPr>
              <w:spacing w:before="61" w:line="307" w:lineRule="auto"/>
              <w:ind w:left="1054" w:right="1042" w:firstLine="105"/>
              <w:rPr>
                <w:rFonts w:ascii="宋体" w:hAnsi="宋体" w:eastAsia="宋体" w:cs="宋体"/>
                <w:sz w:val="19"/>
                <w:szCs w:val="19"/>
              </w:rPr>
            </w:pPr>
            <w:r>
              <w:rPr>
                <w:rFonts w:ascii="宋体" w:hAnsi="宋体" w:eastAsia="宋体" w:cs="宋体"/>
                <w:spacing w:val="11"/>
                <w:sz w:val="19"/>
                <w:szCs w:val="19"/>
              </w:rPr>
              <w:t>改进措施及</w:t>
            </w:r>
            <w:r>
              <w:rPr>
                <w:rFonts w:ascii="宋体" w:hAnsi="宋体" w:eastAsia="宋体" w:cs="宋体"/>
                <w:spacing w:val="13"/>
                <w:sz w:val="19"/>
                <w:szCs w:val="19"/>
              </w:rPr>
              <w:t>结果应用方案</w:t>
            </w:r>
          </w:p>
        </w:tc>
        <w:tc>
          <w:tcPr>
            <w:tcW w:w="6387" w:type="dxa"/>
            <w:gridSpan w:val="5"/>
            <w:vAlign w:val="top"/>
          </w:tcPr>
          <w:p w14:paraId="540AEDD0">
            <w:pPr>
              <w:pStyle w:val="6"/>
              <w:spacing w:line="373" w:lineRule="auto"/>
            </w:pPr>
          </w:p>
          <w:p w14:paraId="373BEAEC">
            <w:pPr>
              <w:spacing w:before="72" w:line="220" w:lineRule="auto"/>
              <w:ind w:left="120"/>
              <w:rPr>
                <w:rFonts w:ascii="宋体" w:hAnsi="宋体" w:eastAsia="宋体" w:cs="宋体"/>
                <w:sz w:val="22"/>
                <w:szCs w:val="22"/>
              </w:rPr>
            </w:pPr>
            <w:r>
              <w:rPr>
                <w:rFonts w:ascii="宋体" w:hAnsi="宋体" w:eastAsia="宋体" w:cs="宋体"/>
                <w:spacing w:val="-2"/>
                <w:sz w:val="22"/>
                <w:szCs w:val="22"/>
              </w:rPr>
              <w:t>较好的完成各项项目指标</w:t>
            </w:r>
          </w:p>
        </w:tc>
      </w:tr>
    </w:tbl>
    <w:p w14:paraId="6019EC9F">
      <w:pPr>
        <w:pStyle w:val="2"/>
        <w:spacing w:line="351" w:lineRule="auto"/>
      </w:pPr>
    </w:p>
    <w:p w14:paraId="605C3072">
      <w:pPr>
        <w:pStyle w:val="2"/>
        <w:spacing w:line="352" w:lineRule="auto"/>
      </w:pPr>
    </w:p>
    <w:p w14:paraId="52E1FEA2">
      <w:pPr>
        <w:spacing w:before="98" w:line="227" w:lineRule="auto"/>
        <w:ind w:left="807"/>
        <w:rPr>
          <w:rFonts w:ascii="仿宋" w:hAnsi="仿宋" w:eastAsia="仿宋" w:cs="仿宋"/>
          <w:sz w:val="30"/>
          <w:szCs w:val="30"/>
        </w:rPr>
      </w:pPr>
      <w:r>
        <w:rPr>
          <w:rFonts w:ascii="仿宋" w:hAnsi="仿宋" w:eastAsia="仿宋" w:cs="仿宋"/>
          <w:b/>
          <w:bCs/>
          <w:spacing w:val="6"/>
          <w:sz w:val="30"/>
          <w:szCs w:val="30"/>
        </w:rPr>
        <w:t>单位咨询电话：83533815</w:t>
      </w:r>
    </w:p>
    <w:sectPr>
      <w:footerReference r:id="rId41" w:type="default"/>
      <w:pgSz w:w="11906" w:h="16840"/>
      <w:pgMar w:top="400" w:right="1067" w:bottom="1313" w:left="1122" w:header="0" w:footer="11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3B0AC">
    <w:pPr>
      <w:spacing w:line="176" w:lineRule="auto"/>
      <w:ind w:left="467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6E2C">
    <w:pPr>
      <w:spacing w:line="176" w:lineRule="auto"/>
      <w:ind w:left="471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DB2A1">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2E14">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FCE9">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15FC">
    <w:pPr>
      <w:spacing w:line="176" w:lineRule="auto"/>
      <w:ind w:left="4644"/>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6FE17">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BA3C">
    <w:pPr>
      <w:spacing w:line="176" w:lineRule="auto"/>
      <w:ind w:left="465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729D">
    <w:pPr>
      <w:spacing w:line="176" w:lineRule="auto"/>
      <w:ind w:left="471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8760">
    <w:pPr>
      <w:spacing w:line="176" w:lineRule="auto"/>
      <w:ind w:left="467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128B">
    <w:pPr>
      <w:spacing w:line="176" w:lineRule="auto"/>
      <w:ind w:left="467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5C4D">
    <w:pPr>
      <w:spacing w:line="176" w:lineRule="auto"/>
      <w:ind w:left="467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BED9">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667C">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7"/>
        <w:w w:val="115"/>
        <w:sz w:val="18"/>
        <w:szCs w:val="18"/>
      </w:rPr>
      <w:t>2l</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6588">
    <w:pPr>
      <w:spacing w:line="176" w:lineRule="auto"/>
      <w:ind w:left="48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19698">
    <w:pPr>
      <w:spacing w:line="176" w:lineRule="auto"/>
      <w:ind w:left="489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00BD">
    <w:pPr>
      <w:spacing w:line="176" w:lineRule="auto"/>
      <w:ind w:left="46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6144">
    <w:pPr>
      <w:spacing w:line="176" w:lineRule="auto"/>
      <w:ind w:left="462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4272">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4FBE">
    <w:pPr>
      <w:spacing w:line="176" w:lineRule="auto"/>
      <w:ind w:left="46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AF53">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99BD">
    <w:pPr>
      <w:spacing w:line="176" w:lineRule="auto"/>
      <w:ind w:left="46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DB2A">
    <w:pPr>
      <w:spacing w:line="176" w:lineRule="auto"/>
      <w:ind w:left="4161"/>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EFA9">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B3BF0">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15"/>
        <w:sz w:val="18"/>
        <w:szCs w:val="18"/>
      </w:rPr>
      <w:t>3l</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789A">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4290">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992C0">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A878">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ED80">
    <w:pPr>
      <w:spacing w:line="176" w:lineRule="auto"/>
      <w:ind w:left="466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F74B">
    <w:pPr>
      <w:spacing w:line="173" w:lineRule="auto"/>
      <w:ind w:left="468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A21F">
    <w:pPr>
      <w:spacing w:line="176" w:lineRule="auto"/>
      <w:ind w:left="4786"/>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E2F3">
    <w:pPr>
      <w:spacing w:line="173" w:lineRule="auto"/>
      <w:ind w:left="4732"/>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9444">
    <w:pPr>
      <w:spacing w:line="176" w:lineRule="auto"/>
      <w:ind w:left="4741"/>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9AAF">
    <w:pPr>
      <w:spacing w:line="176" w:lineRule="auto"/>
      <w:ind w:left="473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5741B">
    <w:pPr>
      <w:spacing w:before="79" w:line="229" w:lineRule="auto"/>
      <w:rPr>
        <w:rFonts w:ascii="仿宋" w:hAnsi="仿宋" w:eastAsia="仿宋" w:cs="仿宋"/>
        <w:sz w:val="30"/>
        <w:szCs w:val="30"/>
      </w:rPr>
    </w:pPr>
    <w:r>
      <w:rPr>
        <w:rFonts w:ascii="仿宋" w:hAnsi="仿宋" w:eastAsia="仿宋" w:cs="仿宋"/>
        <w:spacing w:val="-12"/>
        <w:sz w:val="30"/>
        <w:szCs w:val="30"/>
      </w:rPr>
      <w:t>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EB34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B263533"/>
    <w:rsid w:val="2AC55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4.png"/><Relationship Id="rId45" Type="http://schemas.openxmlformats.org/officeDocument/2006/relationships/image" Target="media/image3.png"/><Relationship Id="rId44" Type="http://schemas.openxmlformats.org/officeDocument/2006/relationships/image" Target="media/image2.png"/><Relationship Id="rId43" Type="http://schemas.openxmlformats.org/officeDocument/2006/relationships/image" Target="media/image1.png"/><Relationship Id="rId42" Type="http://schemas.openxmlformats.org/officeDocument/2006/relationships/theme" Target="theme/theme1.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6909f516-7d73-450b-be82-97dfc639c0ca</errorID>
      <errorWord>(</errorWord>
      <group>L1_Format</group>
      <groupName>格式问题</groupName>
      <ability>L2_HalfPunc_CN</ability>
      <abilityName>全半角问题</abilityName>
      <candidateList>
        <item>（</item>
      </candidateList>
      <explain>文本全半角错误。</explain>
      <paraID>668D779B</paraID>
      <start>10</start>
      <end>11</end>
      <status>unmodified</status>
      <modifiedWord/>
      <trackRevisions>false</trackRevisions>
    </reviewItem>
    <reviewItem>
      <errorID>6a160318-bc62-414a-87e6-116d4e3c8d20</errorID>
      <errorWord>)</errorWord>
      <group>L1_Format</group>
      <groupName>格式问题</groupName>
      <ability>L2_HalfPunc_CN</ability>
      <abilityName>全半角问题</abilityName>
      <candidateList>
        <item>）</item>
      </candidateList>
      <explain>文本全半角错误。</explain>
      <paraID>668D779B</paraID>
      <start>14</start>
      <end>15</end>
      <status>unmodified</status>
      <modifiedWord/>
      <trackRevisions>false</trackRevisions>
    </reviewItem>
    <reviewItem>
      <errorID>cf617009-0bb6-4d02-8dcd-371c8758a662</errorID>
      <errorWord>(</errorWord>
      <group>L1_Format</group>
      <groupName>格式问题</groupName>
      <ability>L2_HalfPunc_CN</ability>
      <abilityName>全半角问题</abilityName>
      <candidateList>
        <item>（</item>
      </candidateList>
      <explain>文本全半角错误。</explain>
      <paraID>7E31FF84</paraID>
      <start>7</start>
      <end>8</end>
      <status>unmodified</status>
      <modifiedWord/>
      <trackRevisions>false</trackRevisions>
    </reviewItem>
    <reviewItem>
      <errorID>0e18c0b0-2090-481f-a1cd-31c15d0fbabd</errorID>
      <errorWord>)</errorWord>
      <group>L1_Format</group>
      <groupName>格式问题</groupName>
      <ability>L2_HalfPunc_CN</ability>
      <abilityName>全半角问题</abilityName>
      <candidateList>
        <item>）</item>
      </candidateList>
      <explain>文本全半角错误。</explain>
      <paraID>7E31FF84</paraID>
      <start>11</start>
      <end>12</end>
      <status>unmodified</status>
      <modifiedWord/>
      <trackRevisions>false</trackRevisions>
    </reviewItem>
    <reviewItem>
      <errorID>8cdd81cb-f6c4-4dd0-ae8c-ffd9c64183c3</errorID>
      <errorWord>(</errorWord>
      <group>L1_Format</group>
      <groupName>格式问题</groupName>
      <ability>L2_HalfPunc_CN</ability>
      <abilityName>全半角问题</abilityName>
      <candidateList>
        <item>（</item>
      </candidateList>
      <explain>文本全半角错误。</explain>
      <paraID>74273274</paraID>
      <start>7</start>
      <end>8</end>
      <status>unmodified</status>
      <modifiedWord/>
      <trackRevisions>false</trackRevisions>
    </reviewItem>
    <reviewItem>
      <errorID>d74cb0c7-8301-45e6-b064-62967f0698af</errorID>
      <errorWord>)</errorWord>
      <group>L1_Format</group>
      <groupName>格式问题</groupName>
      <ability>L2_HalfPunc_CN</ability>
      <abilityName>全半角问题</abilityName>
      <candidateList>
        <item>）</item>
      </candidateList>
      <explain>文本全半角错误。</explain>
      <paraID>74273274</paraID>
      <start>11</start>
      <end>12</end>
      <status>unmodified</status>
      <modifiedWord/>
      <trackRevisions>false</trackRevisions>
    </reviewItem>
    <reviewItem>
      <errorID>7ce8f509-2ae0-415f-bf52-14e1e2bdae9c</errorID>
      <errorWord>(</errorWord>
      <group>L1_Format</group>
      <groupName>格式问题</groupName>
      <ability>L2_HalfPunc_CN</ability>
      <abilityName>全半角问题</abilityName>
      <candidateList>
        <item>（</item>
      </candidateList>
      <explain>文本全半角错误。</explain>
      <paraID>5675EFC1</paraID>
      <start>14</start>
      <end>15</end>
      <status>unmodified</status>
      <modifiedWord/>
      <trackRevisions>false</trackRevisions>
    </reviewItem>
    <reviewItem>
      <errorID>2053d312-667f-44ef-b461-8a4508dfbb5a</errorID>
      <errorWord>)</errorWord>
      <group>L1_Format</group>
      <groupName>格式问题</groupName>
      <ability>L2_HalfPunc_CN</ability>
      <abilityName>全半角问题</abilityName>
      <candidateList>
        <item>）</item>
      </candidateList>
      <explain>文本全半角错误。</explain>
      <paraID>5675EFC1</paraID>
      <start>17</start>
      <end>18</end>
      <status>unmodified</status>
      <modifiedWord/>
      <trackRevisions>false</trackRevisions>
    </reviewItem>
    <reviewItem>
      <errorID>359b181f-8a67-4ea3-9901-62e4675757b4</errorID>
      <errorWord>(</errorWord>
      <group>L1_Format</group>
      <groupName>格式问题</groupName>
      <ability>L2_HalfPunc_CN</ability>
      <abilityName>全半角问题</abilityName>
      <candidateList>
        <item>（</item>
      </candidateList>
      <explain>文本全半角错误。</explain>
      <paraID>56A9FCA6</paraID>
      <start>17</start>
      <end>18</end>
      <status>unmodified</status>
      <modifiedWord/>
      <trackRevisions>false</trackRevisions>
    </reviewItem>
    <reviewItem>
      <errorID>f3352b73-5224-4d09-bde8-85bf7879ae98</errorID>
      <errorWord>)</errorWord>
      <group>L1_Format</group>
      <groupName>格式问题</groupName>
      <ability>L2_HalfPunc_CN</ability>
      <abilityName>全半角问题</abilityName>
      <candidateList>
        <item>）</item>
      </candidateList>
      <explain>文本全半角错误。</explain>
      <paraID>56A9FCA6</paraID>
      <start>21</start>
      <end>22</end>
      <status>unmodified</status>
      <modifiedWord/>
      <trackRevisions>false</trackRevisions>
    </reviewItem>
    <reviewItem>
      <errorID>378a4761-6d50-4280-af87-c0a89c224672</errorID>
      <errorWord>(</errorWord>
      <group>L1_Format</group>
      <groupName>格式问题</groupName>
      <ability>L2_HalfPunc_CN</ability>
      <abilityName>全半角问题</abilityName>
      <candidateList>
        <item>（</item>
      </candidateList>
      <explain>文本全半角错误。</explain>
      <paraID>2B97241C</paraID>
      <start>21</start>
      <end>22</end>
      <status>unmodified</status>
      <modifiedWord/>
      <trackRevisions>false</trackRevisions>
    </reviewItem>
    <reviewItem>
      <errorID>4ea9af56-b59f-44b0-aa3b-bb7814c46e74</errorID>
      <errorWord>)</errorWord>
      <group>L1_Format</group>
      <groupName>格式问题</groupName>
      <ability>L2_HalfPunc_CN</ability>
      <abilityName>全半角问题</abilityName>
      <candidateList>
        <item>）</item>
      </candidateList>
      <explain>文本全半角错误。</explain>
      <paraID>2B97241C</paraID>
      <start>24</start>
      <end>25</end>
      <status>unmodified</status>
      <modifiedWord/>
      <trackRevisions>false</trackRevisions>
    </reviewItem>
    <reviewItem>
      <errorID>4d59a998-8462-4444-88d3-ed86b6cae83a</errorID>
      <errorWord>(</errorWord>
      <group>L1_Format</group>
      <groupName>格式问题</groupName>
      <ability>L2_HalfPunc_CN</ability>
      <abilityName>全半角问题</abilityName>
      <candidateList>
        <item>（</item>
      </candidateList>
      <explain>文本全半角错误。</explain>
      <paraID>3CDF5566</paraID>
      <start>25</start>
      <end>26</end>
      <status>unmodified</status>
      <modifiedWord/>
      <trackRevisions>false</trackRevisions>
    </reviewItem>
    <reviewItem>
      <errorID>06df9357-0058-4139-989a-b96b82075415</errorID>
      <errorWord>)</errorWord>
      <group>L1_Format</group>
      <groupName>格式问题</groupName>
      <ability>L2_HalfPunc_CN</ability>
      <abilityName>全半角问题</abilityName>
      <candidateList>
        <item>）</item>
      </candidateList>
      <explain>文本全半角错误。</explain>
      <paraID>3CDF5566</paraID>
      <start>29</start>
      <end>30</end>
      <status>unmodified</status>
      <modifiedWord/>
      <trackRevisions>false</trackRevisions>
    </reviewItem>
    <reviewItem>
      <errorID>4ea552d1-6574-450f-8385-76b15ed2f897</errorID>
      <errorWord>(</errorWord>
      <group>L1_Format</group>
      <groupName>格式问题</groupName>
      <ability>L2_HalfPunc_CN</ability>
      <abilityName>全半角问题</abilityName>
      <candidateList>
        <item>（</item>
      </candidateList>
      <explain>文本全半角错误。</explain>
      <paraID>2C609629</paraID>
      <start>20</start>
      <end>21</end>
      <status>unmodified</status>
      <modifiedWord/>
      <trackRevisions>false</trackRevisions>
    </reviewItem>
    <reviewItem>
      <errorID>ab425b68-7b32-4582-b157-5498d4e994a3</errorID>
      <errorWord>)</errorWord>
      <group>L1_Format</group>
      <groupName>格式问题</groupName>
      <ability>L2_HalfPunc_CN</ability>
      <abilityName>全半角问题</abilityName>
      <candidateList>
        <item>）</item>
      </candidateList>
      <explain>文本全半角错误。</explain>
      <paraID>2C609629</paraID>
      <start>23</start>
      <end>24</end>
      <status>unmodified</status>
      <modifiedWord/>
      <trackRevisions>false</trackRevisions>
    </reviewItem>
    <reviewItem>
      <errorID>643e56a4-1ab1-4637-9a92-5a2644fbdd19</errorID>
      <errorWord>(</errorWord>
      <group>L1_Format</group>
      <groupName>格式问题</groupName>
      <ability>L2_HalfPunc_CN</ability>
      <abilityName>全半角问题</abilityName>
      <candidateList>
        <item>（</item>
      </candidateList>
      <explain>文本全半角错误。</explain>
      <paraID> FA3CA20</paraID>
      <start>204</start>
      <end>205</end>
      <status>unmodified</status>
      <modifiedWord/>
      <trackRevisions>false</trackRevisions>
    </reviewItem>
    <reviewItem>
      <errorID>8df2cfee-496d-474f-9d9e-4bcf176d1e76</errorID>
      <errorWord>(</errorWord>
      <group>L1_Format</group>
      <groupName>格式问题</groupName>
      <ability>L2_HalfPunc_CN</ability>
      <abilityName>全半角问题</abilityName>
      <candidateList>
        <item>（</item>
      </candidateList>
      <explain>文本全半角错误。</explain>
      <paraID> 3A7226F</paraID>
      <start>42</start>
      <end>43</end>
      <status>unmodified</status>
      <modifiedWord/>
      <trackRevisions>false</trackRevisions>
    </reviewItem>
    <reviewItem>
      <errorID>66df779b-a66c-4bf6-b001-590dd9ecccb4</errorID>
      <errorWord>)</errorWord>
      <group>L1_Format</group>
      <groupName>格式问题</groupName>
      <ability>L2_HalfPunc_CN</ability>
      <abilityName>全半角问题</abilityName>
      <candidateList>
        <item>）</item>
      </candidateList>
      <explain>文本全半角错误。</explain>
      <paraID> 3A7226F</paraID>
      <start>58</start>
      <end>59</end>
      <status>unmodified</status>
      <modifiedWord/>
      <trackRevisions>false</trackRevisions>
    </reviewItem>
    <reviewItem>
      <errorID>10d5e47d-606d-4ce1-8587-f361419036a4</errorID>
      <errorWord>(</errorWord>
      <group>L1_Format</group>
      <groupName>格式问题</groupName>
      <ability>L2_HalfPunc_CN</ability>
      <abilityName>全半角问题</abilityName>
      <candidateList>
        <item>（</item>
      </candidateList>
      <explain>文本全半角错误。</explain>
      <paraID>5C0B1605</paraID>
      <start>38</start>
      <end>39</end>
      <status>unmodified</status>
      <modifiedWord/>
      <trackRevisions>false</trackRevisions>
    </reviewItem>
    <reviewItem>
      <errorID>466122a2-084e-49df-8e6c-33d5f23a11e8</errorID>
      <errorWord>)</errorWord>
      <group>L1_Format</group>
      <groupName>格式问题</groupName>
      <ability>L2_HalfPunc_CN</ability>
      <abilityName>全半角问题</abilityName>
      <candidateList>
        <item>）</item>
      </candidateList>
      <explain>文本全半角错误。</explain>
      <paraID>5C0B1605</paraID>
      <start>40</start>
      <end>41</end>
      <status>unmodified</status>
      <modifiedWord/>
      <trackRevisions>false</trackRevisions>
    </reviewItem>
    <reviewItem>
      <errorID>54cf3fc9-4f15-4ef2-a8ea-0641fb9acf6c</errorID>
      <errorWord>(</errorWord>
      <group>L1_Format</group>
      <groupName>格式问题</groupName>
      <ability>L2_HalfPunc_CN</ability>
      <abilityName>全半角问题</abilityName>
      <candidateList>
        <item>（</item>
      </candidateList>
      <explain>文本全半角错误。</explain>
      <paraID>5C0B1605</paraID>
      <start>72</start>
      <end>73</end>
      <status>unmodified</status>
      <modifiedWord/>
      <trackRevisions>false</trackRevisions>
    </reviewItem>
    <reviewItem>
      <errorID>a0c711b2-11ec-4135-84ef-46173b20e5d5</errorID>
      <errorWord>)</errorWord>
      <group>L1_Format</group>
      <groupName>格式问题</groupName>
      <ability>L2_HalfPunc_CN</ability>
      <abilityName>全半角问题</abilityName>
      <candidateList>
        <item>）</item>
      </candidateList>
      <explain>文本全半角错误。</explain>
      <paraID>5C0B1605</paraID>
      <start>74</start>
      <end>75</end>
      <status>unmodified</status>
      <modifiedWord/>
      <trackRevisions>false</trackRevisions>
    </reviewItem>
    <reviewItem>
      <errorID>c72c72d6-f01a-4bd7-b83f-7728dfc14b17</errorID>
      <errorWord>(</errorWord>
      <group>L1_Format</group>
      <groupName>格式问题</groupName>
      <ability>L2_HalfPunc_CN</ability>
      <abilityName>全半角问题</abilityName>
      <candidateList>
        <item>（</item>
      </candidateList>
      <explain>文本全半角错误。</explain>
      <paraID>5C0B1605</paraID>
      <start>97</start>
      <end>98</end>
      <status>unmodified</status>
      <modifiedWord/>
      <trackRevisions>false</trackRevisions>
    </reviewItem>
    <reviewItem>
      <errorID>08eb2699-ebf4-4dfb-9301-65884844f9ec</errorID>
      <errorWord>)</errorWord>
      <group>L1_Format</group>
      <groupName>格式问题</groupName>
      <ability>L2_HalfPunc_CN</ability>
      <abilityName>全半角问题</abilityName>
      <candidateList>
        <item>）</item>
      </candidateList>
      <explain>文本全半角错误。</explain>
      <paraID>5C0B1605</paraID>
      <start>99</start>
      <end>100</end>
      <status>unmodified</status>
      <modifiedWord/>
      <trackRevisions>false</trackRevisions>
    </reviewItem>
    <reviewItem>
      <errorID>2049a405-e2c5-41bd-8820-7236ca5d59bf</errorID>
      <errorWord>(</errorWord>
      <group>L1_Format</group>
      <groupName>格式问题</groupName>
      <ability>L2_HalfPunc_CN</ability>
      <abilityName>全半角问题</abilityName>
      <candidateList>
        <item>（</item>
      </candidateList>
      <explain>文本全半角错误。</explain>
      <paraID>5C0B1605</paraID>
      <start>124</start>
      <end>125</end>
      <status>unmodified</status>
      <modifiedWord/>
      <trackRevisions>false</trackRevisions>
    </reviewItem>
    <reviewItem>
      <errorID>b67bf2b3-cdf6-467b-a393-fb9b99e24772</errorID>
      <errorWord>)</errorWord>
      <group>L1_Format</group>
      <groupName>格式问题</groupName>
      <ability>L2_HalfPunc_CN</ability>
      <abilityName>全半角问题</abilityName>
      <candidateList>
        <item>）</item>
      </candidateList>
      <explain>文本全半角错误。</explain>
      <paraID>5C0B1605</paraID>
      <start>126</start>
      <end>127</end>
      <status>unmodified</status>
      <modifiedWord/>
      <trackRevisions>false</trackRevisions>
    </reviewItem>
    <reviewItem>
      <errorID>fa7e0088-07a1-4fc6-ac0e-32245a80da74</errorID>
      <errorWord>(</errorWord>
      <group>L1_Format</group>
      <groupName>格式问题</groupName>
      <ability>L2_HalfPunc_CN</ability>
      <abilityName>全半角问题</abilityName>
      <candidateList>
        <item>（</item>
      </candidateList>
      <explain>文本全半角错误。</explain>
      <paraID>3559FC1A</paraID>
      <start>6</start>
      <end>7</end>
      <status>unmodified</status>
      <modifiedWord/>
      <trackRevisions>false</trackRevisions>
    </reviewItem>
    <reviewItem>
      <errorID>094101b3-d63c-4089-a828-b217d5783cd9</errorID>
      <errorWord>)</errorWord>
      <group>L1_Format</group>
      <groupName>格式问题</groupName>
      <ability>L2_HalfPunc_CN</ability>
      <abilityName>全半角问题</abilityName>
      <candidateList>
        <item>）</item>
      </candidateList>
      <explain>文本全半角错误。</explain>
      <paraID>3559FC1A</paraID>
      <start>8</start>
      <end>9</end>
      <status>unmodified</status>
      <modifiedWord/>
      <trackRevisions>false</trackRevisions>
    </reviewItem>
    <reviewItem>
      <errorID>47ee9c53-009a-4fef-b581-057afb23b21e</errorID>
      <errorWord>(</errorWord>
      <group>L1_Format</group>
      <groupName>格式问题</groupName>
      <ability>L2_HalfPunc_CN</ability>
      <abilityName>全半角问题</abilityName>
      <candidateList>
        <item>（</item>
      </candidateList>
      <explain>文本全半角错误。</explain>
      <paraID>10E55C84</paraID>
      <start>11</start>
      <end>12</end>
      <status>unmodified</status>
      <modifiedWord/>
      <trackRevisions>false</trackRevisions>
    </reviewItem>
    <reviewItem>
      <errorID>ba96c4b2-0e2d-4b82-a260-1cab927bf270</errorID>
      <errorWord>)</errorWord>
      <group>L1_Format</group>
      <groupName>格式问题</groupName>
      <ability>L2_HalfPunc_CN</ability>
      <abilityName>全半角问题</abilityName>
      <candidateList>
        <item>）</item>
      </candidateList>
      <explain>文本全半角错误。</explain>
      <paraID>10E55C84</paraID>
      <start>13</start>
      <end>14</end>
      <status>unmodified</status>
      <modifiedWord/>
      <trackRevisions>false</trackRevisions>
    </reviewItem>
    <reviewItem>
      <errorID>23a829f0-badf-4343-a79e-4d188a9bd762</errorID>
      <errorWord>(</errorWord>
      <group>L1_Format</group>
      <groupName>格式问题</groupName>
      <ability>L2_HalfPunc_CN</ability>
      <abilityName>全半角问题</abilityName>
      <candidateList>
        <item>（</item>
      </candidateList>
      <explain>文本全半角错误。</explain>
      <paraID>5B25A2A4</paraID>
      <start>8</start>
      <end>9</end>
      <status>unmodified</status>
      <modifiedWord/>
      <trackRevisions>false</trackRevisions>
    </reviewItem>
    <reviewItem>
      <errorID>f68f4f83-8097-4b63-994f-27b8c73f3f1c</errorID>
      <errorWord>)</errorWord>
      <group>L1_Format</group>
      <groupName>格式问题</groupName>
      <ability>L2_HalfPunc_CN</ability>
      <abilityName>全半角问题</abilityName>
      <candidateList>
        <item>）</item>
      </candidateList>
      <explain>文本全半角错误。</explain>
      <paraID>5B25A2A4</paraID>
      <start>10</start>
      <end>11</end>
      <status>unmodified</status>
      <modifiedWord/>
      <trackRevisions>false</trackRevisions>
    </reviewItem>
    <reviewItem>
      <errorID>7e48311f-1a9c-4120-af52-e91a99d8c8d6</errorID>
      <errorWord>(</errorWord>
      <group>L1_Format</group>
      <groupName>格式问题</groupName>
      <ability>L2_HalfPunc_CN</ability>
      <abilityName>全半角问题</abilityName>
      <candidateList>
        <item>（</item>
      </candidateList>
      <explain>文本全半角错误。</explain>
      <paraID>6DD2528E</paraID>
      <start>8</start>
      <end>9</end>
      <status>unmodified</status>
      <modifiedWord/>
      <trackRevisions>false</trackRevisions>
    </reviewItem>
    <reviewItem>
      <errorID>599a40f2-e57d-41f0-b605-8db3b67aadda</errorID>
      <errorWord>)</errorWord>
      <group>L1_Format</group>
      <groupName>格式问题</groupName>
      <ability>L2_HalfPunc_CN</ability>
      <abilityName>全半角问题</abilityName>
      <candidateList>
        <item>）</item>
      </candidateList>
      <explain>文本全半角错误。</explain>
      <paraID>6DD2528E</paraID>
      <start>10</start>
      <end>11</end>
      <status>unmodified</status>
      <modifiedWord/>
      <trackRevisions>false</trackRevisions>
    </reviewItem>
    <reviewItem>
      <errorID>53db4dd8-9f0c-45ae-868d-bbab7f285f33</errorID>
      <errorWord>(</errorWord>
      <group>L1_Format</group>
      <groupName>格式问题</groupName>
      <ability>L2_HalfPunc_CN</ability>
      <abilityName>全半角问题</abilityName>
      <candidateList>
        <item>（</item>
      </candidateList>
      <explain>文本全半角错误。</explain>
      <paraID>49D883F3</paraID>
      <start>39</start>
      <end>40</end>
      <status>unmodified</status>
      <modifiedWord/>
      <trackRevisions>false</trackRevisions>
    </reviewItem>
    <reviewItem>
      <errorID>eb1d9896-f25d-4c23-8fa2-c4046c14fbd5</errorID>
      <errorWord>)</errorWord>
      <group>L1_Format</group>
      <groupName>格式问题</groupName>
      <ability>L2_HalfPunc_CN</ability>
      <abilityName>全半角问题</abilityName>
      <candidateList>
        <item>）</item>
      </candidateList>
      <explain>文本全半角错误。</explain>
      <paraID>49D883F3</paraID>
      <start>41</start>
      <end>42</end>
      <status>unmodified</status>
      <modifiedWord/>
      <trackRevisions>false</trackRevisions>
    </reviewItem>
    <reviewItem>
      <errorID>3e07ca77-dcf2-4205-a36a-b5504bbf28bb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BC7262B</paraID>
      <start>0</start>
      <end>3</end>
      <status>unmodified</status>
      <modifiedWord/>
      <trackRevisions>false</trackRevisions>
    </reviewItem>
    <reviewItem>
      <errorID>f2f2b812-268c-4f03-b2a6-b0d928970967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5F86CFFB</paraID>
      <start>0</start>
      <end>3</end>
      <status>unmodified</status>
      <modifiedWord/>
      <trackRevisions>false</trackRevisions>
    </reviewItem>
    <reviewItem>
      <errorID>c4030ace-5196-4fba-9084-305387ccff4c</errorID>
      <errorWord>(</errorWord>
      <group>L1_Format</group>
      <groupName>格式问题</groupName>
      <ability>L2_HalfPunc_CN</ability>
      <abilityName>全半角问题</abilityName>
      <candidateList>
        <item>（</item>
      </candidateList>
      <explain>文本全半角错误。</explain>
      <paraID>42ADD8B5</paraID>
      <start>7</start>
      <end>8</end>
      <status>unmodified</status>
      <modifiedWord/>
      <trackRevisions>false</trackRevisions>
    </reviewItem>
    <reviewItem>
      <errorID>8bac70cc-d710-4001-9e3c-aa707fb97d96</errorID>
      <errorWord>)</errorWord>
      <group>L1_Format</group>
      <groupName>格式问题</groupName>
      <ability>L2_HalfPunc_CN</ability>
      <abilityName>全半角问题</abilityName>
      <candidateList>
        <item>）</item>
      </candidateList>
      <explain>文本全半角错误。</explain>
      <paraID>42ADD8B5</paraID>
      <start>9</start>
      <end>10</end>
      <status>unmodified</status>
      <modifiedWord/>
      <trackRevisions>false</trackRevisions>
    </reviewItem>
    <reviewItem>
      <errorID>92071efb-8af9-4ff6-852a-a8b100d7f64c</errorID>
      <errorWord>(</errorWord>
      <group>L1_Format</group>
      <groupName>格式问题</groupName>
      <ability>L2_HalfPunc_CN</ability>
      <abilityName>全半角问题</abilityName>
      <candidateList>
        <item>（</item>
      </candidateList>
      <explain>文本全半角错误。</explain>
      <paraID>718248E4</paraID>
      <start>49</start>
      <end>50</end>
      <status>unmodified</status>
      <modifiedWord/>
      <trackRevisions>false</trackRevisions>
    </reviewItem>
    <reviewItem>
      <errorID>96e485c1-02c6-4842-b801-dededfa644ca</errorID>
      <errorWord>)</errorWord>
      <group>L1_Format</group>
      <groupName>格式问题</groupName>
      <ability>L2_HalfPunc_CN</ability>
      <abilityName>全半角问题</abilityName>
      <candidateList>
        <item>）</item>
      </candidateList>
      <explain>文本全半角错误。</explain>
      <paraID>718248E4</paraID>
      <start>51</start>
      <end>52</end>
      <status>unmodified</status>
      <modifiedWord/>
      <trackRevisions>false</trackRevisions>
    </reviewItem>
    <reviewItem>
      <errorID>367fe584-ccc4-425d-ba86-32787b819aa9</errorID>
      <errorWord>(</errorWord>
      <group>L1_Format</group>
      <groupName>格式问题</groupName>
      <ability>L2_HalfPunc_CN</ability>
      <abilityName>全半角问题</abilityName>
      <candidateList>
        <item>（</item>
      </candidateList>
      <explain>文本全半角错误。</explain>
      <paraID>718248E4</paraID>
      <start>63</start>
      <end>64</end>
      <status>unmodified</status>
      <modifiedWord/>
      <trackRevisions>false</trackRevisions>
    </reviewItem>
    <reviewItem>
      <errorID>da21d7f5-ce1b-46a3-b67a-0cf3182ff41e</errorID>
      <errorWord>)</errorWord>
      <group>L1_Format</group>
      <groupName>格式问题</groupName>
      <ability>L2_HalfPunc_CN</ability>
      <abilityName>全半角问题</abilityName>
      <candidateList>
        <item>）</item>
      </candidateList>
      <explain>文本全半角错误。</explain>
      <paraID>718248E4</paraID>
      <start>65</start>
      <end>66</end>
      <status>unmodified</status>
      <modifiedWord/>
      <trackRevisions>false</trackRevisions>
    </reviewItem>
    <reviewItem>
      <errorID>3fd6233c-74d9-4dcc-9011-d1d14c1ade47</errorID>
      <errorWord>(</errorWord>
      <group>L1_Format</group>
      <groupName>格式问题</groupName>
      <ability>L2_HalfPunc_CN</ability>
      <abilityName>全半角问题</abilityName>
      <candidateList>
        <item>（</item>
      </candidateList>
      <explain>文本全半角错误。</explain>
      <paraID>718248E4</paraID>
      <start>76</start>
      <end>77</end>
      <status>unmodified</status>
      <modifiedWord/>
      <trackRevisions>false</trackRevisions>
    </reviewItem>
    <reviewItem>
      <errorID>0bbaa61a-1fb1-464d-8194-1bcc7ca88855</errorID>
      <errorWord>)</errorWord>
      <group>L1_Format</group>
      <groupName>格式问题</groupName>
      <ability>L2_HalfPunc_CN</ability>
      <abilityName>全半角问题</abilityName>
      <candidateList>
        <item>）</item>
      </candidateList>
      <explain>文本全半角错误。</explain>
      <paraID>718248E4</paraID>
      <start>78</start>
      <end>79</end>
      <status>unmodified</status>
      <modifiedWord/>
      <trackRevisions>false</trackRevisions>
    </reviewItem>
    <reviewItem>
      <errorID>6a63ac3c-13b1-4a23-a841-e74dcc435bca</errorID>
      <errorWord>(</errorWord>
      <group>L1_Format</group>
      <groupName>格式问题</groupName>
      <ability>L2_HalfPunc_CN</ability>
      <abilityName>全半角问题</abilityName>
      <candidateList>
        <item>（</item>
      </candidateList>
      <explain>文本全半角错误。</explain>
      <paraID>718248E4</paraID>
      <start>90</start>
      <end>91</end>
      <status>unmodified</status>
      <modifiedWord/>
      <trackRevisions>false</trackRevisions>
    </reviewItem>
    <reviewItem>
      <errorID>2c94d07f-5611-4979-9750-f6631e843647</errorID>
      <errorWord>)</errorWord>
      <group>L1_Format</group>
      <groupName>格式问题</groupName>
      <ability>L2_HalfPunc_CN</ability>
      <abilityName>全半角问题</abilityName>
      <candidateList>
        <item>）</item>
      </candidateList>
      <explain>文本全半角错误。</explain>
      <paraID>718248E4</paraID>
      <start>92</start>
      <end>93</end>
      <status>unmodified</status>
      <modifiedWord/>
      <trackRevisions>false</trackRevisions>
    </reviewItem>
    <reviewItem>
      <errorID>cab813f3-af91-489c-be39-a02f2505586d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D0E21DE</paraID>
      <start>0</start>
      <end>3</end>
      <status>unmodified</status>
      <modifiedWord/>
      <trackRevisions>false</trackRevisions>
    </reviewItem>
    <reviewItem>
      <errorID>96d6e827-c172-4776-8c51-3127088b5cdf</errorID>
      <errorWord>根据对</errorWord>
      <group>L1_Word</group>
      <groupName>字词问题</groupName>
      <ability>L2_Typo</ability>
      <abilityName>字词错误</abilityName>
      <candidateList>
        <item>根据</item>
      </candidateList>
      <explain/>
      <paraID>4F3B361B</paraID>
      <start>119</start>
      <end>122</end>
      <status>unmodified</status>
      <modifiedWord/>
      <trackRevisions>false</trackRevisions>
    </reviewItem>
    <reviewItem>
      <errorID>b872907c-2f8e-4e29-a1e8-55f5ff9f65dc</errorID>
      <errorWord>制订了</errorWord>
      <group>L1_Word</group>
      <groupName>字词问题</groupName>
      <ability>L2_Typo</ability>
      <abilityName>字词错误</abilityName>
      <candidateList>
        <item>制定了</item>
      </candidateList>
      <explain/>
      <paraID>4F3B361B</paraID>
      <start>156</start>
      <end>159</end>
      <status>unmodified</status>
      <modifiedWord/>
      <trackRevisions>false</trackRevisions>
    </reviewItem>
    <reviewItem>
      <errorID>2e91d545-6c31-46a5-b952-4a339b451cbe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2CFBA386</paraID>
      <start>0</start>
      <end>3</end>
      <status>unmodified</status>
      <modifiedWord/>
      <trackRevisions>false</trackRevisions>
    </reviewItem>
    <reviewItem>
      <errorID>91da4eea-3d91-4f7e-bd86-b0d835645b2e</errorID>
      <errorWord>，</errorWord>
      <group>L1_Word</group>
      <groupName>字词问题</groupName>
      <ability>L2_Typo</ability>
      <abilityName>字词错误</abilityName>
      <candidateList>
        <item>，从</item>
      </candidateList>
      <explain/>
      <paraID>58BC73C0</paraID>
      <start>36</start>
      <end>37</end>
      <status>unmodified</status>
      <modifiedWord/>
      <trackRevisions>false</trackRevisions>
    </reviewItem>
    <reviewItem>
      <errorID>67457851-8c40-4777-ba4a-00b86221cbd4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7C3C803D</paraID>
      <start>0</start>
      <end>3</end>
      <status>unmodified</status>
      <modifiedWord/>
      <trackRevisions>false</trackRevisions>
    </reviewItem>
    <reviewItem>
      <errorID>c1cf15c5-8db5-4a3a-8c3a-8a5d390f7407</errorID>
      <errorWord>其它</errorWord>
      <group>L1_Word</group>
      <groupName>字词问题</groupName>
      <ability>L2_Alias</ability>
      <abilityName>也作/曾用词</abilityName>
      <candidateList>
        <item>其他</item>
      </candidateList>
      <explain>词汇[其它]为不规范表述或旧称，其规范书面表述为[其他]。</explain>
      <paraID>34408E0D</paraID>
      <start>210</start>
      <end>212</end>
      <status>unmodified</status>
      <modifiedWord/>
      <trackRevisions>false</trackRevisions>
    </reviewItem>
    <reviewItem>
      <errorID>e4e4be59-11e1-4aa9-b61d-3544da9c3fb4</errorID>
      <errorWord>,</errorWord>
      <group>L1_Format</group>
      <groupName>格式问题</groupName>
      <ability>L2_HalfPunc_CN</ability>
      <abilityName>全半角问题</abilityName>
      <candidateList>
        <item>，</item>
      </candidateList>
      <explain>文本全半角错误。</explain>
      <paraID>34408E0D</paraID>
      <start>302</start>
      <end>303</end>
      <status>unmodified</status>
      <modifiedWord/>
      <trackRevisions>false</trackRevisions>
    </reviewItem>
    <reviewItem>
      <errorID>dc5d1d16-c61d-4845-b821-00688cf82744</errorID>
      <errorWord>,</errorWord>
      <group>L1_Format</group>
      <groupName>格式问题</groupName>
      <ability>L2_HalfPunc_CN</ability>
      <abilityName>全半角问题</abilityName>
      <candidateList>
        <item>，</item>
      </candidateList>
      <explain>文本全半角错误。</explain>
      <paraID>34408E0D</paraID>
      <start>334</start>
      <end>335</end>
      <status>unmodified</status>
      <modifiedWord/>
      <trackRevisions>false</trackRevisions>
    </reviewItem>
    <reviewItem>
      <errorID>5cf85bd3-c9ae-4e93-ae49-4d89068db9e6</errorID>
      <errorWord>,</errorWord>
      <group>L1_Format</group>
      <groupName>格式问题</groupName>
      <ability>L2_HalfPunc_CN</ability>
      <abilityName>全半角问题</abilityName>
      <candidateList>
        <item>，</item>
      </candidateList>
      <explain>文本全半角错误。</explain>
      <paraID>34408E0D</paraID>
      <start>346</start>
      <end>347</end>
      <status>unmodified</status>
      <modifiedWord/>
      <trackRevisions>false</trackRevisions>
    </reviewItem>
    <reviewItem>
      <errorID>1a4ee62b-e003-48b5-a85f-4336d9e62465</errorID>
      <errorWord>,</errorWord>
      <group>L1_Format</group>
      <groupName>格式问题</groupName>
      <ability>L2_HalfPunc_CN</ability>
      <abilityName>全半角问题</abilityName>
      <candidateList>
        <item>，</item>
      </candidateList>
      <explain>文本全半角错误。</explain>
      <paraID>34408E0D</paraID>
      <start>365</start>
      <end>366</end>
      <status>unmodified</status>
      <modifiedWord/>
      <trackRevisions>false</trackRevisions>
    </reviewItem>
    <reviewItem>
      <errorID>81b070a8-241f-4363-b620-1020aee13d7d</errorID>
      <errorWord>,</errorWord>
      <group>L1_Format</group>
      <groupName>格式问题</groupName>
      <ability>L2_HalfPunc_CN</ability>
      <abilityName>全半角问题</abilityName>
      <candidateList>
        <item>，</item>
      </candidateList>
      <explain>文本全半角错误。</explain>
      <paraID>34408E0D</paraID>
      <start>378</start>
      <end>379</end>
      <status>unmodified</status>
      <modifiedWord/>
      <trackRevisions>false</trackRevisions>
    </reviewItem>
    <reviewItem>
      <errorID>e1ef08f0-6e51-44ba-b7eb-5029bc4d0b91</errorID>
      <errorWord>,</errorWord>
      <group>L1_Format</group>
      <groupName>格式问题</groupName>
      <ability>L2_HalfPunc_CN</ability>
      <abilityName>全半角问题</abilityName>
      <candidateList>
        <item>，</item>
      </candidateList>
      <explain>文本全半角错误。</explain>
      <paraID>2ACD032A</paraID>
      <start>8</start>
      <end>9</end>
      <status>unmodified</status>
      <modifiedWord/>
      <trackRevisions>false</trackRevisions>
    </reviewItem>
    <reviewItem>
      <errorID>44867ed8-2897-47a0-97d7-5b6668998bed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63991CFC</paraID>
      <start>0</start>
      <end>3</end>
      <status>unmodified</status>
      <modifiedWord/>
      <trackRevisions>false</trackRevisions>
    </reviewItem>
    <reviewItem>
      <errorID>f97531e8-d63b-419a-8718-aac180853c1e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1EFED18C</paraID>
      <start>0</start>
      <end>2</end>
      <status>unmodified</status>
      <modifiedWord/>
      <trackRevisions>false</trackRevisions>
    </reviewItem>
    <reviewItem>
      <errorID>55315856-c671-4e16-8928-50b56f08f210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52D6375B</paraID>
      <start>0</start>
      <end>2</end>
      <status>unmodified</status>
      <modifiedWord/>
      <trackRevisions>false</trackRevisions>
    </reviewItem>
    <reviewItem>
      <errorID>ea0f7e0c-98ae-449d-aac7-1a88ad978ed7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35E1CFB</paraID>
      <start>0</start>
      <end>2</end>
      <status>unmodified</status>
      <modifiedWord/>
      <trackRevisions>false</trackRevisions>
    </reviewItem>
    <reviewItem>
      <errorID>3cee6edd-0bec-44c4-ac02-cabc87a194ee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419832D7</paraID>
      <start>0</start>
      <end>2</end>
      <status>unmodified</status>
      <modifiedWord/>
      <trackRevisions>false</trackRevisions>
    </reviewItem>
    <reviewItem>
      <errorID>c86e84c4-08f3-458e-87dd-13e6069464fe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3A6642A7</paraID>
      <start>0</start>
      <end>2</end>
      <status>unmodified</status>
      <modifiedWord/>
      <trackRevisions>false</trackRevisions>
    </reviewItem>
    <reviewItem>
      <errorID>cc86a4d8-53d5-4bc2-a64b-5d83eac52a37</errorID>
      <errorWord>,</errorWord>
      <group>L1_Format</group>
      <groupName>格式问题</groupName>
      <ability>L2_HalfPunc_CN</ability>
      <abilityName>全半角问题</abilityName>
      <candidateList>
        <item>，</item>
      </candidateList>
      <explain>文本全半角错误。</explain>
      <paraID>3A6642A7</paraID>
      <start>19</start>
      <end>20</end>
      <status>unmodified</status>
      <modifiedWord/>
      <trackRevisions>false</trackRevisions>
    </reviewItem>
    <reviewItem>
      <errorID>c3a8face-a39d-413f-9bd4-066269770286</errorID>
      <errorWord>,</errorWord>
      <group>L1_Format</group>
      <groupName>格式问题</groupName>
      <ability>L2_HalfPunc_CN</ability>
      <abilityName>全半角问题</abilityName>
      <candidateList>
        <item>，</item>
      </candidateList>
      <explain>文本全半角错误。</explain>
      <paraID>3A6642A7</paraID>
      <start>27</start>
      <end>28</end>
      <status>unmodified</status>
      <modifiedWord/>
      <trackRevisions>false</trackRevisions>
    </reviewItem>
    <reviewItem>
      <errorID>37a48e8f-8488-4b9b-bf4e-889ad79f6404</errorID>
      <errorWord>,</errorWord>
      <group>L1_Format</group>
      <groupName>格式问题</groupName>
      <ability>L2_HalfPunc_CN</ability>
      <abilityName>全半角问题</abilityName>
      <candidateList>
        <item>，</item>
      </candidateList>
      <explain>文本全半角错误。</explain>
      <paraID>3A6642A7</paraID>
      <start>38</start>
      <end>39</end>
      <status>unmodified</status>
      <modifiedWord/>
      <trackRevisions>false</trackRevisions>
    </reviewItem>
    <reviewItem>
      <errorID>b7dbb2be-d04d-410a-ad4f-373f47d0b3d9</errorID>
      <errorWord>,</errorWord>
      <group>L1_Format</group>
      <groupName>格式问题</groupName>
      <ability>L2_HalfPunc_CN</ability>
      <abilityName>全半角问题</abilityName>
      <candidateList>
        <item>，</item>
      </candidateList>
      <explain>文本全半角错误。</explain>
      <paraID>3A6642A7</paraID>
      <start>44</start>
      <end>45</end>
      <status>unmodified</status>
      <modifiedWord/>
      <trackRevisions>false</trackRevisions>
    </reviewItem>
    <reviewItem>
      <errorID>2adf7f64-5a70-4de8-9276-d8e422494542</errorID>
      <errorWord>,</errorWord>
      <group>L1_Format</group>
      <groupName>格式问题</groupName>
      <ability>L2_HalfPunc_CN</ability>
      <abilityName>全半角问题</abilityName>
      <candidateList>
        <item>，</item>
      </candidateList>
      <explain>文本全半角错误。</explain>
      <paraID>3A6642A7</paraID>
      <start>50</start>
      <end>51</end>
      <status>unmodified</status>
      <modifiedWord/>
      <trackRevisions>false</trackRevisions>
    </reviewItem>
    <reviewItem>
      <errorID>27b140fa-9eb6-4176-b427-b8f71b8fff97</errorID>
      <errorWord>,</errorWord>
      <group>L1_Format</group>
      <groupName>格式问题</groupName>
      <ability>L2_HalfPunc_CN</ability>
      <abilityName>全半角问题</abilityName>
      <candidateList>
        <item>，</item>
      </candidateList>
      <explain>文本全半角错误。</explain>
      <paraID>3A6642A7</paraID>
      <start>59</start>
      <end>60</end>
      <status>unmodified</status>
      <modifiedWord/>
      <trackRevisions>false</trackRevisions>
    </reviewItem>
    <reviewItem>
      <errorID>9f800911-c069-4912-8906-c30ed450e722</errorID>
      <errorWord>,</errorWord>
      <group>L1_Format</group>
      <groupName>格式问题</groupName>
      <ability>L2_HalfPunc_CN</ability>
      <abilityName>全半角问题</abilityName>
      <candidateList>
        <item>，</item>
      </candidateList>
      <explain>文本全半角错误。</explain>
      <paraID>3A6642A7</paraID>
      <start>67</start>
      <end>68</end>
      <status>unmodified</status>
      <modifiedWord/>
      <trackRevisions>false</trackRevisions>
    </reviewItem>
    <reviewItem>
      <errorID>f5b490cf-d026-4a67-86a2-0d6baa98606b</errorID>
      <errorWord>学习教育活动</errorWord>
      <group>L1_Political</group>
      <groupName>政治性问题</groupName>
      <ability>L2_Unpolitical</ability>
      <abilityName>政治敏感错误</abilityName>
      <candidateList>
        <item>学习教育</item>
      </candidateList>
      <explain/>
      <paraID> 7D21BCE</paraID>
      <start>15</start>
      <end>21</end>
      <status>unmodified</status>
      <modifiedWord/>
      <trackRevisions>false</trackRevisions>
    </reviewItem>
    <reviewItem>
      <errorID>075ea613-e46f-4473-b403-8cf938b8fbac</errorID>
      <errorWord>作好</errorWord>
      <group>L1_Grammar</group>
      <groupName>语法问题</groupName>
      <ability>L2_Grammar</ability>
      <abilityName>语法错误</abilityName>
      <candidateList>
        <item>做好</item>
      </candidateList>
      <explain>“作好～工作”搭配不当，建议修改为“做好～工作”。</explain>
      <paraID> 7D21BCE</paraID>
      <start>35</start>
      <end>37</end>
      <status>unmodified</status>
      <modifiedWord/>
      <trackRevisions>false</trackRevisions>
    </reviewItem>
    <reviewItem>
      <errorID>d98e9470-554b-41cf-9e02-0454a1a33c3c</errorID>
      <errorWord>,</errorWord>
      <group>L1_Format</group>
      <groupName>格式问题</groupName>
      <ability>L2_HalfPunc_CN</ability>
      <abilityName>全半角问题</abilityName>
      <candidateList>
        <item>，</item>
      </candidateList>
      <explain>文本全半角错误。</explain>
      <paraID>24B86FBE</paraID>
      <start>23</start>
      <end>24</end>
      <status>unmodified</status>
      <modifiedWord/>
      <trackRevisions>false</trackRevisions>
    </reviewItem>
    <reviewItem>
      <errorID>164ee7c3-2ef4-4604-850e-16c1cc94ea47</errorID>
      <errorWord>,</errorWord>
      <group>L1_Format</group>
      <groupName>格式问题</groupName>
      <ability>L2_HalfPunc_CN</ability>
      <abilityName>全半角问题</abilityName>
      <candidateList>
        <item>，</item>
      </candidateList>
      <explain>文本全半角错误。</explain>
      <paraID>24B86FBE</paraID>
      <start>27</start>
      <end>28</end>
      <status>unmodified</status>
      <modifiedWord/>
      <trackRevisions>false</trackRevisions>
    </reviewItem>
    <reviewItem>
      <errorID>ade5152c-f17f-49bd-a63c-2d38c9c632c3</errorID>
      <errorWord>,</errorWord>
      <group>L1_Format</group>
      <groupName>格式问题</groupName>
      <ability>L2_HalfPunc_CN</ability>
      <abilityName>全半角问题</abilityName>
      <candidateList>
        <item>，</item>
      </candidateList>
      <explain>文本全半角错误。</explain>
      <paraID>24B86FBE</paraID>
      <start>48</start>
      <end>49</end>
      <status>unmodified</status>
      <modifiedWord/>
      <trackRevisions>false</trackRevisions>
    </reviewItem>
    <reviewItem>
      <errorID>51bf4d36-a98c-4cfc-87c4-839467157868</errorID>
      <errorWord>特色社会主义思想作为</errorWord>
      <group>L1_Word</group>
      <groupName>字词问题</groupName>
      <ability>L2_Typo</ability>
      <abilityName>字词错误</abilityName>
      <candidateList>
        <item>特色社会主义思想为</item>
      </candidateList>
      <explain/>
      <paraID>7ECA4669</paraID>
      <start>49</start>
      <end>59</end>
      <status>unmodified</status>
      <modifiedWord/>
      <trackRevisions>false</trackRevisions>
    </reviewItem>
    <reviewItem>
      <errorID>ed49dd21-6af5-4eab-a308-255f498db405</errorID>
      <errorWord>,</errorWord>
      <group>L1_Format</group>
      <groupName>格式问题</groupName>
      <ability>L2_HalfPunc_CN</ability>
      <abilityName>全半角问题</abilityName>
      <candidateList>
        <item>，</item>
      </candidateList>
      <explain>文本全半角错误。</explain>
      <paraID>300B4963</paraID>
      <start>23</start>
      <end>24</end>
      <status>unmodified</status>
      <modifiedWord/>
      <trackRevisions>false</trackRevisions>
    </reviewItem>
    <reviewItem>
      <errorID>86d93c47-c060-4b64-8a18-99245b4a1948</errorID>
      <errorWord>,</errorWord>
      <group>L1_Format</group>
      <groupName>格式问题</groupName>
      <ability>L2_HalfPunc_CN</ability>
      <abilityName>全半角问题</abilityName>
      <candidateList>
        <item>，</item>
      </candidateList>
      <explain>文本全半角错误。</explain>
      <paraID>300B4963</paraID>
      <start>27</start>
      <end>28</end>
      <status>unmodified</status>
      <modifiedWord/>
      <trackRevisions>false</trackRevisions>
    </reviewItem>
    <reviewItem>
      <errorID>b2dfe479-727d-467b-9cc1-aa6a0c865c94</errorID>
      <errorWord>,</errorWord>
      <group>L1_Format</group>
      <groupName>格式问题</groupName>
      <ability>L2_HalfPunc_CN</ability>
      <abilityName>全半角问题</abilityName>
      <candidateList>
        <item>，</item>
      </candidateList>
      <explain>文本全半角错误。</explain>
      <paraID>300B4963</paraID>
      <start>48</start>
      <end>49</end>
      <status>unmodified</status>
      <modifiedWord/>
      <trackRevisions>false</trackRevisions>
    </reviewItem>
    <reviewItem>
      <errorID>e7cf9d10-099d-4ebe-9808-5f18a6a3d835</errorID>
      <errorWord>”</errorWord>
      <group>L1_Word</group>
      <groupName>字词问题</groupName>
      <ability>L2_Typo</ability>
      <abilityName>字词错误</abilityName>
      <candidateList>
        <item>”为</item>
      </candidateList>
      <explain/>
      <paraID>498BDDA5</paraID>
      <start>157</start>
      <end>158</end>
      <status>unmodified</status>
      <modifiedWord/>
      <trackRevisions>false</trackRevisions>
    </reviewItem>
    <reviewItem>
      <errorID>8565f316-962d-4555-9ae6-7a3f585b04e0</errorID>
      <errorWord>提高</errorWord>
      <group>L1_Grammar</group>
      <groupName>语法问题</groupName>
      <ability>L2_Grammar</ability>
      <abilityName>语法错误</abilityName>
      <candidateList>
        <item>增强</item>
      </candidateList>
      <explain>“提高～意识”搭配不当，建议修改为“增强～意识”。</explain>
      <paraID> 9DB96E4</paraID>
      <start>25</start>
      <end>27</end>
      <status>unmodified</status>
      <modifiedWord/>
      <trackRevisions>false</trackRevisions>
    </reviewItem>
    <reviewItem>
      <errorID>ba331605-6d19-4e15-9b38-80c47b2eb309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46BA4141</paraID>
      <start>0</start>
      <end>3</end>
      <status>unmodified</status>
      <modifiedWord/>
      <trackRevisions>false</trackRevisions>
    </reviewItem>
    <reviewItem>
      <errorID>c839328e-cb69-43cc-9ed8-6f1939b6c099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5E38CAFE</paraID>
      <start>0</start>
      <end>3</end>
      <status>unmodified</status>
      <modifiedWord/>
      <trackRevisions>false</trackRevisions>
    </reviewItem>
    <reviewItem>
      <errorID>caac56bc-53dd-4732-a3d0-b9838df7ace1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74940891</paraID>
      <start>0</start>
      <end>3</end>
      <status>unmodified</status>
      <modifiedWord/>
      <trackRevisions>false</trackRevisions>
    </reviewItem>
    <reviewItem>
      <errorID>27584109-66a2-4d2d-b681-fc1a326bd080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2FC2ED11</paraID>
      <start>0</start>
      <end>3</end>
      <status>unmodified</status>
      <modifiedWord/>
      <trackRevisions>false</trackRevisions>
    </reviewItem>
    <reviewItem>
      <errorID>a26d3a02-fe03-4f01-814a-086f7cd05a2a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6702E00</paraID>
      <start>0</start>
      <end>3</end>
      <status>unmodified</status>
      <modifiedWord/>
      <trackRevisions>false</trackRevisions>
    </reviewItem>
    <reviewItem>
      <errorID>5e4b9f97-e15d-47f2-8859-443c8032b01d</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38AFFB46</paraID>
      <start>0</start>
      <end>3</end>
      <status>unmodified</status>
      <modifiedWord/>
      <trackRevisions>false</trackRevisions>
    </reviewItem>
    <reviewItem>
      <errorID>8c0d4473-9231-488f-8541-a0e2a6b63258</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C6837A6</paraID>
      <start>0</start>
      <end>3</end>
      <status>unmodified</status>
      <modifiedWord/>
      <trackRevisions>false</trackRevisions>
    </reviewItem>
    <reviewItem>
      <errorID>bc85b67c-4cfd-4d85-986c-57b52bfdaca5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C6837A6</paraID>
      <start>31</start>
      <end>34</end>
      <status>unmodified</status>
      <modifiedWord/>
      <trackRevisions>false</trackRevisions>
    </reviewItem>
    <reviewItem>
      <errorID>261ccddd-0aca-4245-a136-74726f3c6081</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C6837A6</paraID>
      <start>48</start>
      <end>51</end>
      <status>unmodified</status>
      <modifiedWord/>
      <trackRevisions>false</trackRevisions>
    </reviewItem>
    <reviewItem>
      <errorID>50e9558e-150f-4b9a-b2f1-67cec3f73ee3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C6837A6</paraID>
      <start>67</start>
      <end>70</end>
      <status>unmodified</status>
      <modifiedWord/>
      <trackRevisions>false</trackRevisions>
    </reviewItem>
    <reviewItem>
      <errorID>36ead530-e2bc-4e05-ae87-60fd50d3d10b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C6837A6</paraID>
      <start>77</start>
      <end>80</end>
      <status>unmodified</status>
      <modifiedWord/>
      <trackRevisions>false</trackRevisions>
    </reviewItem>
    <reviewItem>
      <errorID>9ee5fa30-1f07-4bfd-a3ae-7b669a194b50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C6837A6</paraID>
      <start>85</start>
      <end>88</end>
      <status>unmodified</status>
      <modifiedWord/>
      <trackRevisions>false</trackRevisions>
    </reviewItem>
    <reviewItem>
      <errorID>80a69217-3537-40aa-bad2-7678d7df0186</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498D75A1</paraID>
      <start>0</start>
      <end>3</end>
      <status>unmodified</status>
      <modifiedWord/>
      <trackRevisions>false</trackRevisions>
    </reviewItem>
    <reviewItem>
      <errorID>73d0df3e-bc6d-4d86-94e2-de1713a66ed5</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6D7C56F2</paraID>
      <start>0</start>
      <end>3</end>
      <status>unmodified</status>
      <modifiedWord/>
      <trackRevisions>false</trackRevisions>
    </reviewItem>
    <reviewItem>
      <errorID>c5d69b2d-3387-4ea4-a676-4c063e9083f1</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7E23E43D</paraID>
      <start>0</start>
      <end>3</end>
      <status>unmodified</status>
      <modifiedWord/>
      <trackRevisions>false</trackRevisions>
    </reviewItem>
    <reviewItem>
      <errorID>14cd2786-3327-47e0-973f-de01039f68f5</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F76420A</paraID>
      <start>0</start>
      <end>4</end>
      <status>unmodified</status>
      <modifiedWord/>
      <trackRevisions>false</trackRevisions>
    </reviewItem>
    <reviewItem>
      <errorID>91b8ef82-cb65-43d8-9248-c194cf94b1f2</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48A968AE</paraID>
      <start>0</start>
      <end>4</end>
      <status>unmodified</status>
      <modifiedWord/>
      <trackRevisions>false</trackRevisions>
    </reviewItem>
    <reviewItem>
      <errorID>7c9ac25b-bb46-4733-9a02-4b9d286859f5</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28B35B51</paraID>
      <start>0</start>
      <end>4</end>
      <status>unmodified</status>
      <modifiedWord/>
      <trackRevisions>false</trackRevisions>
    </reviewItem>
    <reviewItem>
      <errorID>2068c311-0f67-4dd3-9829-cb6e031fb809</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656AACF4</paraID>
      <start>0</start>
      <end>4</end>
      <status>unmodified</status>
      <modifiedWord/>
      <trackRevisions>false</trackRevisions>
    </reviewItem>
    <reviewItem>
      <errorID>1f163e95-e573-4c9c-8225-fda8ce3b7999</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34CC1032</paraID>
      <start>0</start>
      <end>4</end>
      <status>unmodified</status>
      <modifiedWord/>
      <trackRevisions>false</trackRevisions>
    </reviewItem>
    <reviewItem>
      <errorID>9f876492-853d-49ff-8ca7-7b629eb68766</errorID>
      <errorWord>(十六)</errorWord>
      <group>L1_Format</group>
      <groupName>格式问题</groupName>
      <ability>L2_Ordinal</ability>
      <abilityName>序号格式</abilityName>
      <candidateList>
        <item>（十六）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6FB60398</paraID>
      <start>0</start>
      <end>4</end>
      <status>unmodified</status>
      <modifiedWord/>
      <trackRevisions>false</trackRevisions>
    </reviewItem>
    <reviewItem>
      <errorID>4ff77a4f-4b04-4fa9-a548-39a39e62e787</errorID>
      <errorWord>(</errorWord>
      <group>L1_Format</group>
      <groupName>格式问题</groupName>
      <ability>L2_HalfPunc_CN</ability>
      <abilityName>全半角问题</abilityName>
      <candidateList>
        <item>（</item>
      </candidateList>
      <explain>文本全半角错误。</explain>
      <paraID>6FB60398</paraID>
      <start>57</start>
      <end>58</end>
      <status>unmodified</status>
      <modifiedWord/>
      <trackRevisions>false</trackRevisions>
    </reviewItem>
    <reviewItem>
      <errorID>e9a3cc04-6582-40c7-ba85-70b79c7d0dd0</errorID>
      <errorWord>)</errorWord>
      <group>L1_Format</group>
      <groupName>格式问题</groupName>
      <ability>L2_HalfPunc_CN</ability>
      <abilityName>全半角问题</abilityName>
      <candidateList>
        <item>）</item>
      </candidateList>
      <explain>文本全半角错误。</explain>
      <paraID>6FB60398</paraID>
      <start>59</start>
      <end>60</end>
      <status>unmodified</status>
      <modifiedWord/>
      <trackRevisions>false</trackRevisions>
    </reviewItem>
    <reviewItem>
      <errorID>373ad972-54c4-4059-a36a-c0b4ecdadc10</errorID>
      <errorWord>(</errorWord>
      <group>L1_Format</group>
      <groupName>格式问题</groupName>
      <ability>L2_HalfPunc_CN</ability>
      <abilityName>全半角问题</abilityName>
      <candidateList>
        <item>（</item>
      </candidateList>
      <explain>文本全半角错误。</explain>
      <paraID>6FB60398</paraID>
      <start>87</start>
      <end>88</end>
      <status>unmodified</status>
      <modifiedWord/>
      <trackRevisions>false</trackRevisions>
    </reviewItem>
    <reviewItem>
      <errorID>8831c6c0-feef-419c-9bde-84aaefe3055f</errorID>
      <errorWord>)</errorWord>
      <group>L1_Format</group>
      <groupName>格式问题</groupName>
      <ability>L2_HalfPunc_CN</ability>
      <abilityName>全半角问题</abilityName>
      <candidateList>
        <item>）</item>
      </candidateList>
      <explain>文本全半角错误。</explain>
      <paraID>6FB60398</paraID>
      <start>89</start>
      <end>90</end>
      <status>unmodified</status>
      <modifiedWord/>
      <trackRevisions>false</trackRevisions>
    </reviewItem>
    <reviewItem>
      <errorID>787cd87a-5803-4053-99e0-f4cfe2606cff</errorID>
      <errorWord>(</errorWord>
      <group>L1_Format</group>
      <groupName>格式问题</groupName>
      <ability>L2_HalfPunc_CN</ability>
      <abilityName>全半角问题</abilityName>
      <candidateList>
        <item>（</item>
      </candidateList>
      <explain>文本全半角错误。</explain>
      <paraID>6FB60398</paraID>
      <start>99</start>
      <end>100</end>
      <status>unmodified</status>
      <modifiedWord/>
      <trackRevisions>false</trackRevisions>
    </reviewItem>
    <reviewItem>
      <errorID>bad78387-1337-4d1f-b157-2d2ac9b97e72</errorID>
      <errorWord>)</errorWord>
      <group>L1_Format</group>
      <groupName>格式问题</groupName>
      <ability>L2_HalfPunc_CN</ability>
      <abilityName>全半角问题</abilityName>
      <candidateList>
        <item>）</item>
      </candidateList>
      <explain>文本全半角错误。</explain>
      <paraID>6FB60398</paraID>
      <start>101</start>
      <end>102</end>
      <status>unmodified</status>
      <modifiedWord/>
      <trackRevisions>false</trackRevisions>
    </reviewItem>
    <reviewItem>
      <errorID>4781469c-05a8-461d-b6e1-4f9b2343f2e6</errorID>
      <errorWord>(</errorWord>
      <group>L1_Format</group>
      <groupName>格式问题</groupName>
      <ability>L2_HalfPunc_CN</ability>
      <abilityName>全半角问题</abilityName>
      <candidateList>
        <item>（</item>
      </candidateList>
      <explain>文本全半角错误。</explain>
      <paraID>6FB60398</paraID>
      <start>159</start>
      <end>160</end>
      <status>unmodified</status>
      <modifiedWord/>
      <trackRevisions>false</trackRevisions>
    </reviewItem>
    <reviewItem>
      <errorID>155c6d11-8973-4408-a9c2-745d6e2cf7a2</errorID>
      <errorWord>)</errorWord>
      <group>L1_Format</group>
      <groupName>格式问题</groupName>
      <ability>L2_HalfPunc_CN</ability>
      <abilityName>全半角问题</abilityName>
      <candidateList>
        <item>）</item>
      </candidateList>
      <explain>文本全半角错误。</explain>
      <paraID>6FB60398</paraID>
      <start>170</start>
      <end>171</end>
      <status>unmodified</status>
      <modifiedWord/>
      <trackRevisions>false</trackRevisions>
    </reviewItem>
    <reviewItem>
      <errorID>92200925-3239-4a70-8741-1e9d7b120b22</errorID>
      <errorWord>(</errorWord>
      <group>L1_Format</group>
      <groupName>格式问题</groupName>
      <ability>L2_HalfPunc_CN</ability>
      <abilityName>全半角问题</abilityName>
      <candidateList>
        <item>（</item>
      </candidateList>
      <explain>文本全半角错误。</explain>
      <paraID>6FB60398</paraID>
      <start>221</start>
      <end>222</end>
      <status>unmodified</status>
      <modifiedWord/>
      <trackRevisions>false</trackRevisions>
    </reviewItem>
    <reviewItem>
      <errorID>4242785c-139c-4ac3-8c6e-3ee9baf5f3f8</errorID>
      <errorWord>)</errorWord>
      <group>L1_Format</group>
      <groupName>格式问题</groupName>
      <ability>L2_HalfPunc_CN</ability>
      <abilityName>全半角问题</abilityName>
      <candidateList>
        <item>）</item>
      </candidateList>
      <explain>文本全半角错误。</explain>
      <paraID>6FB60398</paraID>
      <start>227</start>
      <end>228</end>
      <status>unmodified</status>
      <modifiedWord/>
      <trackRevisions>false</trackRevisions>
    </reviewItem>
    <reviewItem>
      <errorID>b9ab76ce-0673-467c-94cc-65684a5a5256</errorID>
      <errorWord>(十七)</errorWord>
      <group>L1_Format</group>
      <groupName>格式问题</groupName>
      <ability>L2_Ordinal</ability>
      <abilityName>序号格式</abilityName>
      <candidateList>
        <item>（十七）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6F154907</paraID>
      <start>0</start>
      <end>4</end>
      <status>unmodified</status>
      <modifiedWord/>
      <trackRevisions>false</trackRevisions>
    </reviewItem>
    <reviewItem>
      <errorID>d3e3d0fc-5184-4ec1-b3fd-f90e9f9fce95</errorID>
      <errorWord>[2022]</errorWord>
      <group>L1_Punc</group>
      <groupName>标点问题</groupName>
      <ability>L2_Punc_CN</ability>
      <abilityName>标点符号问题</abilityName>
      <candidateList>
        <item>〔2022〕</item>
      </candidateList>
      <explain/>
      <paraID>520464D0</paraID>
      <start>85</start>
      <end>119</end>
      <status>unmodified</status>
      <modifiedWord/>
      <trackRevisions>false</trackRevisions>
    </reviewItem>
    <reviewItem>
      <errorID>6d8f19ce-9921-4402-bf25-f78228c20018</errorID>
      <errorWord>育</errorWord>
      <group>L1_Word</group>
      <groupName>字词问题</groupName>
      <ability>L2_Typo</ability>
      <abilityName>字词错误</abilityName>
      <candidateList>
        <item>育局</item>
      </candidateList>
      <explain/>
      <paraID>520464D0</paraID>
      <start>131</start>
      <end>132</end>
      <status>unmodified</status>
      <modifiedWord/>
      <trackRevisions>false</trackRevisions>
    </reviewItem>
    <reviewItem>
      <errorID>9c153e65-c837-42e1-b027-ae525200540a</errorID>
      <errorWord>通知的</errorWord>
      <group>L1_Word</group>
      <groupName>字词问题</groupName>
      <ability>L2_Typo</ability>
      <abilityName>字词错误</abilityName>
      <candidateList>
        <item>通知</item>
      </candidateList>
      <explain/>
      <paraID>520464D0</paraID>
      <start>151</start>
      <end>154</end>
      <status>unmodified</status>
      <modifiedWord/>
      <trackRevisions>false</trackRevisions>
    </reviewItem>
    <reviewItem>
      <errorID>c9d6dc25-8e67-4e77-a330-b82b520d91d4</errorID>
      <errorWord>年</errorWord>
      <group>L1_Word</group>
      <groupName>字词问题</groupName>
      <ability>L2_Typo</ability>
      <abilityName>字词错误</abilityName>
      <candidateList>
        <item>年度</item>
      </candidateList>
      <explain/>
      <paraID>520464D0</paraID>
      <start>255</start>
      <end>256</end>
      <status>unmodified</status>
      <modifiedWord/>
      <trackRevisions>false</trackRevisions>
    </reviewItem>
    <reviewItem>
      <errorID>d43fbc8d-7216-452f-af02-7908a177986c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696F8682</paraID>
      <start>0</start>
      <end>2</end>
      <status>unmodified</status>
      <modifiedWord/>
      <trackRevisions>false</trackRevisions>
    </reviewItem>
    <reviewItem>
      <errorID>19b1aafc-99bb-407c-9484-867d19a3523e</errorID>
      <errorWord>（</errorWord>
      <group>L1_Format</group>
      <groupName>格式问题</groupName>
      <ability>L2_HalfPunc_CN</ability>
      <abilityName>全半角问题</abilityName>
      <candidateList>
        <item>(</item>
      </candidateList>
      <explain>文本全半角错误。</explain>
      <paraID>6A855BB9</paraID>
      <start>0</start>
      <end>1</end>
      <status>unmodified</status>
      <modifiedWord/>
      <trackRevisions>false</trackRevisions>
    </reviewItem>
    <reviewItem>
      <errorID>be946015-a0ee-4862-b53a-9036f2578fa0</errorID>
      <errorWord>）</errorWord>
      <group>L1_Format</group>
      <groupName>格式问题</groupName>
      <ability>L2_HalfPunc_CN</ability>
      <abilityName>全半角问题</abilityName>
      <candidateList>
        <item>)</item>
      </candidateList>
      <explain>文本全半角错误。</explain>
      <paraID>6A855BB9</paraID>
      <start>2</start>
      <end>3</end>
      <status>unmodified</status>
      <modifiedWord/>
      <trackRevisions>false</trackRevisions>
    </reviewItem>
    <reviewItem>
      <errorID>48dfd938-5c43-4f1f-863d-41183dc0cc8f</errorID>
      <errorWord>（</errorWord>
      <group>L1_Format</group>
      <groupName>格式问题</groupName>
      <ability>L2_HalfPunc_CN</ability>
      <abilityName>全半角问题</abilityName>
      <candidateList>
        <item>(</item>
      </candidateList>
      <explain>文本全半角错误。</explain>
      <paraID>5F70A49B</paraID>
      <start>0</start>
      <end>1</end>
      <status>unmodified</status>
      <modifiedWord/>
      <trackRevisions>false</trackRevisions>
    </reviewItem>
    <reviewItem>
      <errorID>ce496e6f-9ef0-4d9d-bdca-a2111ebe35e1</errorID>
      <errorWord>）</errorWord>
      <group>L1_Format</group>
      <groupName>格式问题</groupName>
      <ability>L2_HalfPunc_CN</ability>
      <abilityName>全半角问题</abilityName>
      <candidateList>
        <item>)</item>
      </candidateList>
      <explain>文本全半角错误。</explain>
      <paraID>5F70A49B</paraID>
      <start>2</start>
      <end>3</end>
      <status>unmodified</status>
      <modifiedWord/>
      <trackRevisions>false</trackRevisions>
    </reviewItem>
    <reviewItem>
      <errorID>dab6becd-d9c4-4e8c-b582-2b772f08dcb0</errorID>
      <errorWord>(</errorWord>
      <group>L1_Format</group>
      <groupName>格式问题</groupName>
      <ability>L2_HalfPunc_CN</ability>
      <abilityName>全半角问题</abilityName>
      <candidateList>
        <item>（</item>
      </candidateList>
      <explain>文本全半角错误。</explain>
      <paraID>45027B7A</paraID>
      <start>4</start>
      <end>5</end>
      <status>unmodified</status>
      <modifiedWord/>
      <trackRevisions>false</trackRevisions>
    </reviewItem>
    <reviewItem>
      <errorID>64018afb-c23f-4ee3-a1a8-a04516b9b81e</errorID>
      <errorWord>(</errorWord>
      <group>L1_Format</group>
      <groupName>格式问题</groupName>
      <ability>L2_HalfPunc_CN</ability>
      <abilityName>全半角问题</abilityName>
      <candidateList>
        <item>（</item>
      </candidateList>
      <explain>文本全半角错误。</explain>
      <paraID> 39F83E7</paraID>
      <start>4</start>
      <end>5</end>
      <status>unmodified</status>
      <modifiedWord/>
      <trackRevisions>false</trackRevisions>
    </reviewItem>
    <reviewItem>
      <errorID>a73b7e5c-a43e-4d88-a3a5-71cb6046a3dd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39813CF</paraID>
      <start>0</start>
      <end>2</end>
      <status>unmodified</status>
      <modifiedWord/>
      <trackRevisions>false</trackRevisions>
    </reviewItem>
    <reviewItem>
      <errorID>94546f6b-3f3d-483c-a65f-c625891d5b5a</errorID>
      <errorWord>（</errorWord>
      <group>L1_Format</group>
      <groupName>格式问题</groupName>
      <ability>L2_HalfPunc_CN</ability>
      <abilityName>全半角问题</abilityName>
      <candidateList>
        <item>(</item>
      </candidateList>
      <explain>文本全半角错误。</explain>
      <paraID>1BBFCD65</paraID>
      <start>0</start>
      <end>1</end>
      <status>unmodified</status>
      <modifiedWord/>
      <trackRevisions>false</trackRevisions>
    </reviewItem>
    <reviewItem>
      <errorID>716034db-28f5-456b-862d-3d062664417e</errorID>
      <errorWord>）</errorWord>
      <group>L1_Format</group>
      <groupName>格式问题</groupName>
      <ability>L2_HalfPunc_CN</ability>
      <abilityName>全半角问题</abilityName>
      <candidateList>
        <item>)</item>
      </candidateList>
      <explain>文本全半角错误。</explain>
      <paraID>1BBFCD65</paraID>
      <start>2</start>
      <end>3</end>
      <status>unmodified</status>
      <modifiedWord/>
      <trackRevisions>false</trackRevisions>
    </reviewItem>
    <reviewItem>
      <errorID>f806f947-357f-4d4d-88e9-fdf0ac9d5bb6</errorID>
      <errorWord>（</errorWord>
      <group>L1_Format</group>
      <groupName>格式问题</groupName>
      <ability>L2_HalfPunc_CN</ability>
      <abilityName>全半角问题</abilityName>
      <candidateList>
        <item>(</item>
      </candidateList>
      <explain>文本全半角错误。</explain>
      <paraID>37688CC1</paraID>
      <start>0</start>
      <end>1</end>
      <status>unmodified</status>
      <modifiedWord/>
      <trackRevisions>false</trackRevisions>
    </reviewItem>
    <reviewItem>
      <errorID>dd9d28a6-5df9-4190-8b25-49a5516b9d99</errorID>
      <errorWord>）</errorWord>
      <group>L1_Format</group>
      <groupName>格式问题</groupName>
      <ability>L2_HalfPunc_CN</ability>
      <abilityName>全半角问题</abilityName>
      <candidateList>
        <item>)</item>
      </candidateList>
      <explain>文本全半角错误。</explain>
      <paraID>37688CC1</paraID>
      <start>2</start>
      <end>3</end>
      <status>unmodified</status>
      <modifiedWord/>
      <trackRevisions>false</trackRevisions>
    </reviewItem>
    <reviewItem>
      <errorID>b47b1113-496f-4bef-a116-55098fa44258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3B811A6</paraID>
      <start>0</start>
      <end>2</end>
      <status>unmodified</status>
      <modifiedWord/>
      <trackRevisions>false</trackRevisions>
    </reviewItem>
    <reviewItem>
      <errorID>fd3ed681-246e-4421-a350-4a99d77e8cf3</errorID>
      <errorWord>强</errorWord>
      <group>L1_Word</group>
      <groupName>字词问题</groupName>
      <ability>L2_Typo</ability>
      <abilityName>字词错误</abilityName>
      <candidateList>
        <item>强对</item>
      </candidateList>
      <explain/>
      <paraID> 3B811A6</paraID>
      <start>16</start>
      <end>17</end>
      <status>unmodified</status>
      <modifiedWord/>
      <trackRevisions>false</trackRevisions>
    </reviewItem>
    <reviewItem>
      <errorID>753a543c-8edd-4a09-ac7e-6cc97f3a7ef8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2ADF552E</paraID>
      <start>0</start>
      <end>2</end>
      <status>unmodified</status>
      <modifiedWord/>
      <trackRevisions>false</trackRevisions>
    </reviewItem>
    <reviewItem>
      <errorID>2322735d-240d-4839-a3d8-3328cf06407f</errorID>
      <errorWord>式</errorWord>
      <group>L1_Word</group>
      <groupName>字词问题</groupName>
      <ability>L2_Typo</ability>
      <abilityName>字词错误</abilityName>
      <candidateList>
        <item>式上</item>
      </candidateList>
      <explain/>
      <paraID>2ADF552E</paraID>
      <start>53</start>
      <end>54</end>
      <status>unmodified</status>
      <modifiedWord/>
      <trackRevisions>false</trackRevisions>
    </reviewItem>
    <reviewItem>
      <errorID>97357050-96d3-4e8f-8d69-ca1981e45ab6</errorID>
      <errorWord>(</errorWord>
      <group>L1_Format</group>
      <groupName>格式问题</groupName>
      <ability>L2_HalfPunc_CN</ability>
      <abilityName>全半角问题</abilityName>
      <candidateList>
        <item>（</item>
      </candidateList>
      <explain>文本全半角错误。</explain>
      <paraID>55CDEBEC</paraID>
      <start>5</start>
      <end>6</end>
      <status>unmodified</status>
      <modifiedWord/>
      <trackRevisions>false</trackRevisions>
    </reviewItem>
    <reviewItem>
      <errorID>27f235e8-f3df-4b6d-aee2-e05cfec4ba7d</errorID>
      <errorWord>（</errorWord>
      <group>L1_Format</group>
      <groupName>格式问题</groupName>
      <ability>L2_HalfPunc_CN</ability>
      <abilityName>全半角问题</abilityName>
      <candidateList>
        <item>(</item>
      </candidateList>
      <explain>文本全半角错误。</explain>
      <paraID>1256531E</paraID>
      <start>0</start>
      <end>1</end>
      <status>unmodified</status>
      <modifiedWord/>
      <trackRevisions>false</trackRevisions>
    </reviewItem>
    <reviewItem>
      <errorID>126183aa-71c9-4351-951d-088afca86fa8</errorID>
      <errorWord>）</errorWord>
      <group>L1_Format</group>
      <groupName>格式问题</groupName>
      <ability>L2_HalfPunc_CN</ability>
      <abilityName>全半角问题</abilityName>
      <candidateList>
        <item>)</item>
      </candidateList>
      <explain>文本全半角错误。</explain>
      <paraID>1256531E</paraID>
      <start>2</start>
      <end>3</end>
      <status>unmodified</status>
      <modifiedWord/>
      <trackRevisions>false</trackRevisions>
    </reviewItem>
    <reviewItem>
      <errorID>5b256a00-1274-4d4d-8c25-6e75a70d2926</errorID>
      <errorWord>(</errorWord>
      <group>L1_Format</group>
      <groupName>格式问题</groupName>
      <ability>L2_HalfPunc_CN</ability>
      <abilityName>全半角问题</abilityName>
      <candidateList>
        <item>（</item>
      </candidateList>
      <explain>文本全半角错误。</explain>
      <paraID>2816CD43</paraID>
      <start>5</start>
      <end>6</end>
      <status>unmodified</status>
      <modifiedWord/>
      <trackRevisions>false</trackRevisions>
    </reviewItem>
    <reviewItem>
      <errorID>e26e0d93-b988-4b11-a734-2aab8fda48ad</errorID>
      <errorWord>(</errorWord>
      <group>L1_Format</group>
      <groupName>格式问题</groupName>
      <ability>L2_HalfPunc_CN</ability>
      <abilityName>全半角问题</abilityName>
      <candidateList>
        <item>（</item>
      </candidateList>
      <explain>文本全半角错误。</explain>
      <paraID>63F60A34</paraID>
      <start>5</start>
      <end>6</end>
      <status>unmodified</status>
      <modifiedWord/>
      <trackRevisions>false</trackRevisions>
    </reviewItem>
    <reviewItem>
      <errorID>2f99c577-0dbc-4f43-a7fe-b6774edb9bc5</errorID>
      <errorWord>条</errorWord>
      <group>L1_Word</group>
      <groupName>字词问题</groupName>
      <ability>L2_Typo</ability>
      <abilityName>字词错误</abilityName>
      <candidateList>
        <item>条件</item>
      </candidateList>
      <explain/>
      <paraID>3C33B104</paraID>
      <start>7</start>
      <end>8</end>
      <status>unmodified</status>
      <modifiedWord/>
      <trackRevisions>false</trackRevisions>
    </reviewItem>
    <reviewItem>
      <errorID>adb255d3-a1dd-4d61-8f9d-270a5e2df251</errorID>
      <errorWord>教</errorWord>
      <group>L1_Word</group>
      <groupName>字词问题</groupName>
      <ability>L2_Typo</ability>
      <abilityName>字词错误</abilityName>
      <candidateList>
        <item>教育</item>
      </candidateList>
      <explain/>
      <paraID>4D9A7A29</paraID>
      <start>32</start>
      <end>33</end>
      <status>unmodified</status>
      <modifiedWord/>
      <trackRevisions>false</trackRevisions>
    </reviewItem>
    <reviewItem>
      <errorID>6e9c538c-f606-4b8b-8d8f-d4a2068a6398</errorID>
      <errorWord>[2022]</errorWord>
      <group>L1_Punc</group>
      <groupName>标点问题</groupName>
      <ability>L2_Punc_CN</ability>
      <abilityName>标点符号问题</abilityName>
      <candidateList>
        <item>〔2022〕</item>
      </candidateList>
      <explain/>
      <paraID>6AB1C8FA</paraID>
      <start>85</start>
      <end>119</end>
      <status>unmodified</status>
      <modifiedWord/>
      <trackRevisions>false</trackRevisions>
    </reviewItem>
    <reviewItem>
      <errorID>1fd42d75-4b2a-4779-867a-eac4bec3396b</errorID>
      <errorWord>育</errorWord>
      <group>L1_Word</group>
      <groupName>字词问题</groupName>
      <ability>L2_Typo</ability>
      <abilityName>字词错误</abilityName>
      <candidateList>
        <item>育局</item>
      </candidateList>
      <explain/>
      <paraID>6AB1C8FA</paraID>
      <start>131</start>
      <end>132</end>
      <status>unmodified</status>
      <modifiedWord/>
      <trackRevisions>false</trackRevisions>
    </reviewItem>
    <reviewItem>
      <errorID>2a23ae53-2bd4-4781-8153-038f52708735</errorID>
      <errorWord>通知的</errorWord>
      <group>L1_Word</group>
      <groupName>字词问题</groupName>
      <ability>L2_Typo</ability>
      <abilityName>字词错误</abilityName>
      <candidateList>
        <item>通知</item>
      </candidateList>
      <explain/>
      <paraID>6AB1C8FA</paraID>
      <start>151</start>
      <end>154</end>
      <status>unmodified</status>
      <modifiedWord/>
      <trackRevisions>false</trackRevisions>
    </reviewItem>
    <reviewItem>
      <errorID>b0653e7f-2bfd-4d93-b093-8c99cc79a30e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11F6263B</paraID>
      <start>0</start>
      <end>2</end>
      <status>unmodified</status>
      <modifiedWord/>
      <trackRevisions>false</trackRevisions>
    </reviewItem>
    <reviewItem>
      <errorID>e94c1ca0-6980-40ff-85a6-b8d57a1858cb</errorID>
      <errorWord>（</errorWord>
      <group>L1_Format</group>
      <groupName>格式问题</groupName>
      <ability>L2_HalfPunc_CN</ability>
      <abilityName>全半角问题</abilityName>
      <candidateList>
        <item>(</item>
      </candidateList>
      <explain>文本全半角错误。</explain>
      <paraID>5A4117EC</paraID>
      <start>0</start>
      <end>1</end>
      <status>unmodified</status>
      <modifiedWord/>
      <trackRevisions>false</trackRevisions>
    </reviewItem>
    <reviewItem>
      <errorID>77779aa2-04a7-4ba4-86ca-1842e8330a28</errorID>
      <errorWord>）</errorWord>
      <group>L1_Format</group>
      <groupName>格式问题</groupName>
      <ability>L2_HalfPunc_CN</ability>
      <abilityName>全半角问题</abilityName>
      <candidateList>
        <item>)</item>
      </candidateList>
      <explain>文本全半角错误。</explain>
      <paraID>5A4117EC</paraID>
      <start>2</start>
      <end>3</end>
      <status>unmodified</status>
      <modifiedWord/>
      <trackRevisions>false</trackRevisions>
    </reviewItem>
    <reviewItem>
      <errorID>0ad7f4c0-78fa-4e07-ae2e-e4cc8c409337</errorID>
      <errorWord>（</errorWord>
      <group>L1_Format</group>
      <groupName>格式问题</groupName>
      <ability>L2_HalfPunc_CN</ability>
      <abilityName>全半角问题</abilityName>
      <candidateList>
        <item>(</item>
      </candidateList>
      <explain>文本全半角错误。</explain>
      <paraID>629BC04A</paraID>
      <start>0</start>
      <end>1</end>
      <status>unmodified</status>
      <modifiedWord/>
      <trackRevisions>false</trackRevisions>
    </reviewItem>
    <reviewItem>
      <errorID>5f059664-53fd-45df-a2a2-ec8802c6c735</errorID>
      <errorWord>）</errorWord>
      <group>L1_Format</group>
      <groupName>格式问题</groupName>
      <ability>L2_HalfPunc_CN</ability>
      <abilityName>全半角问题</abilityName>
      <candidateList>
        <item>)</item>
      </candidateList>
      <explain>文本全半角错误。</explain>
      <paraID>629BC04A</paraID>
      <start>2</start>
      <end>3</end>
      <status>unmodified</status>
      <modifiedWord/>
      <trackRevisions>false</trackRevisions>
    </reviewItem>
    <reviewItem>
      <errorID>466fafe3-21e2-45b5-a250-24af5f43b3c9</errorID>
      <errorWord>(</errorWord>
      <group>L1_Format</group>
      <groupName>格式问题</groupName>
      <ability>L2_HalfPunc_CN</ability>
      <abilityName>全半角问题</abilityName>
      <candidateList>
        <item>（</item>
      </candidateList>
      <explain>文本全半角错误。</explain>
      <paraID>766D4CB8</paraID>
      <start>8</start>
      <end>9</end>
      <status>unmodified</status>
      <modifiedWord/>
      <trackRevisions>false</trackRevisions>
    </reviewItem>
    <reviewItem>
      <errorID>fc49a77a-149b-4564-b4d6-bd30037aa414</errorID>
      <errorWord>-</errorWord>
      <group>L1_Format</group>
      <groupName>格式问题</groupName>
      <ability>L2_HalfPunc_CN</ability>
      <abilityName>全半角问题</abilityName>
      <candidateList>
        <item>－</item>
      </candidateList>
      <explain>文本全半角错误。</explain>
      <paraID>59C1139F</paraID>
      <start>5</start>
      <end>6</end>
      <status>unmodified</status>
      <modifiedWord/>
      <trackRevisions>false</trackRevisions>
    </reviewItem>
    <reviewItem>
      <errorID>a916d5c9-fa3f-433e-9e84-a309604d634a</errorID>
      <errorWord>(</errorWord>
      <group>L1_Format</group>
      <groupName>格式问题</groupName>
      <ability>L2_HalfPunc_CN</ability>
      <abilityName>全半角问题</abilityName>
      <candidateList>
        <item>（</item>
      </candidateList>
      <explain>文本全半角错误。</explain>
      <paraID>59C1139F</paraID>
      <start>12</start>
      <end>13</end>
      <status>unmodified</status>
      <modifiedWord/>
      <trackRevisions>false</trackRevisions>
    </reviewItem>
    <reviewItem>
      <errorID>a1db4ca4-cb51-4163-a297-825fa523a6dd</errorID>
      <errorWord>(</errorWord>
      <group>L1_Format</group>
      <groupName>格式问题</groupName>
      <ability>L2_HalfPunc_CN</ability>
      <abilityName>全半角问题</abilityName>
      <candidateList>
        <item>（</item>
      </candidateList>
      <explain>文本全半角错误。</explain>
      <paraID>17A0E4D7</paraID>
      <start>6</start>
      <end>7</end>
      <status>unmodified</status>
      <modifiedWord/>
      <trackRevisions>false</trackRevisions>
    </reviewItem>
    <reviewItem>
      <errorID>f019f8b4-389c-44e7-90f5-697c1d4e17d4</errorID>
      <errorWord>(</errorWord>
      <group>L1_Format</group>
      <groupName>格式问题</groupName>
      <ability>L2_HalfPunc_CN</ability>
      <abilityName>全半角问题</abilityName>
      <candidateList>
        <item>（</item>
      </candidateList>
      <explain>文本全半角错误。</explain>
      <paraID>415AE3BB</paraID>
      <start>6</start>
      <end>7</end>
      <status>unmodified</status>
      <modifiedWord/>
      <trackRevisions>false</trackRevisions>
    </reviewItem>
    <reviewItem>
      <errorID>9b0ad0aa-025a-4eec-afa3-13b6042c8281</errorID>
      <errorWord>(</errorWord>
      <group>L1_Format</group>
      <groupName>格式问题</groupName>
      <ability>L2_HalfPunc_CN</ability>
      <abilityName>全半角问题</abilityName>
      <candidateList>
        <item>（</item>
      </candidateList>
      <explain>文本全半角错误。</explain>
      <paraID>321C05BB</paraID>
      <start>6</start>
      <end>7</end>
      <status>unmodified</status>
      <modifiedWord/>
      <trackRevisions>false</trackRevisions>
    </reviewItem>
    <reviewItem>
      <errorID>bcf3637f-cb30-4512-9da9-db824cc06c24</errorID>
      <errorWord>)</errorWord>
      <group>L1_Format</group>
      <groupName>格式问题</groupName>
      <ability>L2_HalfPunc_CN</ability>
      <abilityName>全半角问题</abilityName>
      <candidateList>
        <item>）</item>
      </candidateList>
      <explain>文本全半角错误。</explain>
      <paraID>321C05BB</paraID>
      <start>9</start>
      <end>10</end>
      <status>unmodified</status>
      <modifiedWord/>
      <trackRevisions>false</trackRevisions>
    </reviewItem>
    <reviewItem>
      <errorID>9900e1d8-c925-49b8-9b18-54f8147a3d06</errorID>
      <errorWord>,</errorWord>
      <group>L1_Format</group>
      <groupName>格式问题</groupName>
      <ability>L2_HalfPunc_CN</ability>
      <abilityName>全半角问题</abilityName>
      <candidateList>
        <item>，</item>
      </candidateList>
      <explain>文本全半角错误。</explain>
      <paraID>3E29B22C</paraID>
      <start>10</start>
      <end>11</end>
      <status>unmodified</status>
      <modifiedWord/>
      <trackRevisions>false</trackRevisions>
    </reviewItem>
    <reviewItem>
      <errorID>886543a4-7028-4333-8534-ff85dcbe4bfa</errorID>
      <errorWord>,</errorWord>
      <group>L1_Format</group>
      <groupName>格式问题</groupName>
      <ability>L2_HalfPunc_CN</ability>
      <abilityName>全半角问题</abilityName>
      <candidateList>
        <item>，</item>
      </candidateList>
      <explain>文本全半角错误。</explain>
      <paraID>3E29B22C</paraID>
      <start>42</start>
      <end>43</end>
      <status>unmodified</status>
      <modifiedWord/>
      <trackRevisions>false</trackRevisions>
    </reviewItem>
    <reviewItem>
      <errorID>a361c63f-9561-4dc2-8f30-e14078b17c49</errorID>
      <errorWord>,</errorWord>
      <group>L1_Format</group>
      <groupName>格式问题</groupName>
      <ability>L2_HalfPunc_CN</ability>
      <abilityName>全半角问题</abilityName>
      <candidateList>
        <item>，</item>
      </candidateList>
      <explain>文本全半角错误。</explain>
      <paraID>3E29B22C</paraID>
      <start>55</start>
      <end>56</end>
      <status>unmodified</status>
      <modifiedWord/>
      <trackRevisions>false</trackRevisions>
    </reviewItem>
    <reviewItem>
      <errorID>b3006ced-5d01-4fad-916f-bf050218f493</errorID>
      <errorWord>,</errorWord>
      <group>L1_Format</group>
      <groupName>格式问题</groupName>
      <ability>L2_HalfPunc_CN</ability>
      <abilityName>全半角问题</abilityName>
      <candidateList>
        <item>，</item>
      </candidateList>
      <explain>文本全半角错误。</explain>
      <paraID>3E29B22C</paraID>
      <start>74</start>
      <end>75</end>
      <status>unmodified</status>
      <modifiedWord/>
      <trackRevisions>false</trackRevisions>
    </reviewItem>
    <reviewItem>
      <errorID>c85fdf27-5b69-4d82-a342-d159feb33218</errorID>
      <errorWord>,</errorWord>
      <group>L1_Format</group>
      <groupName>格式问题</groupName>
      <ability>L2_HalfPunc_CN</ability>
      <abilityName>全半角问题</abilityName>
      <candidateList>
        <item>，</item>
      </candidateList>
      <explain>文本全半角错误。</explain>
      <paraID>3E29B22C</paraID>
      <start>87</start>
      <end>88</end>
      <status>unmodified</status>
      <modifiedWord/>
      <trackRevisions>false</trackRevisions>
    </reviewItem>
    <reviewItem>
      <errorID>02a86cee-060f-49cf-b51c-923769badbb0</errorID>
      <errorWord>,</errorWord>
      <group>L1_Format</group>
      <groupName>格式问题</groupName>
      <ability>L2_HalfPunc_CN</ability>
      <abilityName>全半角问题</abilityName>
      <candidateList>
        <item>，</item>
      </candidateList>
      <explain>文本全半角错误。</explain>
      <paraID>3E29B22C</paraID>
      <start>99</start>
      <end>100</end>
      <status>unmodified</status>
      <modifiedWord/>
      <trackRevisions>false</trackRevisions>
    </reviewItem>
    <reviewItem>
      <errorID>e771ca9b-b142-46e2-95be-aeb643d1936e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B05A308</paraID>
      <start>0</start>
      <end>2</end>
      <status>unmodified</status>
      <modifiedWord/>
      <trackRevisions>false</trackRevisions>
    </reviewItem>
    <reviewItem>
      <errorID>d7a2756b-48a7-4490-998c-62ed11f52c46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613F066B</paraID>
      <start>0</start>
      <end>2</end>
      <status>unmodified</status>
      <modifiedWord/>
      <trackRevisions>false</trackRevisions>
    </reviewItem>
    <reviewItem>
      <errorID>d9c76e54-2439-412d-9104-d6ee828c791b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8C7BA49</paraID>
      <start>0</start>
      <end>2</end>
      <status>unmodified</status>
      <modifiedWord/>
      <trackRevisions>false</trackRevisions>
    </reviewItem>
    <reviewItem>
      <errorID>602a40ad-c9cb-4add-98c5-b2379c8551c9</errorID>
      <errorWord>(</errorWord>
      <group>L1_Format</group>
      <groupName>格式问题</groupName>
      <ability>L2_HalfPunc_CN</ability>
      <abilityName>全半角问题</abilityName>
      <candidateList>
        <item>（</item>
      </candidateList>
      <explain>文本全半角错误。</explain>
      <paraID> 22BB0EF</paraID>
      <start>9</start>
      <end>10</end>
      <status>unmodified</status>
      <modifiedWord/>
      <trackRevisions>false</trackRevisions>
    </reviewItem>
    <reviewItem>
      <errorID>3cd141f2-f1bf-4d76-ab4c-0870cf4f67fc</errorID>
      <errorWord>-</errorWord>
      <group>L1_Format</group>
      <groupName>格式问题</groupName>
      <ability>L2_HalfPunc_CN</ability>
      <abilityName>全半角问题</abilityName>
      <candidateList>
        <item>－</item>
      </candidateList>
      <explain>文本全半角错误。</explain>
      <paraID>559692B7</paraID>
      <start>5</start>
      <end>6</end>
      <status>unmodified</status>
      <modifiedWord/>
      <trackRevisions>false</trackRevisions>
    </reviewItem>
    <reviewItem>
      <errorID>06f42f6b-2964-4a9d-a345-83fed0ee9d71</errorID>
      <errorWord>(</errorWord>
      <group>L1_Format</group>
      <groupName>格式问题</groupName>
      <ability>L2_HalfPunc_CN</ability>
      <abilityName>全半角问题</abilityName>
      <candidateList>
        <item>（</item>
      </candidateList>
      <explain>文本全半角错误。</explain>
      <paraID>559692B7</paraID>
      <start>12</start>
      <end>13</end>
      <status>unmodified</status>
      <modifiedWord/>
      <trackRevisions>false</trackRevisions>
    </reviewItem>
    <reviewItem>
      <errorID>93e9a33b-be88-4551-a6f3-4ef53638916b</errorID>
      <errorWord>(</errorWord>
      <group>L1_Format</group>
      <groupName>格式问题</groupName>
      <ability>L2_HalfPunc_CN</ability>
      <abilityName>全半角问题</abilityName>
      <candidateList>
        <item>（</item>
      </candidateList>
      <explain>文本全半角错误。</explain>
      <paraID>705D1ED9</paraID>
      <start>6</start>
      <end>7</end>
      <status>unmodified</status>
      <modifiedWord/>
      <trackRevisions>false</trackRevisions>
    </reviewItem>
    <reviewItem>
      <errorID>82d51000-1de4-46d4-8fb7-6aed971e0fd4</errorID>
      <errorWord>(</errorWord>
      <group>L1_Format</group>
      <groupName>格式问题</groupName>
      <ability>L2_HalfPunc_CN</ability>
      <abilityName>全半角问题</abilityName>
      <candidateList>
        <item>（</item>
      </candidateList>
      <explain>文本全半角错误。</explain>
      <paraID>10CAEB0A</paraID>
      <start>6</start>
      <end>7</end>
      <status>unmodified</status>
      <modifiedWord/>
      <trackRevisions>false</trackRevisions>
    </reviewItem>
    <reviewItem>
      <errorID>f48d6f2c-e2a0-4938-b6e7-3bc40bf649ad</errorID>
      <errorWord>(</errorWord>
      <group>L1_Format</group>
      <groupName>格式问题</groupName>
      <ability>L2_HalfPunc_CN</ability>
      <abilityName>全半角问题</abilityName>
      <candidateList>
        <item>（</item>
      </candidateList>
      <explain>文本全半角错误。</explain>
      <paraID>5D804C16</paraID>
      <start>6</start>
      <end>7</end>
      <status>unmodified</status>
      <modifiedWord/>
      <trackRevisions>false</trackRevisions>
    </reviewItem>
    <reviewItem>
      <errorID>08b230c1-6156-4153-9b5f-ebbe4b9b923c</errorID>
      <errorWord>)</errorWord>
      <group>L1_Format</group>
      <groupName>格式问题</groupName>
      <ability>L2_HalfPunc_CN</ability>
      <abilityName>全半角问题</abilityName>
      <candidateList>
        <item>）</item>
      </candidateList>
      <explain>文本全半角错误。</explain>
      <paraID>5D804C16</paraID>
      <start>9</start>
      <end>10</end>
      <status>unmodified</status>
      <modifiedWord/>
      <trackRevisions>false</trackRevisions>
    </reviewItem>
    <reviewItem>
      <errorID>08335d94-6fee-4666-b226-1bfc54da29fc</errorID>
      <errorWord>的</errorWord>
      <group>L1_Word</group>
      <groupName>字词问题</groupName>
      <ability>L2_DDD</ability>
      <abilityName>的地得用法</abilityName>
      <candidateList>
        <item>地</item>
      </candidateList>
      <explain/>
      <paraID>373BEAEC</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0abd16df-883b-4b1d-961f-d656171ff315}">
  <ds:schemaRefs/>
</ds:datastoreItem>
</file>

<file path=docProps/app.xml><?xml version="1.0" encoding="utf-8"?>
<Properties xmlns="http://schemas.openxmlformats.org/officeDocument/2006/extended-properties" xmlns:vt="http://schemas.openxmlformats.org/officeDocument/2006/docPropsVTypes">
  <Pages>35</Pages>
  <Words>1897</Words>
  <Characters>2450</Characters>
  <TotalTime>2</TotalTime>
  <ScaleCrop>false</ScaleCrop>
  <LinksUpToDate>false</LinksUpToDate>
  <CharactersWithSpaces>2775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2026-03-16T15:18:00Z</dcterms:created>
  <dc:creator>USER-</dc:creator>
  <cp:lastModifiedBy>Lllly</cp:lastModifiedBy>
  <dcterms:modified xsi:type="dcterms:W3CDTF">2026-07-15T08:08:49Z</dcterms:modified>
  <dc:title>市财政局关于做好2021年度市直部门决算                  信息公开工作的通知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2026-07-15T16:03:09Z</vt:filetime>
  </property>
  <property fmtid="{D5CDD505-2E9C-101B-9397-08002B2CF9AE}" pid="4" name="KSOTemplateDocerSaveRecord">
    <vt:lpwstr>eyJoZGlkIjoiMzMxODMwYjA1OGU4MjgyZWJmN2M5MjlmYTA3N2I1MmQiLCJ1c2VySWQiOiIyNDkzMTk2ODgifQ==</vt:lpwstr>
  </property>
  <property fmtid="{D5CDD505-2E9C-101B-9397-08002B2CF9AE}" pid="5" name="KSOProductBuildVer">
    <vt:lpwstr>2052-12.1.0.26895</vt:lpwstr>
  </property>
  <property fmtid="{D5CDD505-2E9C-101B-9397-08002B2CF9AE}" pid="6" name="ICV">
    <vt:lpwstr>4A74C8179B44461CBE202768D028E25C_12</vt:lpwstr>
  </property>
</Properties>
</file>