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附件2：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lang w:val="en-US" w:eastAsia="zh-CN"/>
        </w:rPr>
        <w:t>2020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lang w:eastAsia="zh-CN"/>
        </w:rPr>
        <w:t>低保精神残疾人服药补贴</w:t>
      </w:r>
      <w:r>
        <w:rPr>
          <w:rFonts w:hint="eastAsia" w:ascii="方正小标宋简体" w:hAnsi="宋体" w:eastAsia="方正小标宋简体" w:cs="方正小标宋简体"/>
          <w:sz w:val="36"/>
          <w:szCs w:val="36"/>
        </w:rPr>
        <w:t>项目自评表</w:t>
      </w:r>
    </w:p>
    <w:p>
      <w:pPr>
        <w:widowControl/>
        <w:jc w:val="left"/>
        <w:rPr>
          <w:rFonts w:hint="default" w:ascii="楷体_GB2312" w:hAnsi="黑体" w:eastAsia="楷体_GB2312"/>
          <w:kern w:val="0"/>
          <w:sz w:val="48"/>
          <w:szCs w:val="48"/>
          <w:lang w:val="en-US" w:eastAsia="zh-CN"/>
        </w:rPr>
      </w:pP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单位名称：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eastAsia="zh-CN"/>
        </w:rPr>
        <w:t>硚口区残联</w:t>
      </w:r>
      <w:r>
        <w:rPr>
          <w:rFonts w:ascii="楷体_GB2312" w:hAnsi="仿宋" w:eastAsia="楷体_GB2312" w:cs="楷体_GB2312"/>
          <w:kern w:val="0"/>
          <w:sz w:val="28"/>
          <w:szCs w:val="28"/>
        </w:rPr>
        <w:t xml:space="preserve">              </w:t>
      </w:r>
      <w:r>
        <w:rPr>
          <w:rFonts w:hint="eastAsia" w:ascii="楷体_GB2312" w:hAnsi="仿宋" w:eastAsia="楷体_GB2312" w:cs="楷体_GB2312"/>
          <w:kern w:val="0"/>
          <w:sz w:val="28"/>
          <w:szCs w:val="28"/>
        </w:rPr>
        <w:t>填报日期：</w:t>
      </w:r>
      <w:r>
        <w:rPr>
          <w:rFonts w:hint="eastAsia" w:ascii="楷体_GB2312" w:hAnsi="仿宋" w:eastAsia="楷体_GB2312" w:cs="楷体_GB2312"/>
          <w:kern w:val="0"/>
          <w:sz w:val="28"/>
          <w:szCs w:val="28"/>
          <w:lang w:val="en-US" w:eastAsia="zh-CN"/>
        </w:rPr>
        <w:t>2021年6月17日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  <w:t>低保精神残疾人服药补贴</w:t>
            </w:r>
            <w:r>
              <w:rPr>
                <w:rFonts w:hint="eastAsia" w:ascii="宋体" w:hAnsi="宋体" w:eastAsia="宋体"/>
                <w:color w:val="000000"/>
                <w:sz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残联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残疾人劳动服务部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.部门预算项目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.财政专项资金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.持续性项目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.新增性项目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.常年性项目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.延续性项目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☑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     3</w:t>
            </w:r>
            <w:r>
              <w:rPr>
                <w:rFonts w:hint="eastAsia" w:ascii="仿宋_GB2312" w:hAnsi="宋体" w:eastAsia="仿宋_GB2312" w:cs="仿宋_GB2312"/>
                <w:kern w:val="0"/>
              </w:rPr>
              <w:t>.一次性项目</w:t>
            </w: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预算数（</w:t>
            </w:r>
            <w:r>
              <w:rPr>
                <w:rFonts w:ascii="仿宋_GB2312" w:hAnsi="宋体" w:eastAsia="仿宋_GB2312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执行数</w:t>
            </w:r>
            <w:r>
              <w:rPr>
                <w:rFonts w:ascii="仿宋_GB2312" w:hAnsi="宋体" w:eastAsia="仿宋_GB2312" w:cs="仿宋_GB2312"/>
                <w:kern w:val="0"/>
              </w:rPr>
              <w:t>（B）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执行率</w:t>
            </w:r>
            <w:r>
              <w:rPr>
                <w:rFonts w:ascii="仿宋_GB2312" w:hAnsi="宋体" w:eastAsia="仿宋_GB2312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</w:t>
            </w:r>
            <w:r>
              <w:rPr>
                <w:rFonts w:ascii="仿宋_GB2312" w:hAnsi="宋体" w:eastAsia="仿宋_GB2312" w:cs="仿宋_GB2312"/>
                <w:kern w:val="0"/>
              </w:rPr>
              <w:t>*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197.535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197.535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（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年初目标值（</w:t>
            </w:r>
            <w:r>
              <w:rPr>
                <w:rFonts w:ascii="仿宋_GB2312" w:hAnsi="宋体" w:eastAsia="仿宋_GB2312" w:cs="仿宋_GB2312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实际完成值（</w:t>
            </w:r>
            <w:r>
              <w:rPr>
                <w:rFonts w:ascii="仿宋_GB2312" w:hAnsi="宋体" w:eastAsia="仿宋_GB2312" w:cs="仿宋_GB2312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发放低保家庭精神残疾人服药补贴人数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1080人，上下浮动10%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1017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发放准确率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100%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完成时间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 w:cs="Times New Roman"/>
                <w:color w:val="FFFF00"/>
                <w:position w:val="0"/>
                <w:sz w:val="21"/>
                <w:u w:val="none"/>
                <w:shd w:val="clear" w:color="auto" w:fill="800000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当年12月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宋体" w:hAnsi="宋体" w:eastAsia="宋体"/>
                <w:color w:val="000000"/>
                <w:sz w:val="20"/>
                <w:lang w:val="zh-CN" w:eastAsia="zh-CN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当年12月</w:t>
            </w:r>
          </w:p>
        </w:tc>
        <w:tc>
          <w:tcPr>
            <w:tcW w:w="877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int="default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社会效益指标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减轻残疾人负担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减轻残疾人负担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Times New Roman"/>
                <w:color w:val="000000"/>
                <w:kern w:val="0"/>
                <w:position w:val="0"/>
                <w:sz w:val="20"/>
                <w:u w:val="none"/>
                <w:shd w:val="clear" w:color="auto" w:fill="auto"/>
                <w:lang w:val="zh-CN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减轻残疾人负担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position w:val="0"/>
                <w:sz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position w:val="0"/>
                <w:sz w:val="20"/>
                <w:u w:val="none"/>
                <w:shd w:val="clear" w:color="auto" w:fill="auto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社会公众或服务对象满意度指标</w:t>
            </w:r>
          </w:p>
        </w:tc>
        <w:tc>
          <w:tcPr>
            <w:tcW w:w="2636" w:type="dxa"/>
            <w:gridSpan w:val="3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残疾人满意度</w:t>
            </w:r>
          </w:p>
        </w:tc>
        <w:tc>
          <w:tcPr>
            <w:tcW w:w="1466" w:type="dxa"/>
            <w:vAlign w:val="center"/>
          </w:tcPr>
          <w:p>
            <w:pPr>
              <w:pStyle w:val="12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ascii="宋体" w:hAnsi="宋体" w:eastAsia="宋体"/>
                <w:color w:val="000000"/>
                <w:sz w:val="20"/>
              </w:rPr>
              <w:t>90%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position w:val="0"/>
                <w:sz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position w:val="0"/>
                <w:sz w:val="20"/>
                <w:u w:val="none"/>
                <w:shd w:val="clear" w:color="auto" w:fill="auto"/>
                <w:lang w:val="en-US" w:eastAsia="zh-CN" w:bidi="ar-SA"/>
              </w:rPr>
              <w:t>95%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Times New Roman"/>
                <w:color w:val="000000"/>
                <w:kern w:val="0"/>
                <w:position w:val="0"/>
                <w:sz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position w:val="0"/>
                <w:sz w:val="20"/>
                <w:u w:val="none"/>
                <w:shd w:val="clear" w:color="auto" w:fill="auto"/>
                <w:lang w:val="en-US" w:eastAsia="zh-CN" w:bidi="ar-SA"/>
              </w:rPr>
              <w:t>20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8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督促社区、街道要及时掌握辖区内残疾人信息，加大政策宣传力度，避免漏报；</w:t>
            </w: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</w:tbl>
    <w:p>
      <w:pPr>
        <w:widowControl/>
        <w:rPr>
          <w:rFonts w:ascii="仿宋_GB2312" w:hAnsi="宋体" w:eastAsia="仿宋_GB2312"/>
          <w:kern w:val="0"/>
        </w:rPr>
      </w:pPr>
      <w:r>
        <w:rPr>
          <w:rFonts w:hint="eastAsia" w:ascii="仿宋_GB2312" w:hAnsi="宋体" w:eastAsia="仿宋_GB2312" w:cs="仿宋_GB2312"/>
          <w:kern w:val="0"/>
        </w:rPr>
        <w:t>备注：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1.</w:t>
      </w:r>
      <w:r>
        <w:rPr>
          <w:rFonts w:hint="eastAsia" w:ascii="仿宋_GB2312" w:hAnsi="宋体" w:eastAsia="仿宋_GB2312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2.</w:t>
      </w:r>
      <w:r>
        <w:rPr>
          <w:rFonts w:hint="eastAsia" w:ascii="仿宋_GB2312" w:hAnsi="宋体" w:eastAsia="仿宋_GB2312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hAnsi="宋体" w:eastAsia="仿宋_GB2312" w:cs="仿宋_GB2312"/>
          <w:kern w:val="0"/>
        </w:rPr>
        <w:t>X,</w:t>
      </w:r>
      <w:r>
        <w:rPr>
          <w:rFonts w:hint="eastAsia" w:ascii="仿宋_GB2312" w:hAnsi="宋体" w:eastAsia="仿宋_GB2312" w:cs="仿宋_GB2312"/>
          <w:kern w:val="0"/>
        </w:rPr>
        <w:t>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*B/A</w:t>
      </w:r>
      <w:r>
        <w:rPr>
          <w:rFonts w:hint="eastAsia" w:ascii="仿宋_GB2312" w:hAnsi="宋体" w:eastAsia="仿宋_GB2312" w:cs="仿宋_GB2312"/>
          <w:kern w:val="0"/>
        </w:rPr>
        <w:t>），反向指标（即目标值为≤</w:t>
      </w:r>
      <w:r>
        <w:rPr>
          <w:rFonts w:ascii="仿宋_GB2312" w:hAnsi="宋体" w:eastAsia="仿宋_GB2312" w:cs="仿宋_GB2312"/>
          <w:kern w:val="0"/>
        </w:rPr>
        <w:t>X</w:t>
      </w:r>
      <w:r>
        <w:rPr>
          <w:rFonts w:hint="eastAsia" w:ascii="仿宋_GB2312" w:hAnsi="宋体" w:eastAsia="仿宋_GB2312" w:cs="仿宋_GB2312"/>
          <w:kern w:val="0"/>
        </w:rPr>
        <w:t>，得分</w:t>
      </w:r>
      <w:r>
        <w:rPr>
          <w:rFonts w:ascii="仿宋_GB2312" w:hAnsi="宋体" w:eastAsia="仿宋_GB2312" w:cs="仿宋_GB2312"/>
          <w:kern w:val="0"/>
        </w:rPr>
        <w:t>=</w:t>
      </w:r>
      <w:r>
        <w:rPr>
          <w:rFonts w:hint="eastAsia" w:ascii="仿宋_GB2312" w:hAnsi="宋体" w:eastAsia="仿宋_GB2312" w:cs="仿宋_GB2312"/>
          <w:kern w:val="0"/>
        </w:rPr>
        <w:t>权重</w:t>
      </w:r>
      <w:r>
        <w:rPr>
          <w:rFonts w:ascii="仿宋_GB2312" w:hAnsi="宋体" w:eastAsia="仿宋_GB2312" w:cs="仿宋_GB2312"/>
          <w:kern w:val="0"/>
        </w:rPr>
        <w:t>*A/B）</w:t>
      </w:r>
      <w:r>
        <w:rPr>
          <w:rFonts w:hint="eastAsia" w:ascii="仿宋_GB2312" w:hAnsi="宋体" w:eastAsia="仿宋_GB2312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ascii="仿宋_GB2312" w:hAnsi="宋体" w:eastAsia="仿宋_GB2312"/>
          <w:kern w:val="0"/>
        </w:rPr>
      </w:pPr>
      <w:r>
        <w:rPr>
          <w:rFonts w:ascii="仿宋_GB2312" w:hAnsi="宋体" w:eastAsia="仿宋_GB2312" w:cs="仿宋_GB2312"/>
          <w:kern w:val="0"/>
        </w:rPr>
        <w:t>3.</w:t>
      </w:r>
      <w:r>
        <w:rPr>
          <w:rFonts w:hint="eastAsia" w:ascii="仿宋_GB2312" w:hAnsi="宋体" w:eastAsia="仿宋_GB2312" w:cs="仿宋_GB2312"/>
          <w:kern w:val="0"/>
        </w:rPr>
        <w:t>定性指标计分原则：达成预期指标、部分达成预期指标、未达成预期指标三档，分别按照该指标对应分值区间100%-80%（≥80%）、80%-50%（≥50%，＜80%）、50%-0%（＜50%）合理确定分值。汇总时，以资金额度为权重，对分值进行加权平均计算。</w:t>
      </w:r>
    </w:p>
    <w:p>
      <w:pPr>
        <w:widowControl/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仿宋_GB2312"/>
          <w:kern w:val="0"/>
        </w:rPr>
        <w:t>4.</w:t>
      </w:r>
      <w:r>
        <w:rPr>
          <w:rFonts w:hint="eastAsia" w:ascii="仿宋_GB2312" w:hAnsi="宋体" w:eastAsia="仿宋_GB2312" w:cs="仿宋_GB2312"/>
          <w:kern w:val="0"/>
        </w:rPr>
        <w:t>基于经济性和必要性等因素考虑，满意度指标暂可不作为必评指标。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52F081"/>
    <w:multiLevelType w:val="singleLevel"/>
    <w:tmpl w:val="4952F08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76818"/>
    <w:rsid w:val="00034F47"/>
    <w:rsid w:val="00042A30"/>
    <w:rsid w:val="001522AD"/>
    <w:rsid w:val="001657EF"/>
    <w:rsid w:val="001668FE"/>
    <w:rsid w:val="00174934"/>
    <w:rsid w:val="001B44D4"/>
    <w:rsid w:val="001D3B09"/>
    <w:rsid w:val="001F398B"/>
    <w:rsid w:val="002049B3"/>
    <w:rsid w:val="00210D9B"/>
    <w:rsid w:val="00222E8F"/>
    <w:rsid w:val="002317B5"/>
    <w:rsid w:val="002344D6"/>
    <w:rsid w:val="00243652"/>
    <w:rsid w:val="00284407"/>
    <w:rsid w:val="0029326D"/>
    <w:rsid w:val="002E2E90"/>
    <w:rsid w:val="0030133D"/>
    <w:rsid w:val="0037296F"/>
    <w:rsid w:val="004679DD"/>
    <w:rsid w:val="00487259"/>
    <w:rsid w:val="005216FB"/>
    <w:rsid w:val="005A719A"/>
    <w:rsid w:val="005E36B7"/>
    <w:rsid w:val="005F132B"/>
    <w:rsid w:val="0061269E"/>
    <w:rsid w:val="0063163E"/>
    <w:rsid w:val="00667DE6"/>
    <w:rsid w:val="006F19B8"/>
    <w:rsid w:val="00734EEE"/>
    <w:rsid w:val="0080739E"/>
    <w:rsid w:val="0083581C"/>
    <w:rsid w:val="00851486"/>
    <w:rsid w:val="008626AB"/>
    <w:rsid w:val="00867A35"/>
    <w:rsid w:val="00877932"/>
    <w:rsid w:val="00877C84"/>
    <w:rsid w:val="008923DF"/>
    <w:rsid w:val="00896D7B"/>
    <w:rsid w:val="008B3C4F"/>
    <w:rsid w:val="008C703A"/>
    <w:rsid w:val="0092434F"/>
    <w:rsid w:val="00966551"/>
    <w:rsid w:val="009851BC"/>
    <w:rsid w:val="00A44BCC"/>
    <w:rsid w:val="00A71983"/>
    <w:rsid w:val="00AF2D62"/>
    <w:rsid w:val="00B521C3"/>
    <w:rsid w:val="00B5240E"/>
    <w:rsid w:val="00B80B4F"/>
    <w:rsid w:val="00B978E5"/>
    <w:rsid w:val="00BD274B"/>
    <w:rsid w:val="00C26CE1"/>
    <w:rsid w:val="00C461FD"/>
    <w:rsid w:val="00D00482"/>
    <w:rsid w:val="00D105A4"/>
    <w:rsid w:val="00D308E6"/>
    <w:rsid w:val="00DA1A2C"/>
    <w:rsid w:val="00DA7880"/>
    <w:rsid w:val="00DB3BA1"/>
    <w:rsid w:val="00DB6C0E"/>
    <w:rsid w:val="00DE0AFE"/>
    <w:rsid w:val="00DE201B"/>
    <w:rsid w:val="00DE4BEF"/>
    <w:rsid w:val="00DF02A5"/>
    <w:rsid w:val="00E11FE3"/>
    <w:rsid w:val="00E37A19"/>
    <w:rsid w:val="00E92758"/>
    <w:rsid w:val="00E94139"/>
    <w:rsid w:val="00EA34A2"/>
    <w:rsid w:val="00EA73DB"/>
    <w:rsid w:val="00EB38CA"/>
    <w:rsid w:val="00ED7CD6"/>
    <w:rsid w:val="00F05F6A"/>
    <w:rsid w:val="00F20E52"/>
    <w:rsid w:val="01476721"/>
    <w:rsid w:val="0157109F"/>
    <w:rsid w:val="018644CE"/>
    <w:rsid w:val="02F54126"/>
    <w:rsid w:val="033D5EE2"/>
    <w:rsid w:val="034F7355"/>
    <w:rsid w:val="03E1343B"/>
    <w:rsid w:val="044862FC"/>
    <w:rsid w:val="04D84FA7"/>
    <w:rsid w:val="04EB1B15"/>
    <w:rsid w:val="04F826C3"/>
    <w:rsid w:val="054D4EC5"/>
    <w:rsid w:val="07880624"/>
    <w:rsid w:val="07CD3BB7"/>
    <w:rsid w:val="08317A35"/>
    <w:rsid w:val="08A1139D"/>
    <w:rsid w:val="08C77DC0"/>
    <w:rsid w:val="08DE6DD1"/>
    <w:rsid w:val="0909300E"/>
    <w:rsid w:val="09BE6DD1"/>
    <w:rsid w:val="09F225C9"/>
    <w:rsid w:val="0A661570"/>
    <w:rsid w:val="0A732A7A"/>
    <w:rsid w:val="0B870799"/>
    <w:rsid w:val="0C0F1AE0"/>
    <w:rsid w:val="0C2F382F"/>
    <w:rsid w:val="0C503881"/>
    <w:rsid w:val="0C5B0D1E"/>
    <w:rsid w:val="0CE90916"/>
    <w:rsid w:val="0E44536C"/>
    <w:rsid w:val="0E50035C"/>
    <w:rsid w:val="0ED52AFA"/>
    <w:rsid w:val="0F44737F"/>
    <w:rsid w:val="0F83114D"/>
    <w:rsid w:val="1015100D"/>
    <w:rsid w:val="116D6B5D"/>
    <w:rsid w:val="12BB2084"/>
    <w:rsid w:val="13794761"/>
    <w:rsid w:val="139C11DC"/>
    <w:rsid w:val="14004C5F"/>
    <w:rsid w:val="146D1191"/>
    <w:rsid w:val="14733796"/>
    <w:rsid w:val="14B026A1"/>
    <w:rsid w:val="1530134C"/>
    <w:rsid w:val="15B66A03"/>
    <w:rsid w:val="15B66EA4"/>
    <w:rsid w:val="15E35D4B"/>
    <w:rsid w:val="164C5698"/>
    <w:rsid w:val="16C13086"/>
    <w:rsid w:val="17184BF0"/>
    <w:rsid w:val="17A67AAB"/>
    <w:rsid w:val="17B129E8"/>
    <w:rsid w:val="17E547C7"/>
    <w:rsid w:val="1845686E"/>
    <w:rsid w:val="1995368C"/>
    <w:rsid w:val="19C557D4"/>
    <w:rsid w:val="1AAA1E2F"/>
    <w:rsid w:val="1AC519BB"/>
    <w:rsid w:val="1BAB5941"/>
    <w:rsid w:val="1BB3194F"/>
    <w:rsid w:val="1C126201"/>
    <w:rsid w:val="1CCD5F40"/>
    <w:rsid w:val="1D7D0FD0"/>
    <w:rsid w:val="1D9146C5"/>
    <w:rsid w:val="1DBC08DE"/>
    <w:rsid w:val="1E0F1EB7"/>
    <w:rsid w:val="1F2A4EC4"/>
    <w:rsid w:val="1F922DA8"/>
    <w:rsid w:val="20300009"/>
    <w:rsid w:val="209457AE"/>
    <w:rsid w:val="20DE0417"/>
    <w:rsid w:val="20FC5309"/>
    <w:rsid w:val="213415F2"/>
    <w:rsid w:val="214E4749"/>
    <w:rsid w:val="221D6099"/>
    <w:rsid w:val="224C2D59"/>
    <w:rsid w:val="22504E8A"/>
    <w:rsid w:val="22997584"/>
    <w:rsid w:val="22BB3F8A"/>
    <w:rsid w:val="22F15709"/>
    <w:rsid w:val="23216107"/>
    <w:rsid w:val="233125E0"/>
    <w:rsid w:val="23B85430"/>
    <w:rsid w:val="240034CD"/>
    <w:rsid w:val="251E632A"/>
    <w:rsid w:val="25530F24"/>
    <w:rsid w:val="256C06F1"/>
    <w:rsid w:val="257A16BE"/>
    <w:rsid w:val="25AE5DBF"/>
    <w:rsid w:val="264731E0"/>
    <w:rsid w:val="26847D74"/>
    <w:rsid w:val="286D135A"/>
    <w:rsid w:val="289020DE"/>
    <w:rsid w:val="28B34515"/>
    <w:rsid w:val="28CD67A3"/>
    <w:rsid w:val="29894A4C"/>
    <w:rsid w:val="2A1046FF"/>
    <w:rsid w:val="2A1B2529"/>
    <w:rsid w:val="2AB11168"/>
    <w:rsid w:val="2AF47990"/>
    <w:rsid w:val="2B393E5E"/>
    <w:rsid w:val="2BB46DAD"/>
    <w:rsid w:val="2BC51CAD"/>
    <w:rsid w:val="2D03607B"/>
    <w:rsid w:val="2D8A4083"/>
    <w:rsid w:val="2E025177"/>
    <w:rsid w:val="2E04387F"/>
    <w:rsid w:val="2E301ECB"/>
    <w:rsid w:val="2E54517D"/>
    <w:rsid w:val="30A11D69"/>
    <w:rsid w:val="30DC2983"/>
    <w:rsid w:val="310738A3"/>
    <w:rsid w:val="316F1A80"/>
    <w:rsid w:val="31B90D19"/>
    <w:rsid w:val="32335040"/>
    <w:rsid w:val="32E63B05"/>
    <w:rsid w:val="33486A0C"/>
    <w:rsid w:val="33602502"/>
    <w:rsid w:val="3408644D"/>
    <w:rsid w:val="346002D7"/>
    <w:rsid w:val="35A0081B"/>
    <w:rsid w:val="3614365E"/>
    <w:rsid w:val="36946637"/>
    <w:rsid w:val="36AC5BC9"/>
    <w:rsid w:val="36B96E12"/>
    <w:rsid w:val="38391600"/>
    <w:rsid w:val="387E0F59"/>
    <w:rsid w:val="38807E0F"/>
    <w:rsid w:val="392C4000"/>
    <w:rsid w:val="399E6682"/>
    <w:rsid w:val="3B067D4C"/>
    <w:rsid w:val="3B6E51D1"/>
    <w:rsid w:val="3B8C095F"/>
    <w:rsid w:val="3BB10117"/>
    <w:rsid w:val="3CAD3639"/>
    <w:rsid w:val="3D582C66"/>
    <w:rsid w:val="3DC11D95"/>
    <w:rsid w:val="3DD76818"/>
    <w:rsid w:val="3E2A3FD6"/>
    <w:rsid w:val="3E2A67A1"/>
    <w:rsid w:val="3E74770A"/>
    <w:rsid w:val="3EF80827"/>
    <w:rsid w:val="3F875F67"/>
    <w:rsid w:val="40B651EE"/>
    <w:rsid w:val="417F66CF"/>
    <w:rsid w:val="419C5FF3"/>
    <w:rsid w:val="423D2BCC"/>
    <w:rsid w:val="426B79ED"/>
    <w:rsid w:val="42AA727D"/>
    <w:rsid w:val="43BC12D8"/>
    <w:rsid w:val="44942598"/>
    <w:rsid w:val="453C2043"/>
    <w:rsid w:val="45B47FA4"/>
    <w:rsid w:val="45E628BD"/>
    <w:rsid w:val="462C640C"/>
    <w:rsid w:val="46541BF9"/>
    <w:rsid w:val="465D4341"/>
    <w:rsid w:val="46BB2633"/>
    <w:rsid w:val="48396896"/>
    <w:rsid w:val="48544AC4"/>
    <w:rsid w:val="48612D4F"/>
    <w:rsid w:val="48E177C6"/>
    <w:rsid w:val="4A593692"/>
    <w:rsid w:val="4A722551"/>
    <w:rsid w:val="4AE40019"/>
    <w:rsid w:val="4B034CE9"/>
    <w:rsid w:val="4B1B4AF8"/>
    <w:rsid w:val="4B56029C"/>
    <w:rsid w:val="4B83646B"/>
    <w:rsid w:val="4BB733C7"/>
    <w:rsid w:val="4C925FD2"/>
    <w:rsid w:val="4CD5715B"/>
    <w:rsid w:val="4D3D7C92"/>
    <w:rsid w:val="4D9F40F0"/>
    <w:rsid w:val="4DFE5EB9"/>
    <w:rsid w:val="4E187EF4"/>
    <w:rsid w:val="4E6C48F9"/>
    <w:rsid w:val="4EC85F37"/>
    <w:rsid w:val="4EE05B0F"/>
    <w:rsid w:val="50191BCA"/>
    <w:rsid w:val="505D61E5"/>
    <w:rsid w:val="50EB4E84"/>
    <w:rsid w:val="50EF4338"/>
    <w:rsid w:val="514724DD"/>
    <w:rsid w:val="518E51F9"/>
    <w:rsid w:val="52732B06"/>
    <w:rsid w:val="552F79B7"/>
    <w:rsid w:val="55C7044E"/>
    <w:rsid w:val="55CA40D7"/>
    <w:rsid w:val="563D217E"/>
    <w:rsid w:val="5659218A"/>
    <w:rsid w:val="566A5462"/>
    <w:rsid w:val="56AF3095"/>
    <w:rsid w:val="57994B0F"/>
    <w:rsid w:val="57A41DAF"/>
    <w:rsid w:val="57A753EE"/>
    <w:rsid w:val="58267366"/>
    <w:rsid w:val="586033B4"/>
    <w:rsid w:val="58B36B70"/>
    <w:rsid w:val="595F0BD9"/>
    <w:rsid w:val="5987511A"/>
    <w:rsid w:val="59CB4796"/>
    <w:rsid w:val="5AA21E8B"/>
    <w:rsid w:val="5AA7363F"/>
    <w:rsid w:val="5AE64637"/>
    <w:rsid w:val="5AE66BA0"/>
    <w:rsid w:val="5B5F74E4"/>
    <w:rsid w:val="5C3A11BD"/>
    <w:rsid w:val="5CF43643"/>
    <w:rsid w:val="5D4648A5"/>
    <w:rsid w:val="5D7F2F18"/>
    <w:rsid w:val="6006452A"/>
    <w:rsid w:val="60166C59"/>
    <w:rsid w:val="602D4C90"/>
    <w:rsid w:val="60A718F1"/>
    <w:rsid w:val="625C68F1"/>
    <w:rsid w:val="62D622E0"/>
    <w:rsid w:val="633C5037"/>
    <w:rsid w:val="637A4195"/>
    <w:rsid w:val="653B39E9"/>
    <w:rsid w:val="65C15694"/>
    <w:rsid w:val="66720A0E"/>
    <w:rsid w:val="668F64E8"/>
    <w:rsid w:val="66DD6A40"/>
    <w:rsid w:val="685607C8"/>
    <w:rsid w:val="69155452"/>
    <w:rsid w:val="6A367A40"/>
    <w:rsid w:val="6A3F78A7"/>
    <w:rsid w:val="6AB83728"/>
    <w:rsid w:val="6ACB047C"/>
    <w:rsid w:val="6ACD12BD"/>
    <w:rsid w:val="6AF32132"/>
    <w:rsid w:val="6B1A54CA"/>
    <w:rsid w:val="6B613480"/>
    <w:rsid w:val="6D331863"/>
    <w:rsid w:val="6F925E47"/>
    <w:rsid w:val="700D1670"/>
    <w:rsid w:val="700D3276"/>
    <w:rsid w:val="7014556B"/>
    <w:rsid w:val="709926B5"/>
    <w:rsid w:val="717C1C06"/>
    <w:rsid w:val="71E15A78"/>
    <w:rsid w:val="72B278EE"/>
    <w:rsid w:val="74660099"/>
    <w:rsid w:val="74715B5E"/>
    <w:rsid w:val="75436214"/>
    <w:rsid w:val="758642EB"/>
    <w:rsid w:val="758C64E4"/>
    <w:rsid w:val="764D385A"/>
    <w:rsid w:val="76AC5B3C"/>
    <w:rsid w:val="78501125"/>
    <w:rsid w:val="78767257"/>
    <w:rsid w:val="790B750E"/>
    <w:rsid w:val="79537605"/>
    <w:rsid w:val="795C0D35"/>
    <w:rsid w:val="795C6511"/>
    <w:rsid w:val="799A1831"/>
    <w:rsid w:val="79BA6A6D"/>
    <w:rsid w:val="79E923A4"/>
    <w:rsid w:val="7A30674A"/>
    <w:rsid w:val="7A3C5CCC"/>
    <w:rsid w:val="7B395036"/>
    <w:rsid w:val="7B3C7E6B"/>
    <w:rsid w:val="7B4724DC"/>
    <w:rsid w:val="7B7529A7"/>
    <w:rsid w:val="7BA82F61"/>
    <w:rsid w:val="7BF41D70"/>
    <w:rsid w:val="7BF96FD9"/>
    <w:rsid w:val="7C740AD6"/>
    <w:rsid w:val="7C877173"/>
    <w:rsid w:val="7C921569"/>
    <w:rsid w:val="7E8A4E44"/>
    <w:rsid w:val="7EE20AEE"/>
    <w:rsid w:val="7F3C3184"/>
    <w:rsid w:val="7F5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_Style 8"/>
    <w:basedOn w:val="1"/>
    <w:qFormat/>
    <w:uiPriority w:val="0"/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正文2"/>
    <w:basedOn w:val="13"/>
    <w:qFormat/>
    <w:uiPriority w:val="3"/>
    <w:pPr>
      <w:widowControl/>
      <w:jc w:val="both"/>
    </w:pPr>
    <w:rPr>
      <w:rFonts w:ascii="Times New Roman" w:hAnsi="Times New Roman" w:eastAsia="Times New Roman"/>
      <w:sz w:val="21"/>
    </w:rPr>
  </w:style>
  <w:style w:type="paragraph" w:customStyle="1" w:styleId="13">
    <w:name w:val="[Normal]"/>
    <w:qFormat/>
    <w:uiPriority w:val="6"/>
    <w:rPr>
      <w:rFonts w:ascii="宋体" w:hAnsi="宋体" w:eastAsia="宋体" w:cs="Times New Roman"/>
      <w:color w:val="auto"/>
      <w:position w:val="0"/>
      <w:sz w:val="24"/>
      <w:u w:val="none"/>
      <w:shd w:val="clear" w:color="auto" w:fill="auto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武汉市财政局</Company>
  <Pages>25</Pages>
  <Words>1342</Words>
  <Characters>7651</Characters>
  <Lines>63</Lines>
  <Paragraphs>17</Paragraphs>
  <TotalTime>1</TotalTime>
  <ScaleCrop>false</ScaleCrop>
  <LinksUpToDate>false</LinksUpToDate>
  <CharactersWithSpaces>8976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2021-03-16T07:05:00Z</dcterms:created>
  <dc:creator>yc</dc:creator>
  <cp:lastModifiedBy>李文军</cp:lastModifiedBy>
  <cp:lastPrinted>2021-04-13T02:41:00Z</cp:lastPrinted>
  <dcterms:modified xsi:type="dcterms:W3CDTF">2021-06-17T06:22:59Z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DD34AA9D85524253A5A3F2870175891E</vt:lpwstr>
  </property>
</Properties>
</file>