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55" w:rsidRDefault="00F32B55">
      <w:pPr>
        <w:snapToGrid w:val="0"/>
        <w:spacing w:line="560" w:lineRule="exact"/>
        <w:jc w:val="center"/>
        <w:rPr>
          <w:rFonts w:ascii="方正小标宋简体" w:eastAsia="方正小标宋简体" w:hAnsi="华文中宋" w:cs="华文中宋"/>
          <w:spacing w:val="-8"/>
          <w:sz w:val="44"/>
          <w:szCs w:val="44"/>
        </w:rPr>
      </w:pPr>
    </w:p>
    <w:p w:rsidR="00F32B55" w:rsidRDefault="002C2F6F">
      <w:pPr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</w:t>
      </w:r>
      <w:r>
        <w:rPr>
          <w:rFonts w:ascii="仿宋_GB2312" w:eastAsia="仿宋_GB2312" w:hint="eastAsia"/>
          <w:sz w:val="32"/>
        </w:rPr>
        <w:t>2</w:t>
      </w:r>
      <w:r>
        <w:rPr>
          <w:rFonts w:ascii="仿宋_GB2312" w:eastAsia="仿宋_GB2312" w:hint="eastAsia"/>
          <w:sz w:val="32"/>
        </w:rPr>
        <w:t>：</w:t>
      </w:r>
    </w:p>
    <w:p w:rsidR="00F32B55" w:rsidRDefault="002C2F6F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2020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度残疾人燃油补贴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项目自评表</w:t>
      </w:r>
    </w:p>
    <w:p w:rsidR="00F32B55" w:rsidRDefault="002C2F6F">
      <w:pPr>
        <w:widowControl/>
        <w:jc w:val="left"/>
        <w:rPr>
          <w:rFonts w:ascii="楷体_GB2312" w:eastAsia="楷体_GB2312" w:hAnsi="黑体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单位名称：硚口区残联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               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填报日期：2021.6.24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F32B55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方正小标宋简体" w:eastAsia="方正小标宋简体" w:hAnsi="宋体" w:cs="方正小标宋简体" w:hint="eastAsia"/>
                <w:szCs w:val="21"/>
              </w:rPr>
              <w:t>残疾人燃油补贴</w:t>
            </w:r>
            <w:r>
              <w:rPr>
                <w:rFonts w:ascii="仿宋_GB2312" w:eastAsia="仿宋_GB2312" w:hAnsi="宋体" w:cs="仿宋_GB2312" w:hint="eastAsia"/>
                <w:kern w:val="0"/>
                <w:szCs w:val="21"/>
              </w:rPr>
              <w:t xml:space="preserve">　</w:t>
            </w:r>
          </w:p>
        </w:tc>
      </w:tr>
      <w:tr w:rsidR="00F32B55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F32B55" w:rsidRDefault="002C2F6F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区残联</w:t>
            </w:r>
          </w:p>
        </w:tc>
        <w:tc>
          <w:tcPr>
            <w:tcW w:w="2520" w:type="dxa"/>
            <w:gridSpan w:val="3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区残联</w:t>
            </w: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  <w:tr w:rsidR="00F32B55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F32B55" w:rsidRDefault="002C2F6F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财政专项资金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F32B55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F32B55" w:rsidRDefault="002C2F6F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F32B55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F32B55" w:rsidRDefault="002C2F6F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延续性项目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F32B55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317" w:type="dxa"/>
            <w:gridSpan w:val="2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466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2196" w:type="dxa"/>
            <w:gridSpan w:val="3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F32B55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13.08</w:t>
            </w:r>
          </w:p>
        </w:tc>
        <w:tc>
          <w:tcPr>
            <w:tcW w:w="1317" w:type="dxa"/>
            <w:gridSpan w:val="2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13.08</w:t>
            </w:r>
          </w:p>
        </w:tc>
        <w:tc>
          <w:tcPr>
            <w:tcW w:w="1466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F32B55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  <w:sz w:val="20"/>
              </w:rPr>
              <w:t>XX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 w:rsidR="00F32B55" w:rsidRDefault="002C2F6F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F32B5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F32B55" w:rsidRDefault="00F32B5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F32B55" w:rsidRDefault="002C2F6F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数量指标</w:t>
            </w:r>
          </w:p>
        </w:tc>
        <w:tc>
          <w:tcPr>
            <w:tcW w:w="2636" w:type="dxa"/>
            <w:gridSpan w:val="3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发放人数</w:t>
            </w:r>
          </w:p>
        </w:tc>
        <w:tc>
          <w:tcPr>
            <w:tcW w:w="1466" w:type="dxa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lang w:val="en-US"/>
              </w:rPr>
              <w:t>503</w:t>
            </w:r>
            <w:r>
              <w:rPr>
                <w:rFonts w:ascii="宋体" w:eastAsia="宋体" w:hAnsi="宋体"/>
                <w:color w:val="000000"/>
                <w:sz w:val="20"/>
              </w:rPr>
              <w:t>人</w:t>
            </w:r>
          </w:p>
        </w:tc>
        <w:tc>
          <w:tcPr>
            <w:tcW w:w="1319" w:type="dxa"/>
            <w:gridSpan w:val="2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503</w:t>
            </w:r>
          </w:p>
        </w:tc>
        <w:tc>
          <w:tcPr>
            <w:tcW w:w="877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F32B5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F32B55" w:rsidRDefault="00F32B5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质量指标</w:t>
            </w:r>
          </w:p>
        </w:tc>
        <w:tc>
          <w:tcPr>
            <w:tcW w:w="2636" w:type="dxa"/>
            <w:gridSpan w:val="3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发放</w:t>
            </w:r>
            <w:r>
              <w:rPr>
                <w:rFonts w:ascii="宋体" w:eastAsia="宋体" w:hAnsi="宋体"/>
                <w:color w:val="000000"/>
                <w:sz w:val="20"/>
              </w:rPr>
              <w:t>准确率</w:t>
            </w:r>
          </w:p>
        </w:tc>
        <w:tc>
          <w:tcPr>
            <w:tcW w:w="1466" w:type="dxa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F32B5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F32B55" w:rsidRDefault="00F32B5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时效指标</w:t>
            </w:r>
          </w:p>
        </w:tc>
        <w:tc>
          <w:tcPr>
            <w:tcW w:w="2636" w:type="dxa"/>
            <w:gridSpan w:val="3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完成时间</w:t>
            </w:r>
          </w:p>
        </w:tc>
        <w:tc>
          <w:tcPr>
            <w:tcW w:w="1466" w:type="dxa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当年</w:t>
            </w:r>
            <w:r>
              <w:rPr>
                <w:rFonts w:ascii="宋体" w:eastAsia="宋体" w:hAnsi="宋体" w:hint="eastAsia"/>
                <w:color w:val="000000"/>
                <w:sz w:val="20"/>
                <w:lang w:val="en-US"/>
              </w:rPr>
              <w:t>7</w:t>
            </w:r>
            <w:r>
              <w:rPr>
                <w:rFonts w:ascii="宋体" w:eastAsia="宋体" w:hAnsi="宋体"/>
                <w:color w:val="000000"/>
                <w:sz w:val="20"/>
              </w:rPr>
              <w:t>月</w:t>
            </w:r>
          </w:p>
        </w:tc>
        <w:tc>
          <w:tcPr>
            <w:tcW w:w="1319" w:type="dxa"/>
            <w:gridSpan w:val="2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当年</w:t>
            </w:r>
            <w:r>
              <w:rPr>
                <w:rFonts w:ascii="宋体" w:eastAsia="宋体" w:hAnsi="宋体" w:hint="eastAsia"/>
                <w:color w:val="000000"/>
                <w:sz w:val="20"/>
                <w:lang w:val="en-US"/>
              </w:rPr>
              <w:t>7</w:t>
            </w:r>
            <w:r>
              <w:rPr>
                <w:rFonts w:ascii="宋体" w:eastAsia="宋体" w:hAnsi="宋体"/>
                <w:color w:val="000000"/>
                <w:sz w:val="20"/>
              </w:rPr>
              <w:t>月</w:t>
            </w:r>
          </w:p>
        </w:tc>
        <w:tc>
          <w:tcPr>
            <w:tcW w:w="877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</w:p>
        </w:tc>
      </w:tr>
      <w:tr w:rsidR="00F32B5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F32B55" w:rsidRDefault="00F32B55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</w:tcPr>
          <w:p w:rsidR="00F32B55" w:rsidRDefault="00F32B55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</w:p>
        </w:tc>
        <w:tc>
          <w:tcPr>
            <w:tcW w:w="2636" w:type="dxa"/>
            <w:gridSpan w:val="3"/>
          </w:tcPr>
          <w:p w:rsidR="00F32B55" w:rsidRDefault="00F32B55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</w:p>
        </w:tc>
        <w:tc>
          <w:tcPr>
            <w:tcW w:w="1466" w:type="dxa"/>
          </w:tcPr>
          <w:p w:rsidR="00F32B55" w:rsidRDefault="00F32B55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</w:p>
        </w:tc>
        <w:tc>
          <w:tcPr>
            <w:tcW w:w="1319" w:type="dxa"/>
            <w:gridSpan w:val="2"/>
          </w:tcPr>
          <w:p w:rsidR="00F32B55" w:rsidRDefault="00F32B55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</w:p>
        </w:tc>
        <w:tc>
          <w:tcPr>
            <w:tcW w:w="877" w:type="dxa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F32B5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Align w:val="center"/>
          </w:tcPr>
          <w:p w:rsidR="00F32B55" w:rsidRDefault="002C2F6F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shd w:val="clear" w:color="auto" w:fill="FFFFFF" w:themeFill="background1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  <w:lang w:val="zh-CN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社会效益</w:t>
            </w:r>
          </w:p>
        </w:tc>
        <w:tc>
          <w:tcPr>
            <w:tcW w:w="2636" w:type="dxa"/>
            <w:gridSpan w:val="3"/>
            <w:shd w:val="clear" w:color="auto" w:fill="FFFFFF" w:themeFill="background1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仿宋_GB2312" w:eastAsia="仿宋_GB2312" w:hAnsi="宋体" w:cs="仿宋_GB2312" w:hint="eastAsia"/>
              </w:rPr>
              <w:t>中长期</w:t>
            </w:r>
          </w:p>
        </w:tc>
        <w:tc>
          <w:tcPr>
            <w:tcW w:w="1466" w:type="dxa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lang w:val="en-US"/>
              </w:rPr>
              <w:t>中长期</w:t>
            </w:r>
          </w:p>
        </w:tc>
        <w:tc>
          <w:tcPr>
            <w:tcW w:w="1319" w:type="dxa"/>
            <w:gridSpan w:val="2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lang w:val="en-US"/>
              </w:rPr>
              <w:t>中长期</w:t>
            </w:r>
            <w:bookmarkStart w:id="0" w:name="_GoBack"/>
            <w:bookmarkEnd w:id="0"/>
          </w:p>
        </w:tc>
        <w:tc>
          <w:tcPr>
            <w:tcW w:w="877" w:type="dxa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仿宋_GB2312" w:eastAsia="仿宋_GB2312" w:hAnsi="宋体" w:hint="eastAsia"/>
                <w:lang w:val="en-US"/>
              </w:rPr>
              <w:t>20</w:t>
            </w:r>
          </w:p>
        </w:tc>
      </w:tr>
      <w:tr w:rsidR="00F32B5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满意度指标</w:t>
            </w:r>
          </w:p>
        </w:tc>
        <w:tc>
          <w:tcPr>
            <w:tcW w:w="1122" w:type="dxa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社会公众或服务对象满意度指标</w:t>
            </w:r>
          </w:p>
        </w:tc>
        <w:tc>
          <w:tcPr>
            <w:tcW w:w="2636" w:type="dxa"/>
            <w:gridSpan w:val="3"/>
          </w:tcPr>
          <w:p w:rsidR="00F32B55" w:rsidRDefault="002C2F6F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社会公众或服务对象满意度指标</w:t>
            </w:r>
          </w:p>
        </w:tc>
        <w:tc>
          <w:tcPr>
            <w:tcW w:w="1466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vAlign w:val="center"/>
          </w:tcPr>
          <w:p w:rsidR="00F32B55" w:rsidRDefault="002C2F6F">
            <w:pPr>
              <w:widowControl/>
              <w:snapToGrid w:val="0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F32B55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F32B55">
        <w:trPr>
          <w:trHeight w:val="510"/>
          <w:jc w:val="center"/>
        </w:trPr>
        <w:tc>
          <w:tcPr>
            <w:tcW w:w="828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2</w:t>
            </w:r>
          </w:p>
        </w:tc>
        <w:tc>
          <w:tcPr>
            <w:tcW w:w="700" w:type="dxa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F32B55">
        <w:trPr>
          <w:trHeight w:val="510"/>
          <w:jc w:val="center"/>
        </w:trPr>
        <w:tc>
          <w:tcPr>
            <w:tcW w:w="828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700" w:type="dxa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F32B55" w:rsidRDefault="00F32B5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F32B55">
        <w:trPr>
          <w:trHeight w:val="510"/>
          <w:jc w:val="center"/>
        </w:trPr>
        <w:tc>
          <w:tcPr>
            <w:tcW w:w="828" w:type="dxa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F32B55" w:rsidRDefault="002C2F6F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</w:p>
        </w:tc>
      </w:tr>
      <w:tr w:rsidR="00F32B55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F32B55" w:rsidRDefault="002C2F6F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F32B55" w:rsidRDefault="002C2F6F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F32B55" w:rsidRDefault="002C2F6F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F32B55" w:rsidRDefault="00F32B55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  <w:tr w:rsidR="00F32B55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F32B55" w:rsidRDefault="002C2F6F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F32B55" w:rsidRDefault="002C2F6F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F32B55" w:rsidRDefault="00F32B55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</w:tbl>
    <w:p w:rsidR="00F32B55" w:rsidRDefault="002C2F6F">
      <w:pPr>
        <w:widowControl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 w:hint="eastAsia"/>
          <w:kern w:val="0"/>
        </w:rPr>
        <w:t>备注：</w:t>
      </w:r>
    </w:p>
    <w:p w:rsidR="00F32B55" w:rsidRDefault="002C2F6F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1.</w:t>
      </w:r>
      <w:r>
        <w:rPr>
          <w:rFonts w:ascii="仿宋_GB2312" w:eastAsia="仿宋_GB2312" w:hAnsi="宋体" w:cs="仿宋_GB2312" w:hint="eastAsia"/>
          <w:kern w:val="0"/>
        </w:rPr>
        <w:t>预算执行情况口径：预算数为调整后财政资金总额（包括上年结余结转），执行数为资金使用单位财政资金实际支出数。</w:t>
      </w:r>
    </w:p>
    <w:p w:rsidR="00F32B55" w:rsidRDefault="002C2F6F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2.</w:t>
      </w:r>
      <w:r>
        <w:rPr>
          <w:rFonts w:ascii="仿宋_GB2312" w:eastAsia="仿宋_GB2312" w:hAnsi="宋体" w:cs="仿宋_GB2312" w:hint="eastAsia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</w:rPr>
        <w:t>X,</w:t>
      </w:r>
      <w:r>
        <w:rPr>
          <w:rFonts w:ascii="仿宋_GB2312" w:eastAsia="仿宋_GB2312" w:hAnsi="宋体" w:cs="仿宋_GB2312" w:hint="eastAsia"/>
          <w:kern w:val="0"/>
        </w:rPr>
        <w:t>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*B/A</w:t>
      </w:r>
      <w:r>
        <w:rPr>
          <w:rFonts w:ascii="仿宋_GB2312" w:eastAsia="仿宋_GB2312" w:hAnsi="宋体" w:cs="仿宋_GB2312" w:hint="eastAsia"/>
          <w:kern w:val="0"/>
        </w:rPr>
        <w:t>），反向指标（即目标值为≤</w:t>
      </w:r>
      <w:r>
        <w:rPr>
          <w:rFonts w:ascii="仿宋_GB2312" w:eastAsia="仿宋_GB2312" w:hAnsi="宋体" w:cs="仿宋_GB2312"/>
          <w:kern w:val="0"/>
        </w:rPr>
        <w:t>X</w:t>
      </w:r>
      <w:r>
        <w:rPr>
          <w:rFonts w:ascii="仿宋_GB2312" w:eastAsia="仿宋_GB2312" w:hAnsi="宋体" w:cs="仿宋_GB2312" w:hint="eastAsia"/>
          <w:kern w:val="0"/>
        </w:rPr>
        <w:t>，得分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*A/B</w:t>
      </w:r>
      <w:r>
        <w:rPr>
          <w:rFonts w:ascii="仿宋_GB2312" w:eastAsia="仿宋_GB2312" w:hAnsi="宋体" w:cs="仿宋_GB2312"/>
          <w:kern w:val="0"/>
        </w:rPr>
        <w:t>）</w:t>
      </w:r>
      <w:r>
        <w:rPr>
          <w:rFonts w:ascii="仿宋_GB2312" w:eastAsia="仿宋_GB2312" w:hAnsi="宋体" w:cs="仿宋_GB2312" w:hint="eastAsia"/>
          <w:kern w:val="0"/>
        </w:rPr>
        <w:t>，得分不得突破权重总额。定量指标先汇总完成数，再计算得分。</w:t>
      </w:r>
    </w:p>
    <w:p w:rsidR="00F32B55" w:rsidRDefault="002C2F6F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3.</w:t>
      </w:r>
      <w:r>
        <w:rPr>
          <w:rFonts w:ascii="仿宋_GB2312" w:eastAsia="仿宋_GB2312" w:hAnsi="宋体" w:cs="仿宋_GB2312" w:hint="eastAsia"/>
          <w:kern w:val="0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宋体" w:cs="仿宋_GB2312" w:hint="eastAsia"/>
          <w:kern w:val="0"/>
        </w:rPr>
        <w:t>100%-80%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80%-50%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，＜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50%-0%</w:t>
      </w:r>
      <w:r>
        <w:rPr>
          <w:rFonts w:ascii="仿宋_GB2312" w:eastAsia="仿宋_GB2312" w:hAnsi="宋体" w:cs="仿宋_GB2312" w:hint="eastAsia"/>
          <w:kern w:val="0"/>
        </w:rPr>
        <w:t>（＜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）合理确定分值。汇总时，以资金额度为权重，对分值进行加权平均计算。</w:t>
      </w:r>
    </w:p>
    <w:p w:rsidR="00F32B55" w:rsidRDefault="002C2F6F">
      <w:pPr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/>
          <w:kern w:val="0"/>
        </w:rPr>
        <w:t>4.</w:t>
      </w:r>
      <w:r>
        <w:rPr>
          <w:rFonts w:ascii="仿宋_GB2312" w:eastAsia="仿宋_GB2312" w:hAnsi="宋体" w:cs="仿宋_GB2312" w:hint="eastAsia"/>
          <w:kern w:val="0"/>
        </w:rPr>
        <w:t>基于经济性和必要性等因素考虑，满意度指标暂可不作为必评指标。</w:t>
      </w:r>
    </w:p>
    <w:sectPr w:rsidR="00F32B55" w:rsidSect="00F32B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C2F6F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0F32B55"/>
    <w:rsid w:val="01476721"/>
    <w:rsid w:val="0157109F"/>
    <w:rsid w:val="018644CE"/>
    <w:rsid w:val="02F54126"/>
    <w:rsid w:val="030F6C7D"/>
    <w:rsid w:val="033D5EE2"/>
    <w:rsid w:val="034F7355"/>
    <w:rsid w:val="03E1343B"/>
    <w:rsid w:val="044862FC"/>
    <w:rsid w:val="04C10491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2EF6649"/>
    <w:rsid w:val="13794761"/>
    <w:rsid w:val="139C11DC"/>
    <w:rsid w:val="14004C5F"/>
    <w:rsid w:val="146D1191"/>
    <w:rsid w:val="14733796"/>
    <w:rsid w:val="14B026A1"/>
    <w:rsid w:val="15042434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995368C"/>
    <w:rsid w:val="19C557D4"/>
    <w:rsid w:val="1AAA1E2F"/>
    <w:rsid w:val="1AC519BB"/>
    <w:rsid w:val="1B150491"/>
    <w:rsid w:val="1BAB5941"/>
    <w:rsid w:val="1BB3194F"/>
    <w:rsid w:val="1C126201"/>
    <w:rsid w:val="1CCD5F40"/>
    <w:rsid w:val="1D7D0FD0"/>
    <w:rsid w:val="1D9146C5"/>
    <w:rsid w:val="1DBC08DE"/>
    <w:rsid w:val="1E0F1EB7"/>
    <w:rsid w:val="1E7C5ACD"/>
    <w:rsid w:val="1F2A4EC4"/>
    <w:rsid w:val="1F922DA8"/>
    <w:rsid w:val="20300009"/>
    <w:rsid w:val="209457AE"/>
    <w:rsid w:val="20DE0417"/>
    <w:rsid w:val="20FC5309"/>
    <w:rsid w:val="211730DE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96E12"/>
    <w:rsid w:val="38391600"/>
    <w:rsid w:val="387E0F59"/>
    <w:rsid w:val="38807E0F"/>
    <w:rsid w:val="392C4000"/>
    <w:rsid w:val="399E6682"/>
    <w:rsid w:val="3B067D4C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942598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E177C6"/>
    <w:rsid w:val="48F37731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3D217E"/>
    <w:rsid w:val="5659218A"/>
    <w:rsid w:val="566A5462"/>
    <w:rsid w:val="56AF3095"/>
    <w:rsid w:val="57994B0F"/>
    <w:rsid w:val="57A41DAF"/>
    <w:rsid w:val="57A753EE"/>
    <w:rsid w:val="581F279F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5E7716D7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087BCE"/>
    <w:rsid w:val="6D331863"/>
    <w:rsid w:val="6F925E47"/>
    <w:rsid w:val="700D1670"/>
    <w:rsid w:val="700D3276"/>
    <w:rsid w:val="7014556B"/>
    <w:rsid w:val="709926B5"/>
    <w:rsid w:val="717C1C06"/>
    <w:rsid w:val="71E15A78"/>
    <w:rsid w:val="72A978B1"/>
    <w:rsid w:val="72B278EE"/>
    <w:rsid w:val="74660099"/>
    <w:rsid w:val="74715B5E"/>
    <w:rsid w:val="75436214"/>
    <w:rsid w:val="758642EB"/>
    <w:rsid w:val="758C64E4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7529A7"/>
    <w:rsid w:val="7BA82F61"/>
    <w:rsid w:val="7BF41D70"/>
    <w:rsid w:val="7BF96FD9"/>
    <w:rsid w:val="7C740AD6"/>
    <w:rsid w:val="7C877173"/>
    <w:rsid w:val="7C921569"/>
    <w:rsid w:val="7D94795A"/>
    <w:rsid w:val="7E8A4E44"/>
    <w:rsid w:val="7EE20AEE"/>
    <w:rsid w:val="7F3C3184"/>
    <w:rsid w:val="7F57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2B5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F32B55"/>
    <w:rPr>
      <w:sz w:val="18"/>
      <w:szCs w:val="18"/>
    </w:rPr>
  </w:style>
  <w:style w:type="paragraph" w:styleId="a4">
    <w:name w:val="footer"/>
    <w:basedOn w:val="a"/>
    <w:qFormat/>
    <w:rsid w:val="00F32B5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F32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a6">
    <w:name w:val="Table Grid"/>
    <w:basedOn w:val="a1"/>
    <w:qFormat/>
    <w:rsid w:val="00F32B5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  <w:rsid w:val="00F32B55"/>
  </w:style>
  <w:style w:type="paragraph" w:customStyle="1" w:styleId="Style8">
    <w:name w:val="_Style 8"/>
    <w:basedOn w:val="a"/>
    <w:qFormat/>
    <w:rsid w:val="00F32B55"/>
  </w:style>
  <w:style w:type="character" w:customStyle="1" w:styleId="Char">
    <w:name w:val="批注框文本 Char"/>
    <w:basedOn w:val="a0"/>
    <w:link w:val="a3"/>
    <w:qFormat/>
    <w:rsid w:val="00F32B55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qFormat/>
    <w:rsid w:val="00F32B55"/>
    <w:pPr>
      <w:ind w:firstLineChars="200" w:firstLine="420"/>
    </w:pPr>
  </w:style>
  <w:style w:type="paragraph" w:customStyle="1" w:styleId="2">
    <w:name w:val="正文2"/>
    <w:basedOn w:val="Normal"/>
    <w:uiPriority w:val="3"/>
    <w:qFormat/>
    <w:rsid w:val="00F32B55"/>
    <w:pPr>
      <w:jc w:val="both"/>
    </w:pPr>
    <w:rPr>
      <w:rFonts w:ascii="Times New Roman" w:eastAsia="Times New Roman" w:hAnsi="Times New Roman"/>
      <w:sz w:val="21"/>
    </w:rPr>
  </w:style>
  <w:style w:type="paragraph" w:customStyle="1" w:styleId="Normal">
    <w:name w:val="[Normal]"/>
    <w:uiPriority w:val="6"/>
    <w:qFormat/>
    <w:rsid w:val="00F32B55"/>
    <w:rPr>
      <w:rFonts w:ascii="宋体" w:hAnsi="宋体"/>
      <w:sz w:val="24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809</Characters>
  <Application>Microsoft Office Word</Application>
  <DocSecurity>0</DocSecurity>
  <Lines>6</Lines>
  <Paragraphs>1</Paragraphs>
  <ScaleCrop>false</ScaleCrop>
  <Company>武汉市财政局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</dc:creator>
  <cp:lastModifiedBy>Administrator</cp:lastModifiedBy>
  <cp:revision>128</cp:revision>
  <cp:lastPrinted>2021-06-24T07:04:00Z</cp:lastPrinted>
  <dcterms:created xsi:type="dcterms:W3CDTF">2021-03-16T07:05:00Z</dcterms:created>
  <dcterms:modified xsi:type="dcterms:W3CDTF">2021-06-24T07:04:00Z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B624A9C6BBCB493AB685827A6DD42F6B</vt:lpwstr>
  </property>
</Properties>
</file>