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D73" w:rsidRPr="00E87B47" w:rsidRDefault="00E23D73" w:rsidP="00E23D73">
      <w:pPr>
        <w:snapToGrid w:val="0"/>
        <w:spacing w:line="360" w:lineRule="auto"/>
        <w:ind w:right="24"/>
        <w:jc w:val="left"/>
        <w:rPr>
          <w:rFonts w:asciiTheme="minorEastAsia" w:eastAsiaTheme="minorEastAsia" w:hAnsiTheme="minorEastAsia"/>
          <w:sz w:val="24"/>
        </w:rPr>
      </w:pPr>
    </w:p>
    <w:p w:rsidR="00E23D73" w:rsidRPr="00E87B47" w:rsidRDefault="00E23D73" w:rsidP="00E23D73">
      <w:pPr>
        <w:pStyle w:val="1"/>
        <w:spacing w:line="360" w:lineRule="auto"/>
        <w:jc w:val="center"/>
        <w:rPr>
          <w:rFonts w:asciiTheme="minorEastAsia" w:eastAsiaTheme="minorEastAsia" w:hAnsiTheme="minorEastAsia"/>
          <w:b w:val="0"/>
          <w:w w:val="90"/>
          <w:sz w:val="24"/>
        </w:rPr>
      </w:pPr>
    </w:p>
    <w:p w:rsidR="00E23D73" w:rsidRPr="00DF5EEE" w:rsidRDefault="00E23D73" w:rsidP="00E23D73">
      <w:pPr>
        <w:pStyle w:val="1"/>
        <w:spacing w:line="360" w:lineRule="auto"/>
        <w:jc w:val="center"/>
        <w:rPr>
          <w:rFonts w:ascii="黑体" w:eastAsia="黑体" w:hAnsi="黑体"/>
          <w:b w:val="0"/>
          <w:w w:val="90"/>
          <w:sz w:val="44"/>
          <w:szCs w:val="44"/>
        </w:rPr>
      </w:pPr>
      <w:r w:rsidRPr="00DF5EEE">
        <w:rPr>
          <w:rFonts w:ascii="黑体" w:eastAsia="黑体" w:hAnsi="黑体" w:hint="eastAsia"/>
          <w:b w:val="0"/>
          <w:w w:val="90"/>
          <w:sz w:val="44"/>
          <w:szCs w:val="44"/>
        </w:rPr>
        <w:t>区</w:t>
      </w:r>
      <w:proofErr w:type="gramStart"/>
      <w:r w:rsidRPr="00DF5EEE">
        <w:rPr>
          <w:rFonts w:ascii="黑体" w:eastAsia="黑体" w:hAnsi="黑体" w:hint="eastAsia"/>
          <w:b w:val="0"/>
          <w:w w:val="90"/>
          <w:sz w:val="44"/>
          <w:szCs w:val="44"/>
        </w:rPr>
        <w:t>直预算</w:t>
      </w:r>
      <w:proofErr w:type="gramEnd"/>
      <w:r w:rsidRPr="00DF5EEE">
        <w:rPr>
          <w:rFonts w:ascii="黑体" w:eastAsia="黑体" w:hAnsi="黑体" w:hint="eastAsia"/>
          <w:b w:val="0"/>
          <w:w w:val="90"/>
          <w:sz w:val="44"/>
          <w:szCs w:val="44"/>
        </w:rPr>
        <w:t>项目绩效自评报告</w:t>
      </w:r>
      <w:r w:rsidRPr="00DF5EEE">
        <w:rPr>
          <w:rFonts w:ascii="黑体" w:eastAsia="黑体" w:hAnsi="黑体"/>
          <w:b w:val="0"/>
          <w:w w:val="90"/>
          <w:sz w:val="44"/>
          <w:szCs w:val="44"/>
        </w:rPr>
        <w:br/>
      </w:r>
    </w:p>
    <w:p w:rsidR="00E23D73" w:rsidRPr="00E87B47" w:rsidRDefault="00E23D73" w:rsidP="00E23D73">
      <w:pPr>
        <w:snapToGrid w:val="0"/>
        <w:spacing w:line="360" w:lineRule="auto"/>
        <w:ind w:right="24"/>
        <w:jc w:val="left"/>
        <w:rPr>
          <w:rFonts w:asciiTheme="minorEastAsia" w:eastAsiaTheme="minorEastAsia" w:hAnsiTheme="minorEastAsia"/>
          <w:sz w:val="24"/>
        </w:rPr>
      </w:pPr>
    </w:p>
    <w:p w:rsidR="00E23D73" w:rsidRPr="00E87B47" w:rsidRDefault="00E23D73" w:rsidP="00E23D73">
      <w:pPr>
        <w:snapToGrid w:val="0"/>
        <w:spacing w:line="360" w:lineRule="auto"/>
        <w:ind w:right="24"/>
        <w:jc w:val="left"/>
        <w:rPr>
          <w:rFonts w:asciiTheme="minorEastAsia" w:eastAsiaTheme="minorEastAsia" w:hAnsiTheme="minorEastAsia"/>
          <w:sz w:val="24"/>
        </w:rPr>
      </w:pPr>
    </w:p>
    <w:p w:rsidR="00E23D73" w:rsidRPr="00E87B47" w:rsidRDefault="00E23D73" w:rsidP="00E23D73">
      <w:pPr>
        <w:spacing w:line="360" w:lineRule="auto"/>
        <w:rPr>
          <w:rFonts w:asciiTheme="minorEastAsia" w:eastAsiaTheme="minorEastAsia" w:hAnsiTheme="minorEastAsia"/>
          <w:b/>
          <w:sz w:val="24"/>
        </w:rPr>
      </w:pPr>
    </w:p>
    <w:p w:rsidR="00E23D73" w:rsidRDefault="00E23D73" w:rsidP="00E23D73">
      <w:pPr>
        <w:spacing w:line="360" w:lineRule="auto"/>
        <w:rPr>
          <w:rFonts w:asciiTheme="minorEastAsia" w:eastAsiaTheme="minorEastAsia" w:hAnsiTheme="minorEastAsia"/>
          <w:b/>
          <w:sz w:val="24"/>
        </w:rPr>
      </w:pPr>
    </w:p>
    <w:p w:rsidR="00E23D73" w:rsidRDefault="00E23D73" w:rsidP="00E23D73">
      <w:pPr>
        <w:spacing w:line="360" w:lineRule="auto"/>
        <w:rPr>
          <w:rFonts w:asciiTheme="minorEastAsia" w:eastAsiaTheme="minorEastAsia" w:hAnsiTheme="minorEastAsia"/>
          <w:b/>
          <w:sz w:val="24"/>
        </w:rPr>
      </w:pPr>
    </w:p>
    <w:p w:rsidR="00E23D73" w:rsidRDefault="00E23D73" w:rsidP="00E23D73">
      <w:pPr>
        <w:spacing w:line="360" w:lineRule="auto"/>
        <w:rPr>
          <w:rFonts w:asciiTheme="minorEastAsia" w:eastAsiaTheme="minorEastAsia" w:hAnsiTheme="minorEastAsia"/>
          <w:b/>
          <w:sz w:val="24"/>
        </w:rPr>
      </w:pPr>
    </w:p>
    <w:p w:rsidR="00E23D73" w:rsidRDefault="00E23D73" w:rsidP="00E23D73">
      <w:pPr>
        <w:spacing w:line="360" w:lineRule="auto"/>
        <w:rPr>
          <w:rFonts w:asciiTheme="minorEastAsia" w:eastAsiaTheme="minorEastAsia" w:hAnsiTheme="minorEastAsia"/>
          <w:b/>
          <w:sz w:val="24"/>
        </w:rPr>
      </w:pPr>
    </w:p>
    <w:p w:rsidR="00E23D73" w:rsidRPr="00E87B47" w:rsidRDefault="00E23D73" w:rsidP="00E23D73">
      <w:pPr>
        <w:spacing w:line="360" w:lineRule="auto"/>
        <w:rPr>
          <w:rFonts w:asciiTheme="minorEastAsia" w:eastAsiaTheme="minorEastAsia" w:hAnsiTheme="minorEastAsia"/>
          <w:b/>
          <w:sz w:val="24"/>
        </w:rPr>
      </w:pPr>
    </w:p>
    <w:p w:rsidR="00E23D73" w:rsidRPr="00E87B47" w:rsidRDefault="00E23D73" w:rsidP="00E23D73">
      <w:pPr>
        <w:spacing w:line="360" w:lineRule="auto"/>
        <w:rPr>
          <w:rFonts w:asciiTheme="minorEastAsia" w:eastAsiaTheme="minorEastAsia" w:hAnsiTheme="minorEastAsia"/>
          <w:b/>
          <w:sz w:val="24"/>
        </w:rPr>
      </w:pPr>
    </w:p>
    <w:p w:rsidR="00E23D73" w:rsidRPr="00DF5EEE" w:rsidRDefault="00E23D73" w:rsidP="00E23D73">
      <w:pPr>
        <w:spacing w:line="360" w:lineRule="auto"/>
        <w:ind w:firstLineChars="300" w:firstLine="960"/>
        <w:rPr>
          <w:rFonts w:ascii="黑体" w:eastAsia="黑体" w:hAnsi="黑体"/>
          <w:bCs/>
          <w:sz w:val="32"/>
          <w:szCs w:val="32"/>
        </w:rPr>
      </w:pPr>
      <w:r w:rsidRPr="00DF5EEE">
        <w:rPr>
          <w:rFonts w:ascii="黑体" w:eastAsia="黑体" w:hAnsi="黑体" w:hint="eastAsia"/>
          <w:bCs/>
          <w:sz w:val="32"/>
          <w:szCs w:val="32"/>
        </w:rPr>
        <w:t>项目名称：</w:t>
      </w:r>
      <w:r w:rsidR="00C659C1">
        <w:rPr>
          <w:rFonts w:ascii="黑体" w:eastAsia="黑体" w:hAnsi="黑体" w:hint="eastAsia"/>
          <w:bCs/>
          <w:sz w:val="32"/>
          <w:szCs w:val="32"/>
        </w:rPr>
        <w:t xml:space="preserve"> </w:t>
      </w:r>
      <w:r w:rsidR="00C659C1" w:rsidRPr="00C659C1">
        <w:rPr>
          <w:rFonts w:ascii="黑体" w:eastAsia="黑体" w:hAnsi="黑体" w:hint="eastAsia"/>
          <w:bCs/>
          <w:sz w:val="32"/>
          <w:szCs w:val="32"/>
          <w:u w:val="single"/>
        </w:rPr>
        <w:t>社区</w:t>
      </w:r>
      <w:r w:rsidR="009A3095">
        <w:rPr>
          <w:rFonts w:ascii="黑体" w:eastAsia="黑体" w:hAnsi="黑体" w:hint="eastAsia"/>
          <w:bCs/>
          <w:sz w:val="32"/>
          <w:szCs w:val="32"/>
          <w:u w:val="single"/>
        </w:rPr>
        <w:t>城市建设支出专项</w:t>
      </w:r>
      <w:r w:rsidR="00C659C1" w:rsidRPr="00C659C1">
        <w:rPr>
          <w:rFonts w:ascii="黑体" w:eastAsia="黑体" w:hAnsi="黑体" w:hint="eastAsia"/>
          <w:bCs/>
          <w:sz w:val="32"/>
          <w:szCs w:val="32"/>
          <w:u w:val="single"/>
        </w:rPr>
        <w:t>经费</w:t>
      </w:r>
      <w:r w:rsidRPr="00DF5EEE">
        <w:rPr>
          <w:rFonts w:ascii="黑体" w:eastAsia="黑体" w:hAnsi="黑体"/>
          <w:bCs/>
          <w:sz w:val="32"/>
          <w:szCs w:val="32"/>
          <w:u w:val="single"/>
        </w:rPr>
        <w:t xml:space="preserve">   </w:t>
      </w:r>
    </w:p>
    <w:p w:rsidR="00E23D73" w:rsidRPr="00DF5EEE" w:rsidRDefault="00E23D73" w:rsidP="00E23D73">
      <w:pPr>
        <w:pStyle w:val="2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300" w:firstLine="960"/>
        <w:rPr>
          <w:rFonts w:ascii="黑体" w:eastAsia="黑体" w:hAnsi="黑体"/>
          <w:bCs/>
          <w:kern w:val="2"/>
          <w:sz w:val="32"/>
          <w:szCs w:val="32"/>
          <w:u w:val="single"/>
          <w:lang w:val="en-US"/>
        </w:rPr>
      </w:pPr>
      <w:r w:rsidRPr="00DF5EEE">
        <w:rPr>
          <w:rFonts w:ascii="黑体" w:eastAsia="黑体" w:hAnsi="黑体" w:hint="eastAsia"/>
          <w:bCs/>
          <w:sz w:val="32"/>
          <w:szCs w:val="32"/>
        </w:rPr>
        <w:t xml:space="preserve">项目单位： </w:t>
      </w:r>
      <w:r w:rsidRPr="00DF5EEE">
        <w:rPr>
          <w:rFonts w:ascii="黑体" w:eastAsia="黑体" w:hAnsi="黑体"/>
          <w:bCs/>
          <w:kern w:val="2"/>
          <w:sz w:val="32"/>
          <w:szCs w:val="32"/>
          <w:u w:val="single"/>
          <w:lang w:val="en-US"/>
        </w:rPr>
        <w:t>硚口区人民政府</w:t>
      </w:r>
      <w:r w:rsidR="00172B2D">
        <w:rPr>
          <w:rFonts w:ascii="黑体" w:eastAsia="黑体" w:hAnsi="黑体" w:hint="eastAsia"/>
          <w:bCs/>
          <w:kern w:val="2"/>
          <w:sz w:val="32"/>
          <w:szCs w:val="32"/>
          <w:u w:val="single"/>
          <w:lang w:val="en-US"/>
        </w:rPr>
        <w:t>宝丰</w:t>
      </w:r>
      <w:r>
        <w:rPr>
          <w:rFonts w:ascii="黑体" w:eastAsia="黑体" w:hAnsi="黑体"/>
          <w:bCs/>
          <w:kern w:val="2"/>
          <w:sz w:val="32"/>
          <w:szCs w:val="32"/>
          <w:u w:val="single"/>
          <w:lang w:val="en-US"/>
        </w:rPr>
        <w:t>街</w:t>
      </w:r>
      <w:r w:rsidRPr="00DF5EEE">
        <w:rPr>
          <w:rFonts w:ascii="黑体" w:eastAsia="黑体" w:hAnsi="黑体"/>
          <w:bCs/>
          <w:kern w:val="2"/>
          <w:sz w:val="32"/>
          <w:szCs w:val="32"/>
          <w:u w:val="single"/>
          <w:lang w:val="en-US"/>
        </w:rPr>
        <w:t>办事处</w:t>
      </w:r>
    </w:p>
    <w:p w:rsidR="00E23D73" w:rsidRPr="00DF5EEE" w:rsidRDefault="00E23D73" w:rsidP="00E23D73">
      <w:pPr>
        <w:autoSpaceDE w:val="0"/>
        <w:autoSpaceDN w:val="0"/>
        <w:adjustRightInd w:val="0"/>
        <w:spacing w:line="360" w:lineRule="auto"/>
        <w:ind w:firstLineChars="300" w:firstLine="960"/>
        <w:jc w:val="left"/>
        <w:rPr>
          <w:rFonts w:ascii="黑体" w:eastAsia="黑体" w:hAnsi="黑体"/>
          <w:bCs/>
          <w:sz w:val="32"/>
          <w:szCs w:val="32"/>
          <w:u w:val="single"/>
        </w:rPr>
      </w:pPr>
      <w:r w:rsidRPr="00DF5EEE">
        <w:rPr>
          <w:rFonts w:ascii="黑体" w:eastAsia="黑体" w:hAnsi="黑体" w:hint="eastAsia"/>
          <w:bCs/>
          <w:sz w:val="32"/>
          <w:szCs w:val="32"/>
        </w:rPr>
        <w:t xml:space="preserve">主管部门： </w:t>
      </w:r>
      <w:r w:rsidRPr="00DF5EEE">
        <w:rPr>
          <w:rFonts w:ascii="黑体" w:eastAsia="黑体" w:hAnsi="黑体" w:hint="eastAsia"/>
          <w:bCs/>
          <w:sz w:val="32"/>
          <w:szCs w:val="32"/>
          <w:u w:val="single"/>
        </w:rPr>
        <w:t>基层财政管理科</w:t>
      </w:r>
      <w:r w:rsidRPr="00DF5EEE">
        <w:rPr>
          <w:rFonts w:ascii="黑体" w:eastAsia="黑体" w:hAnsi="黑体"/>
          <w:bCs/>
          <w:sz w:val="32"/>
          <w:szCs w:val="32"/>
          <w:u w:val="single"/>
        </w:rPr>
        <w:t>(</w:t>
      </w:r>
      <w:r w:rsidRPr="00DF5EEE">
        <w:rPr>
          <w:rFonts w:ascii="黑体" w:eastAsia="黑体" w:hAnsi="黑体" w:hint="eastAsia"/>
          <w:bCs/>
          <w:sz w:val="32"/>
          <w:szCs w:val="32"/>
          <w:u w:val="single"/>
        </w:rPr>
        <w:t>盖章</w:t>
      </w:r>
      <w:r w:rsidRPr="00DF5EEE">
        <w:rPr>
          <w:rFonts w:ascii="黑体" w:eastAsia="黑体" w:hAnsi="黑体"/>
          <w:bCs/>
          <w:sz w:val="32"/>
          <w:szCs w:val="32"/>
          <w:u w:val="single"/>
        </w:rPr>
        <w:t xml:space="preserve">)       </w:t>
      </w:r>
    </w:p>
    <w:p w:rsidR="00E23D73" w:rsidRPr="00E87B47" w:rsidRDefault="00E23D73" w:rsidP="00E23D73">
      <w:pPr>
        <w:pStyle w:val="2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Theme="minorEastAsia" w:eastAsiaTheme="minorEastAsia" w:hAnsiTheme="minorEastAsia"/>
          <w:sz w:val="24"/>
          <w:szCs w:val="24"/>
        </w:rPr>
      </w:pPr>
    </w:p>
    <w:p w:rsidR="00E23D73" w:rsidRPr="00E87B47" w:rsidRDefault="00E23D73" w:rsidP="00E23D73">
      <w:pPr>
        <w:spacing w:line="360" w:lineRule="auto"/>
        <w:jc w:val="center"/>
        <w:rPr>
          <w:rFonts w:asciiTheme="minorEastAsia" w:eastAsiaTheme="minorEastAsia" w:hAnsiTheme="minorEastAsia"/>
          <w:bCs/>
          <w:sz w:val="24"/>
        </w:rPr>
      </w:pPr>
    </w:p>
    <w:p w:rsidR="00E23D73" w:rsidRPr="00E87B47" w:rsidRDefault="00E23D73" w:rsidP="00E23D73">
      <w:pPr>
        <w:spacing w:line="360" w:lineRule="auto"/>
        <w:jc w:val="center"/>
        <w:rPr>
          <w:rFonts w:asciiTheme="minorEastAsia" w:eastAsiaTheme="minorEastAsia" w:hAnsiTheme="minorEastAsia"/>
          <w:bCs/>
          <w:sz w:val="24"/>
        </w:rPr>
      </w:pPr>
    </w:p>
    <w:p w:rsidR="00E23D73" w:rsidRPr="00E87B47" w:rsidRDefault="00E23D73" w:rsidP="00E23D73">
      <w:pPr>
        <w:spacing w:line="360" w:lineRule="auto"/>
        <w:jc w:val="center"/>
        <w:rPr>
          <w:rFonts w:asciiTheme="minorEastAsia" w:eastAsiaTheme="minorEastAsia" w:hAnsiTheme="minorEastAsia"/>
          <w:bCs/>
          <w:sz w:val="24"/>
        </w:rPr>
      </w:pPr>
    </w:p>
    <w:p w:rsidR="00E23D73" w:rsidRPr="00E87B47" w:rsidRDefault="00E23D73" w:rsidP="00E23D73">
      <w:pPr>
        <w:spacing w:line="360" w:lineRule="auto"/>
        <w:jc w:val="center"/>
        <w:rPr>
          <w:rFonts w:asciiTheme="minorEastAsia" w:eastAsiaTheme="minorEastAsia" w:hAnsiTheme="minorEastAsia"/>
          <w:bCs/>
          <w:sz w:val="24"/>
        </w:rPr>
      </w:pPr>
    </w:p>
    <w:p w:rsidR="00E23D73" w:rsidRPr="00E87B47" w:rsidRDefault="00E23D73" w:rsidP="00E23D73">
      <w:pPr>
        <w:spacing w:line="360" w:lineRule="auto"/>
        <w:jc w:val="center"/>
        <w:rPr>
          <w:rFonts w:asciiTheme="minorEastAsia" w:eastAsiaTheme="minorEastAsia" w:hAnsiTheme="minorEastAsia"/>
          <w:bCs/>
          <w:sz w:val="24"/>
        </w:rPr>
      </w:pPr>
    </w:p>
    <w:p w:rsidR="00E23D73" w:rsidRPr="00DF5EEE" w:rsidRDefault="00E23D73" w:rsidP="00E23D73">
      <w:pPr>
        <w:spacing w:line="360" w:lineRule="auto"/>
        <w:jc w:val="center"/>
        <w:rPr>
          <w:rFonts w:ascii="黑体" w:eastAsia="黑体" w:hAnsi="黑体"/>
          <w:bCs/>
          <w:sz w:val="32"/>
          <w:szCs w:val="32"/>
        </w:rPr>
      </w:pPr>
      <w:r w:rsidRPr="00DF5EEE">
        <w:rPr>
          <w:rFonts w:ascii="黑体" w:eastAsia="黑体" w:hAnsi="黑体"/>
          <w:bCs/>
          <w:sz w:val="32"/>
          <w:szCs w:val="32"/>
        </w:rPr>
        <w:t>201</w:t>
      </w:r>
      <w:r>
        <w:rPr>
          <w:rFonts w:ascii="黑体" w:eastAsia="黑体" w:hAnsi="黑体"/>
          <w:bCs/>
          <w:sz w:val="32"/>
          <w:szCs w:val="32"/>
        </w:rPr>
        <w:t>9</w:t>
      </w:r>
      <w:r w:rsidRPr="00DF5EEE">
        <w:rPr>
          <w:rFonts w:ascii="黑体" w:eastAsia="黑体" w:hAnsi="黑体" w:hint="eastAsia"/>
          <w:bCs/>
          <w:sz w:val="32"/>
          <w:szCs w:val="32"/>
        </w:rPr>
        <w:t xml:space="preserve"> 年</w:t>
      </w:r>
      <w:r>
        <w:rPr>
          <w:rFonts w:ascii="黑体" w:eastAsia="黑体" w:hAnsi="黑体" w:hint="eastAsia"/>
          <w:bCs/>
          <w:sz w:val="32"/>
          <w:szCs w:val="32"/>
        </w:rPr>
        <w:t xml:space="preserve"> </w:t>
      </w:r>
      <w:r w:rsidR="001470D4">
        <w:rPr>
          <w:rFonts w:ascii="黑体" w:eastAsia="黑体" w:hAnsi="黑体"/>
          <w:bCs/>
          <w:sz w:val="32"/>
          <w:szCs w:val="32"/>
        </w:rPr>
        <w:t>7</w:t>
      </w:r>
      <w:r>
        <w:rPr>
          <w:rFonts w:ascii="黑体" w:eastAsia="黑体" w:hAnsi="黑体" w:hint="eastAsia"/>
          <w:bCs/>
          <w:sz w:val="32"/>
          <w:szCs w:val="32"/>
        </w:rPr>
        <w:t xml:space="preserve"> </w:t>
      </w:r>
      <w:r w:rsidRPr="00DF5EEE">
        <w:rPr>
          <w:rFonts w:ascii="黑体" w:eastAsia="黑体" w:hAnsi="黑体" w:hint="eastAsia"/>
          <w:bCs/>
          <w:sz w:val="32"/>
          <w:szCs w:val="32"/>
        </w:rPr>
        <w:t>月</w:t>
      </w:r>
    </w:p>
    <w:p w:rsidR="00E23D73" w:rsidRPr="00E87B47" w:rsidRDefault="00E23D73" w:rsidP="00E23D73">
      <w:pPr>
        <w:autoSpaceDE w:val="0"/>
        <w:autoSpaceDN w:val="0"/>
        <w:adjustRightInd w:val="0"/>
        <w:spacing w:line="360" w:lineRule="auto"/>
        <w:jc w:val="left"/>
        <w:rPr>
          <w:rFonts w:asciiTheme="minorEastAsia" w:eastAsiaTheme="minorEastAsia" w:hAnsiTheme="minorEastAsia" w:cs="SimSun-Identity-H"/>
          <w:kern w:val="0"/>
          <w:sz w:val="24"/>
        </w:rPr>
      </w:pPr>
      <w:r w:rsidRPr="00E87B47">
        <w:rPr>
          <w:rFonts w:asciiTheme="minorEastAsia" w:eastAsiaTheme="minorEastAsia" w:hAnsiTheme="minorEastAsia"/>
          <w:sz w:val="24"/>
        </w:rPr>
        <w:br w:type="page"/>
      </w:r>
    </w:p>
    <w:p w:rsidR="00E23D73" w:rsidRPr="00E87B47" w:rsidRDefault="00E23D73" w:rsidP="00E23D73">
      <w:pPr>
        <w:autoSpaceDE w:val="0"/>
        <w:autoSpaceDN w:val="0"/>
        <w:adjustRightInd w:val="0"/>
        <w:spacing w:line="360" w:lineRule="auto"/>
        <w:jc w:val="center"/>
        <w:rPr>
          <w:rFonts w:ascii="黑体" w:eastAsia="黑体" w:hAnsi="黑体" w:cs="SimHei-Identity-H"/>
          <w:kern w:val="0"/>
          <w:sz w:val="36"/>
          <w:szCs w:val="36"/>
        </w:rPr>
      </w:pPr>
      <w:r w:rsidRPr="00E87B47">
        <w:rPr>
          <w:rFonts w:ascii="黑体" w:eastAsia="黑体" w:hAnsi="黑体" w:cs="SimHei-Identity-H"/>
          <w:kern w:val="0"/>
          <w:sz w:val="36"/>
          <w:szCs w:val="36"/>
        </w:rPr>
        <w:lastRenderedPageBreak/>
        <w:t>2018</w:t>
      </w:r>
      <w:r w:rsidRPr="00E87B47">
        <w:rPr>
          <w:rFonts w:ascii="黑体" w:eastAsia="黑体" w:hAnsi="黑体" w:cs="SimHei-Identity-H" w:hint="eastAsia"/>
          <w:kern w:val="0"/>
          <w:sz w:val="36"/>
          <w:szCs w:val="36"/>
        </w:rPr>
        <w:t>年武汉市硚口区人民政府</w:t>
      </w:r>
      <w:r w:rsidR="00172B2D">
        <w:rPr>
          <w:rFonts w:ascii="黑体" w:eastAsia="黑体" w:hAnsi="黑体" w:cs="SimHei-Identity-H" w:hint="eastAsia"/>
          <w:kern w:val="0"/>
          <w:sz w:val="36"/>
          <w:szCs w:val="36"/>
        </w:rPr>
        <w:t>宝丰</w:t>
      </w:r>
      <w:r w:rsidRPr="00E87B47">
        <w:rPr>
          <w:rFonts w:ascii="黑体" w:eastAsia="黑体" w:hAnsi="黑体" w:cs="SimHei-Identity-H" w:hint="eastAsia"/>
          <w:kern w:val="0"/>
          <w:sz w:val="36"/>
          <w:szCs w:val="36"/>
        </w:rPr>
        <w:t>街办事处</w:t>
      </w:r>
    </w:p>
    <w:p w:rsidR="00E23D73" w:rsidRPr="00E87B47" w:rsidRDefault="00E23D73" w:rsidP="00E23D73">
      <w:pPr>
        <w:autoSpaceDE w:val="0"/>
        <w:autoSpaceDN w:val="0"/>
        <w:adjustRightInd w:val="0"/>
        <w:spacing w:line="360" w:lineRule="auto"/>
        <w:jc w:val="center"/>
        <w:rPr>
          <w:rFonts w:ascii="黑体" w:eastAsia="黑体" w:hAnsi="黑体" w:cs="SimHei-Identity-H"/>
          <w:kern w:val="0"/>
          <w:sz w:val="36"/>
          <w:szCs w:val="36"/>
        </w:rPr>
      </w:pPr>
      <w:r w:rsidRPr="00E87B47">
        <w:rPr>
          <w:rFonts w:ascii="黑体" w:eastAsia="黑体" w:hAnsi="黑体" w:cs="SimHei-Identity-H" w:hint="eastAsia"/>
          <w:kern w:val="0"/>
          <w:sz w:val="36"/>
          <w:szCs w:val="36"/>
        </w:rPr>
        <w:t>关于</w:t>
      </w:r>
      <w:r w:rsidR="00C659C1" w:rsidRPr="00C659C1">
        <w:rPr>
          <w:rFonts w:ascii="黑体" w:eastAsia="黑体" w:hAnsi="黑体" w:cs="SimHei-Identity-H" w:hint="eastAsia"/>
          <w:kern w:val="0"/>
          <w:sz w:val="36"/>
          <w:szCs w:val="36"/>
        </w:rPr>
        <w:t>社区</w:t>
      </w:r>
      <w:r w:rsidR="009A3095">
        <w:rPr>
          <w:rFonts w:ascii="黑体" w:eastAsia="黑体" w:hAnsi="黑体" w:cs="SimHei-Identity-H" w:hint="eastAsia"/>
          <w:kern w:val="0"/>
          <w:sz w:val="36"/>
          <w:szCs w:val="36"/>
        </w:rPr>
        <w:t>城市建设支出专项</w:t>
      </w:r>
      <w:r w:rsidR="00C659C1" w:rsidRPr="00C659C1">
        <w:rPr>
          <w:rFonts w:ascii="黑体" w:eastAsia="黑体" w:hAnsi="黑体" w:cs="SimHei-Identity-H" w:hint="eastAsia"/>
          <w:kern w:val="0"/>
          <w:sz w:val="36"/>
          <w:szCs w:val="36"/>
        </w:rPr>
        <w:t>经费</w:t>
      </w:r>
      <w:r w:rsidRPr="00E87B47">
        <w:rPr>
          <w:rFonts w:ascii="黑体" w:eastAsia="黑体" w:hAnsi="黑体" w:cs="SimHei-Identity-H" w:hint="eastAsia"/>
          <w:kern w:val="0"/>
          <w:sz w:val="36"/>
          <w:szCs w:val="36"/>
        </w:rPr>
        <w:t>的绩效自评报告</w:t>
      </w:r>
    </w:p>
    <w:p w:rsidR="00E23D73" w:rsidRPr="00E87B47" w:rsidRDefault="00E23D73" w:rsidP="00E23D73">
      <w:pPr>
        <w:pStyle w:val="1"/>
        <w:spacing w:line="360" w:lineRule="auto"/>
        <w:rPr>
          <w:rFonts w:asciiTheme="minorEastAsia" w:eastAsiaTheme="minorEastAsia" w:hAnsiTheme="minorEastAsia"/>
          <w:szCs w:val="28"/>
        </w:rPr>
      </w:pPr>
      <w:r w:rsidRPr="00E87B47">
        <w:rPr>
          <w:rFonts w:asciiTheme="minorEastAsia" w:eastAsiaTheme="minorEastAsia" w:hAnsiTheme="minorEastAsia" w:hint="eastAsia"/>
          <w:szCs w:val="28"/>
        </w:rPr>
        <w:t>一、项目基本情况</w:t>
      </w:r>
    </w:p>
    <w:p w:rsidR="001470D4" w:rsidRDefault="001470D4" w:rsidP="001470D4">
      <w:pPr>
        <w:pStyle w:val="2"/>
        <w:spacing w:line="240" w:lineRule="auto"/>
        <w:ind w:rightChars="100" w:right="210" w:firstLineChars="200" w:firstLine="482"/>
        <w:rPr>
          <w:sz w:val="24"/>
        </w:rPr>
      </w:pPr>
      <w:r w:rsidRPr="001470D4">
        <w:rPr>
          <w:rFonts w:hint="eastAsia"/>
          <w:sz w:val="24"/>
        </w:rPr>
        <w:t>（一）项目立项背景和依据</w:t>
      </w:r>
    </w:p>
    <w:p w:rsidR="000343E1" w:rsidRPr="000343E1" w:rsidRDefault="00CC33E4" w:rsidP="00AA3321">
      <w:pPr>
        <w:spacing w:line="360" w:lineRule="auto"/>
        <w:ind w:firstLineChars="200" w:firstLine="480"/>
        <w:rPr>
          <w:rFonts w:asciiTheme="minorEastAsia" w:eastAsiaTheme="minorEastAsia" w:hAnsiTheme="minorEastAsia" w:cs="仿宋"/>
          <w:color w:val="000000"/>
          <w:sz w:val="24"/>
        </w:rPr>
      </w:pPr>
      <w:r w:rsidRPr="000343E1">
        <w:rPr>
          <w:rFonts w:asciiTheme="minorEastAsia" w:eastAsiaTheme="minorEastAsia" w:hAnsiTheme="minorEastAsia" w:cs="仿宋" w:hint="eastAsia"/>
          <w:color w:val="000000"/>
          <w:sz w:val="24"/>
        </w:rPr>
        <w:t>为进一步推进预算绩效管理工作，强化支出责任，提高预算资金使用效益，武汉市硚口区财政局制定并下发《关于印发2019年硚口区区直预算绩效评价及项目支出绩效执行监控工作方案的通知》（硚财[2019]25号），根据文件要求，我街道对2018年本辖区1</w:t>
      </w:r>
      <w:r w:rsidR="00172B2D">
        <w:rPr>
          <w:rFonts w:asciiTheme="minorEastAsia" w:eastAsiaTheme="minorEastAsia" w:hAnsiTheme="minorEastAsia" w:cs="仿宋" w:hint="eastAsia"/>
          <w:color w:val="000000"/>
          <w:sz w:val="24"/>
        </w:rPr>
        <w:t>0</w:t>
      </w:r>
      <w:r w:rsidRPr="000343E1">
        <w:rPr>
          <w:rFonts w:asciiTheme="minorEastAsia" w:eastAsiaTheme="minorEastAsia" w:hAnsiTheme="minorEastAsia" w:cs="仿宋" w:hint="eastAsia"/>
          <w:color w:val="000000"/>
          <w:sz w:val="24"/>
        </w:rPr>
        <w:t>个社区及社会服务中心的</w:t>
      </w:r>
      <w:r w:rsidR="004138F2" w:rsidRPr="004138F2">
        <w:rPr>
          <w:rFonts w:asciiTheme="minorEastAsia" w:eastAsiaTheme="minorEastAsia" w:hAnsiTheme="minorEastAsia" w:cs="仿宋" w:hint="eastAsia"/>
          <w:color w:val="000000"/>
          <w:sz w:val="24"/>
        </w:rPr>
        <w:t>社区城市建设支出专项经费</w:t>
      </w:r>
      <w:r w:rsidRPr="000343E1">
        <w:rPr>
          <w:rFonts w:asciiTheme="minorEastAsia" w:eastAsiaTheme="minorEastAsia" w:hAnsiTheme="minorEastAsia" w:cs="仿宋" w:hint="eastAsia"/>
          <w:color w:val="000000"/>
          <w:sz w:val="24"/>
        </w:rPr>
        <w:t>进行预算绩效评价。</w:t>
      </w:r>
    </w:p>
    <w:p w:rsidR="00E23D73" w:rsidRPr="001470D4" w:rsidRDefault="00E23D73" w:rsidP="001470D4">
      <w:pPr>
        <w:pStyle w:val="2"/>
        <w:spacing w:line="240" w:lineRule="auto"/>
        <w:ind w:rightChars="100" w:right="210" w:firstLineChars="200" w:firstLine="482"/>
        <w:rPr>
          <w:sz w:val="24"/>
        </w:rPr>
      </w:pPr>
      <w:r w:rsidRPr="001470D4">
        <w:rPr>
          <w:rFonts w:hint="eastAsia"/>
          <w:sz w:val="24"/>
        </w:rPr>
        <w:t>（二）项目预算绩效目标</w:t>
      </w:r>
    </w:p>
    <w:p w:rsidR="00AA3321" w:rsidRDefault="004138F2" w:rsidP="00AA3321">
      <w:pPr>
        <w:pStyle w:val="1"/>
        <w:spacing w:line="360" w:lineRule="auto"/>
        <w:ind w:firstLineChars="200" w:firstLine="480"/>
        <w:rPr>
          <w:rFonts w:asciiTheme="minorEastAsia" w:eastAsiaTheme="minorEastAsia" w:hAnsiTheme="minorEastAsia" w:cs="仿宋"/>
          <w:b w:val="0"/>
          <w:color w:val="000000"/>
          <w:kern w:val="2"/>
          <w:sz w:val="24"/>
        </w:rPr>
      </w:pPr>
      <w:r w:rsidRPr="004138F2">
        <w:rPr>
          <w:rFonts w:asciiTheme="minorEastAsia" w:eastAsiaTheme="minorEastAsia" w:hAnsiTheme="minorEastAsia" w:cs="仿宋" w:hint="eastAsia"/>
          <w:b w:val="0"/>
          <w:color w:val="000000"/>
          <w:kern w:val="2"/>
          <w:sz w:val="24"/>
        </w:rPr>
        <w:t>社区城市建设</w:t>
      </w:r>
      <w:r w:rsidR="006D256E">
        <w:rPr>
          <w:rFonts w:asciiTheme="minorEastAsia" w:eastAsiaTheme="minorEastAsia" w:hAnsiTheme="minorEastAsia" w:cs="仿宋" w:hint="eastAsia"/>
          <w:b w:val="0"/>
          <w:color w:val="000000"/>
          <w:kern w:val="2"/>
          <w:sz w:val="24"/>
        </w:rPr>
        <w:t>项目的实施</w:t>
      </w:r>
      <w:r w:rsidR="006D256E" w:rsidRPr="006D256E">
        <w:rPr>
          <w:rFonts w:asciiTheme="minorEastAsia" w:eastAsiaTheme="minorEastAsia" w:hAnsiTheme="minorEastAsia" w:cs="仿宋" w:hint="eastAsia"/>
          <w:b w:val="0"/>
          <w:color w:val="000000"/>
          <w:kern w:val="2"/>
          <w:sz w:val="24"/>
        </w:rPr>
        <w:t>为进一步完善和落实全国文明城市工作常态长效机制，不断巩固和提升创建成果，使我市全国文明城市建设工作向更高层次、更高水平迈进</w:t>
      </w:r>
      <w:r w:rsidR="006D256E">
        <w:rPr>
          <w:rFonts w:asciiTheme="minorEastAsia" w:eastAsiaTheme="minorEastAsia" w:hAnsiTheme="minorEastAsia" w:cs="仿宋" w:hint="eastAsia"/>
          <w:b w:val="0"/>
          <w:color w:val="000000"/>
          <w:kern w:val="2"/>
          <w:sz w:val="24"/>
        </w:rPr>
        <w:t>提供了保障</w:t>
      </w:r>
      <w:r w:rsidR="006D256E" w:rsidRPr="006D256E">
        <w:rPr>
          <w:rFonts w:asciiTheme="minorEastAsia" w:eastAsiaTheme="minorEastAsia" w:hAnsiTheme="minorEastAsia" w:cs="仿宋" w:hint="eastAsia"/>
          <w:b w:val="0"/>
          <w:color w:val="000000"/>
          <w:kern w:val="2"/>
          <w:sz w:val="24"/>
        </w:rPr>
        <w:t>，狠抓创建重点和难点的综合整治，使街道的文明创建工作取得了显著的成效</w:t>
      </w:r>
      <w:r w:rsidR="006D256E">
        <w:rPr>
          <w:rFonts w:asciiTheme="minorEastAsia" w:eastAsiaTheme="minorEastAsia" w:hAnsiTheme="minorEastAsia" w:cs="仿宋" w:hint="eastAsia"/>
          <w:b w:val="0"/>
          <w:color w:val="000000"/>
          <w:kern w:val="2"/>
          <w:sz w:val="24"/>
        </w:rPr>
        <w:t>。</w:t>
      </w:r>
    </w:p>
    <w:p w:rsidR="00E23D73" w:rsidRDefault="00E23D73" w:rsidP="00E23D73">
      <w:pPr>
        <w:pStyle w:val="1"/>
        <w:spacing w:line="360" w:lineRule="auto"/>
        <w:rPr>
          <w:rFonts w:asciiTheme="minorEastAsia" w:eastAsiaTheme="minorEastAsia" w:hAnsiTheme="minorEastAsia"/>
          <w:szCs w:val="28"/>
        </w:rPr>
      </w:pPr>
      <w:r w:rsidRPr="00010A92">
        <w:rPr>
          <w:rFonts w:asciiTheme="minorEastAsia" w:eastAsiaTheme="minorEastAsia" w:hAnsiTheme="minorEastAsia" w:hint="eastAsia"/>
          <w:szCs w:val="28"/>
        </w:rPr>
        <w:t>二、项目</w:t>
      </w:r>
      <w:r>
        <w:rPr>
          <w:rFonts w:asciiTheme="minorEastAsia" w:eastAsiaTheme="minorEastAsia" w:hAnsiTheme="minorEastAsia" w:hint="eastAsia"/>
          <w:szCs w:val="28"/>
        </w:rPr>
        <w:t>绩效分析</w:t>
      </w:r>
    </w:p>
    <w:p w:rsidR="001470D4" w:rsidRPr="001470D4" w:rsidRDefault="001470D4" w:rsidP="001470D4">
      <w:pPr>
        <w:pStyle w:val="2"/>
        <w:spacing w:line="240" w:lineRule="auto"/>
        <w:ind w:rightChars="100" w:right="210" w:firstLineChars="200" w:firstLine="482"/>
        <w:rPr>
          <w:sz w:val="24"/>
        </w:rPr>
      </w:pPr>
      <w:r w:rsidRPr="001470D4">
        <w:rPr>
          <w:rFonts w:hint="eastAsia"/>
          <w:sz w:val="24"/>
        </w:rPr>
        <w:t>（一）项目概况</w:t>
      </w:r>
    </w:p>
    <w:p w:rsidR="00E23D73" w:rsidRDefault="00E23D73" w:rsidP="00AA6C35">
      <w:pPr>
        <w:pStyle w:val="a4"/>
        <w:tabs>
          <w:tab w:val="left" w:pos="2920"/>
        </w:tabs>
        <w:adjustRightInd w:val="0"/>
        <w:snapToGrid w:val="0"/>
        <w:spacing w:line="600" w:lineRule="exact"/>
        <w:ind w:firstLineChars="218" w:firstLine="523"/>
        <w:jc w:val="left"/>
        <w:rPr>
          <w:rFonts w:asciiTheme="minorEastAsia" w:eastAsiaTheme="minorEastAsia" w:hAnsiTheme="minorEastAsia" w:cs="仿宋"/>
          <w:color w:val="000000"/>
          <w:sz w:val="24"/>
        </w:rPr>
      </w:pPr>
      <w:r w:rsidRPr="00716022">
        <w:rPr>
          <w:rFonts w:asciiTheme="minorEastAsia" w:eastAsiaTheme="minorEastAsia" w:hAnsiTheme="minorEastAsia" w:cs="仿宋"/>
          <w:color w:val="000000"/>
          <w:sz w:val="24"/>
        </w:rPr>
        <w:t>1、业务管理情况</w:t>
      </w:r>
      <w:r w:rsidR="00AA6C35">
        <w:rPr>
          <w:rFonts w:asciiTheme="minorEastAsia" w:eastAsiaTheme="minorEastAsia" w:hAnsiTheme="minorEastAsia" w:cs="仿宋"/>
          <w:color w:val="000000"/>
          <w:sz w:val="24"/>
        </w:rPr>
        <w:tab/>
      </w:r>
    </w:p>
    <w:p w:rsidR="00A43F80" w:rsidRPr="00277FB3" w:rsidRDefault="00C2675C" w:rsidP="00A43F80">
      <w:pPr>
        <w:widowControl/>
        <w:spacing w:before="100" w:beforeAutospacing="1" w:after="100" w:afterAutospacing="1"/>
        <w:ind w:firstLine="640"/>
        <w:jc w:val="left"/>
        <w:rPr>
          <w:rFonts w:asciiTheme="minorEastAsia" w:eastAsiaTheme="minorEastAsia" w:hAnsiTheme="minorEastAsia" w:cs="仿宋"/>
          <w:color w:val="000000"/>
          <w:sz w:val="24"/>
        </w:rPr>
      </w:pPr>
      <w:r w:rsidRPr="00277FB3">
        <w:rPr>
          <w:rFonts w:asciiTheme="minorEastAsia" w:eastAsiaTheme="minorEastAsia" w:hAnsiTheme="minorEastAsia" w:cs="仿宋" w:hint="eastAsia"/>
          <w:color w:val="000000"/>
          <w:sz w:val="24"/>
        </w:rPr>
        <w:t>2018年社区</w:t>
      </w:r>
      <w:r w:rsidR="006D256E">
        <w:rPr>
          <w:rFonts w:asciiTheme="minorEastAsia" w:eastAsiaTheme="minorEastAsia" w:hAnsiTheme="minorEastAsia" w:cs="仿宋" w:hint="eastAsia"/>
          <w:color w:val="000000"/>
          <w:sz w:val="24"/>
        </w:rPr>
        <w:t>城市建设支出</w:t>
      </w:r>
      <w:r w:rsidRPr="00277FB3">
        <w:rPr>
          <w:rFonts w:asciiTheme="minorEastAsia" w:eastAsiaTheme="minorEastAsia" w:hAnsiTheme="minorEastAsia" w:cs="仿宋" w:hint="eastAsia"/>
          <w:color w:val="000000"/>
          <w:sz w:val="24"/>
        </w:rPr>
        <w:t>项目主要</w:t>
      </w:r>
      <w:r w:rsidR="00BE0591">
        <w:rPr>
          <w:rFonts w:asciiTheme="minorEastAsia" w:eastAsiaTheme="minorEastAsia" w:hAnsiTheme="minorEastAsia" w:cs="仿宋" w:hint="eastAsia"/>
          <w:color w:val="000000"/>
          <w:sz w:val="24"/>
        </w:rPr>
        <w:t>围绕以下</w:t>
      </w:r>
      <w:r w:rsidR="00484165">
        <w:rPr>
          <w:rFonts w:asciiTheme="minorEastAsia" w:eastAsiaTheme="minorEastAsia" w:hAnsiTheme="minorEastAsia" w:cs="仿宋" w:hint="eastAsia"/>
          <w:color w:val="000000"/>
          <w:sz w:val="24"/>
        </w:rPr>
        <w:t>三</w:t>
      </w:r>
      <w:r w:rsidRPr="00277FB3">
        <w:rPr>
          <w:rFonts w:asciiTheme="minorEastAsia" w:eastAsiaTheme="minorEastAsia" w:hAnsiTheme="minorEastAsia" w:cs="仿宋" w:hint="eastAsia"/>
          <w:color w:val="000000"/>
          <w:sz w:val="24"/>
        </w:rPr>
        <w:t>项工作</w:t>
      </w:r>
      <w:r w:rsidR="00BE0591">
        <w:rPr>
          <w:rFonts w:asciiTheme="minorEastAsia" w:eastAsiaTheme="minorEastAsia" w:hAnsiTheme="minorEastAsia" w:cs="仿宋" w:hint="eastAsia"/>
          <w:color w:val="000000"/>
          <w:sz w:val="24"/>
        </w:rPr>
        <w:t>开展</w:t>
      </w:r>
      <w:r w:rsidRPr="00277FB3">
        <w:rPr>
          <w:rFonts w:asciiTheme="minorEastAsia" w:eastAsiaTheme="minorEastAsia" w:hAnsiTheme="minorEastAsia" w:cs="仿宋" w:hint="eastAsia"/>
          <w:color w:val="000000"/>
          <w:sz w:val="24"/>
        </w:rPr>
        <w:t>：</w:t>
      </w:r>
    </w:p>
    <w:p w:rsidR="00484165" w:rsidRDefault="00484165" w:rsidP="00277FB3">
      <w:pPr>
        <w:widowControl/>
        <w:spacing w:before="100" w:beforeAutospacing="1" w:after="100" w:afterAutospacing="1" w:line="360" w:lineRule="auto"/>
        <w:ind w:firstLine="640"/>
        <w:jc w:val="left"/>
        <w:rPr>
          <w:rFonts w:asciiTheme="minorEastAsia" w:eastAsiaTheme="minorEastAsia" w:hAnsiTheme="minorEastAsia" w:cs="仿宋"/>
          <w:color w:val="000000"/>
          <w:sz w:val="24"/>
        </w:rPr>
      </w:pPr>
      <w:r>
        <w:rPr>
          <w:rFonts w:asciiTheme="minorEastAsia" w:eastAsiaTheme="minorEastAsia" w:hAnsiTheme="minorEastAsia" w:cs="仿宋" w:hint="eastAsia"/>
          <w:color w:val="000000"/>
          <w:sz w:val="24"/>
        </w:rPr>
        <w:t>（1）</w:t>
      </w:r>
      <w:r w:rsidRPr="00484165">
        <w:rPr>
          <w:rFonts w:asciiTheme="minorEastAsia" w:eastAsiaTheme="minorEastAsia" w:hAnsiTheme="minorEastAsia" w:cs="仿宋" w:hint="eastAsia"/>
          <w:color w:val="000000"/>
          <w:sz w:val="24"/>
        </w:rPr>
        <w:t>老旧社区综合环境改造</w:t>
      </w:r>
    </w:p>
    <w:p w:rsidR="00567611" w:rsidRPr="00567611" w:rsidRDefault="00277FB3" w:rsidP="00277FB3">
      <w:pPr>
        <w:widowControl/>
        <w:spacing w:before="100" w:beforeAutospacing="1" w:after="100" w:afterAutospacing="1" w:line="360" w:lineRule="auto"/>
        <w:ind w:firstLine="640"/>
        <w:jc w:val="left"/>
        <w:rPr>
          <w:rFonts w:asciiTheme="minorEastAsia" w:eastAsiaTheme="minorEastAsia" w:hAnsiTheme="minorEastAsia" w:cs="仿宋"/>
          <w:color w:val="000000"/>
          <w:sz w:val="24"/>
        </w:rPr>
      </w:pPr>
      <w:r w:rsidRPr="00277FB3">
        <w:rPr>
          <w:rFonts w:asciiTheme="minorEastAsia" w:eastAsiaTheme="minorEastAsia" w:hAnsiTheme="minorEastAsia" w:cs="仿宋" w:hint="eastAsia"/>
          <w:color w:val="000000"/>
          <w:sz w:val="24"/>
        </w:rPr>
        <w:t>（2）</w:t>
      </w:r>
      <w:r w:rsidR="00484165" w:rsidRPr="00484165">
        <w:rPr>
          <w:rFonts w:asciiTheme="minorEastAsia" w:eastAsiaTheme="minorEastAsia" w:hAnsiTheme="minorEastAsia" w:cs="仿宋" w:hint="eastAsia"/>
          <w:color w:val="000000"/>
          <w:sz w:val="24"/>
        </w:rPr>
        <w:t>老年宜居社区创建工作</w:t>
      </w:r>
    </w:p>
    <w:p w:rsidR="00277FB3" w:rsidRDefault="00277FB3" w:rsidP="00277FB3">
      <w:pPr>
        <w:widowControl/>
        <w:spacing w:before="100" w:beforeAutospacing="1" w:after="100" w:afterAutospacing="1" w:line="360" w:lineRule="auto"/>
        <w:ind w:firstLine="640"/>
        <w:jc w:val="left"/>
        <w:rPr>
          <w:rFonts w:asciiTheme="minorEastAsia" w:eastAsiaTheme="minorEastAsia" w:hAnsiTheme="minorEastAsia" w:cs="仿宋"/>
          <w:color w:val="000000"/>
          <w:sz w:val="24"/>
        </w:rPr>
      </w:pPr>
      <w:r w:rsidRPr="00277FB3">
        <w:rPr>
          <w:rFonts w:asciiTheme="minorEastAsia" w:eastAsiaTheme="minorEastAsia" w:hAnsiTheme="minorEastAsia" w:cs="仿宋"/>
          <w:color w:val="000000"/>
          <w:sz w:val="24"/>
        </w:rPr>
        <w:t>（3）</w:t>
      </w:r>
      <w:r w:rsidR="00484165" w:rsidRPr="00484165">
        <w:rPr>
          <w:rFonts w:asciiTheme="minorEastAsia" w:eastAsiaTheme="minorEastAsia" w:hAnsiTheme="minorEastAsia" w:cs="仿宋" w:hint="eastAsia"/>
          <w:color w:val="000000"/>
          <w:sz w:val="24"/>
        </w:rPr>
        <w:t>老旧社区建设项目改造</w:t>
      </w:r>
    </w:p>
    <w:p w:rsidR="00716022" w:rsidRPr="00270257" w:rsidRDefault="00716022" w:rsidP="00716022">
      <w:pPr>
        <w:pStyle w:val="a4"/>
        <w:adjustRightInd w:val="0"/>
        <w:snapToGrid w:val="0"/>
        <w:spacing w:line="600" w:lineRule="exact"/>
        <w:ind w:firstLineChars="218" w:firstLine="523"/>
        <w:jc w:val="left"/>
        <w:rPr>
          <w:rFonts w:asciiTheme="minorEastAsia" w:eastAsiaTheme="minorEastAsia" w:hAnsiTheme="minorEastAsia" w:cs="仿宋"/>
          <w:color w:val="000000"/>
          <w:sz w:val="24"/>
        </w:rPr>
      </w:pPr>
      <w:r w:rsidRPr="00270257">
        <w:rPr>
          <w:rFonts w:asciiTheme="minorEastAsia" w:eastAsiaTheme="minorEastAsia" w:hAnsiTheme="minorEastAsia" w:cs="仿宋" w:hint="eastAsia"/>
          <w:color w:val="000000"/>
          <w:sz w:val="24"/>
        </w:rPr>
        <w:lastRenderedPageBreak/>
        <w:t xml:space="preserve">2.财务管理情况 </w:t>
      </w:r>
    </w:p>
    <w:p w:rsidR="00A15E57" w:rsidRDefault="00716022" w:rsidP="00A15E57">
      <w:pPr>
        <w:pStyle w:val="a4"/>
        <w:adjustRightInd w:val="0"/>
        <w:snapToGrid w:val="0"/>
        <w:spacing w:line="600" w:lineRule="exact"/>
        <w:ind w:firstLineChars="218" w:firstLine="523"/>
        <w:jc w:val="left"/>
        <w:rPr>
          <w:rFonts w:asciiTheme="minorEastAsia" w:eastAsiaTheme="minorEastAsia" w:hAnsiTheme="minorEastAsia" w:cs="仿宋"/>
          <w:color w:val="000000"/>
          <w:sz w:val="24"/>
        </w:rPr>
      </w:pPr>
      <w:r w:rsidRPr="00270257">
        <w:rPr>
          <w:rFonts w:asciiTheme="minorEastAsia" w:eastAsiaTheme="minorEastAsia" w:hAnsiTheme="minorEastAsia" w:cs="仿宋" w:hint="eastAsia"/>
          <w:color w:val="000000"/>
          <w:sz w:val="24"/>
        </w:rPr>
        <w:t>201</w:t>
      </w:r>
      <w:r w:rsidRPr="00270257">
        <w:rPr>
          <w:rFonts w:asciiTheme="minorEastAsia" w:eastAsiaTheme="minorEastAsia" w:hAnsiTheme="minorEastAsia" w:cs="仿宋"/>
          <w:color w:val="000000"/>
          <w:sz w:val="24"/>
        </w:rPr>
        <w:t>8</w:t>
      </w:r>
      <w:r w:rsidRPr="00270257">
        <w:rPr>
          <w:rFonts w:asciiTheme="minorEastAsia" w:eastAsiaTheme="minorEastAsia" w:hAnsiTheme="minorEastAsia" w:cs="仿宋" w:hint="eastAsia"/>
          <w:color w:val="000000"/>
          <w:sz w:val="24"/>
        </w:rPr>
        <w:t>年度</w:t>
      </w:r>
      <w:r w:rsidR="00D83BD2" w:rsidRPr="00D83BD2">
        <w:rPr>
          <w:rFonts w:asciiTheme="minorEastAsia" w:eastAsiaTheme="minorEastAsia" w:hAnsiTheme="minorEastAsia" w:cs="仿宋" w:hint="eastAsia"/>
          <w:color w:val="000000"/>
          <w:sz w:val="24"/>
        </w:rPr>
        <w:t>社区</w:t>
      </w:r>
      <w:r w:rsidR="006D256E">
        <w:rPr>
          <w:rFonts w:asciiTheme="minorEastAsia" w:eastAsiaTheme="minorEastAsia" w:hAnsiTheme="minorEastAsia" w:cs="仿宋" w:hint="eastAsia"/>
          <w:color w:val="000000"/>
          <w:sz w:val="24"/>
        </w:rPr>
        <w:t>城市建设</w:t>
      </w:r>
      <w:r w:rsidRPr="00270257">
        <w:rPr>
          <w:rFonts w:asciiTheme="minorEastAsia" w:eastAsiaTheme="minorEastAsia" w:hAnsiTheme="minorEastAsia" w:cs="仿宋" w:hint="eastAsia"/>
          <w:color w:val="000000"/>
          <w:sz w:val="24"/>
        </w:rPr>
        <w:t>项目</w:t>
      </w:r>
      <w:r w:rsidR="006D256E">
        <w:rPr>
          <w:rFonts w:asciiTheme="minorEastAsia" w:eastAsiaTheme="minorEastAsia" w:hAnsiTheme="minorEastAsia" w:cs="仿宋" w:hint="eastAsia"/>
          <w:color w:val="000000"/>
          <w:sz w:val="24"/>
        </w:rPr>
        <w:t>支出</w:t>
      </w:r>
      <w:r w:rsidRPr="00270257">
        <w:rPr>
          <w:rFonts w:asciiTheme="minorEastAsia" w:eastAsiaTheme="minorEastAsia" w:hAnsiTheme="minorEastAsia" w:cs="仿宋" w:hint="eastAsia"/>
          <w:color w:val="000000"/>
          <w:sz w:val="24"/>
        </w:rPr>
        <w:t>年度</w:t>
      </w:r>
      <w:r w:rsidRPr="006D256E">
        <w:rPr>
          <w:rFonts w:asciiTheme="minorEastAsia" w:eastAsiaTheme="minorEastAsia" w:hAnsiTheme="minorEastAsia" w:cs="仿宋" w:hint="eastAsia"/>
          <w:color w:val="000000"/>
          <w:sz w:val="24"/>
        </w:rPr>
        <w:t>预算资金</w:t>
      </w:r>
      <w:r w:rsidR="006D256E" w:rsidRPr="006D256E">
        <w:rPr>
          <w:rFonts w:asciiTheme="minorEastAsia" w:eastAsiaTheme="minorEastAsia" w:hAnsiTheme="minorEastAsia" w:cs="仿宋"/>
          <w:color w:val="000000"/>
          <w:sz w:val="24"/>
        </w:rPr>
        <w:t xml:space="preserve">2,422,984.48 </w:t>
      </w:r>
      <w:r w:rsidRPr="006D256E">
        <w:rPr>
          <w:rFonts w:asciiTheme="minorEastAsia" w:eastAsiaTheme="minorEastAsia" w:hAnsiTheme="minorEastAsia" w:cs="仿宋" w:hint="eastAsia"/>
          <w:color w:val="000000"/>
          <w:sz w:val="24"/>
        </w:rPr>
        <w:t>元</w:t>
      </w:r>
      <w:r w:rsidRPr="00270257">
        <w:rPr>
          <w:rFonts w:asciiTheme="minorEastAsia" w:eastAsiaTheme="minorEastAsia" w:hAnsiTheme="minorEastAsia" w:cs="仿宋"/>
          <w:color w:val="000000"/>
          <w:sz w:val="24"/>
        </w:rPr>
        <w:t>,</w:t>
      </w:r>
      <w:r w:rsidRPr="00270257">
        <w:rPr>
          <w:rFonts w:asciiTheme="minorEastAsia" w:eastAsiaTheme="minorEastAsia" w:hAnsiTheme="minorEastAsia" w:cs="仿宋" w:hint="eastAsia"/>
          <w:color w:val="000000"/>
          <w:sz w:val="24"/>
        </w:rPr>
        <w:t xml:space="preserve">实际拨付资金 </w:t>
      </w:r>
      <w:r w:rsidR="006D256E" w:rsidRPr="006D256E">
        <w:rPr>
          <w:rFonts w:asciiTheme="minorEastAsia" w:eastAsiaTheme="minorEastAsia" w:hAnsiTheme="minorEastAsia" w:cs="仿宋"/>
          <w:color w:val="000000"/>
          <w:sz w:val="24"/>
        </w:rPr>
        <w:t>2,422,984.48</w:t>
      </w:r>
      <w:r w:rsidRPr="00270257">
        <w:rPr>
          <w:rFonts w:asciiTheme="minorEastAsia" w:eastAsiaTheme="minorEastAsia" w:hAnsiTheme="minorEastAsia" w:cs="仿宋" w:hint="eastAsia"/>
          <w:color w:val="000000"/>
          <w:sz w:val="24"/>
        </w:rPr>
        <w:t>元，实际执行金额</w:t>
      </w:r>
      <w:r w:rsidR="006D256E" w:rsidRPr="006D256E">
        <w:rPr>
          <w:rFonts w:asciiTheme="minorEastAsia" w:eastAsiaTheme="minorEastAsia" w:hAnsiTheme="minorEastAsia" w:cs="仿宋"/>
          <w:color w:val="000000"/>
          <w:sz w:val="24"/>
        </w:rPr>
        <w:t>2,422,984.48</w:t>
      </w:r>
      <w:r w:rsidRPr="00270257">
        <w:rPr>
          <w:rFonts w:asciiTheme="minorEastAsia" w:eastAsiaTheme="minorEastAsia" w:hAnsiTheme="minorEastAsia" w:cs="仿宋" w:hint="eastAsia"/>
          <w:color w:val="000000"/>
          <w:sz w:val="24"/>
        </w:rPr>
        <w:t>元，资金到位率</w:t>
      </w:r>
      <w:r w:rsidRPr="00270257">
        <w:rPr>
          <w:rFonts w:asciiTheme="minorEastAsia" w:eastAsiaTheme="minorEastAsia" w:hAnsiTheme="minorEastAsia" w:cs="仿宋"/>
          <w:color w:val="000000"/>
          <w:sz w:val="24"/>
        </w:rPr>
        <w:t>100%</w:t>
      </w:r>
      <w:r w:rsidRPr="00270257">
        <w:rPr>
          <w:rFonts w:asciiTheme="minorEastAsia" w:eastAsiaTheme="minorEastAsia" w:hAnsiTheme="minorEastAsia" w:cs="仿宋" w:hint="eastAsia"/>
          <w:color w:val="000000"/>
          <w:sz w:val="24"/>
        </w:rPr>
        <w:t>、</w:t>
      </w:r>
      <w:r w:rsidRPr="00270257">
        <w:rPr>
          <w:rFonts w:asciiTheme="minorEastAsia" w:eastAsiaTheme="minorEastAsia" w:hAnsiTheme="minorEastAsia" w:cs="仿宋"/>
          <w:color w:val="000000"/>
          <w:sz w:val="24"/>
        </w:rPr>
        <w:t>执行率</w:t>
      </w:r>
      <w:r w:rsidRPr="00270257">
        <w:rPr>
          <w:rFonts w:asciiTheme="minorEastAsia" w:eastAsiaTheme="minorEastAsia" w:hAnsiTheme="minorEastAsia" w:cs="仿宋" w:hint="eastAsia"/>
          <w:color w:val="000000"/>
          <w:sz w:val="24"/>
        </w:rPr>
        <w:t>1</w:t>
      </w:r>
      <w:r w:rsidRPr="00270257">
        <w:rPr>
          <w:rFonts w:asciiTheme="minorEastAsia" w:eastAsiaTheme="minorEastAsia" w:hAnsiTheme="minorEastAsia" w:cs="仿宋"/>
          <w:color w:val="000000"/>
          <w:sz w:val="24"/>
        </w:rPr>
        <w:t>00%。</w:t>
      </w:r>
    </w:p>
    <w:tbl>
      <w:tblPr>
        <w:tblW w:w="5383" w:type="pct"/>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3263"/>
        <w:gridCol w:w="1781"/>
        <w:gridCol w:w="1781"/>
        <w:gridCol w:w="1776"/>
      </w:tblGrid>
      <w:tr w:rsidR="00AA3321" w:rsidRPr="00AA3321" w:rsidTr="006D256E">
        <w:trPr>
          <w:trHeight w:val="688"/>
        </w:trPr>
        <w:tc>
          <w:tcPr>
            <w:tcW w:w="398" w:type="pct"/>
            <w:shd w:val="clear" w:color="auto" w:fill="auto"/>
            <w:vAlign w:val="center"/>
            <w:hideMark/>
          </w:tcPr>
          <w:p w:rsidR="00AA3321" w:rsidRPr="00AA3321" w:rsidRDefault="00AA3321" w:rsidP="00AA3321">
            <w:pPr>
              <w:widowControl/>
              <w:jc w:val="center"/>
              <w:rPr>
                <w:rFonts w:ascii="宋体" w:hAnsi="宋体" w:cs="Arial"/>
                <w:color w:val="000000"/>
                <w:kern w:val="0"/>
                <w:sz w:val="24"/>
              </w:rPr>
            </w:pPr>
            <w:r w:rsidRPr="00AA3321">
              <w:rPr>
                <w:rFonts w:ascii="宋体" w:hAnsi="宋体" w:cs="Arial" w:hint="eastAsia"/>
                <w:color w:val="000000"/>
                <w:kern w:val="0"/>
                <w:sz w:val="24"/>
              </w:rPr>
              <w:t>序号</w:t>
            </w:r>
          </w:p>
        </w:tc>
        <w:tc>
          <w:tcPr>
            <w:tcW w:w="1746" w:type="pct"/>
            <w:shd w:val="clear" w:color="auto" w:fill="auto"/>
            <w:vAlign w:val="center"/>
            <w:hideMark/>
          </w:tcPr>
          <w:p w:rsidR="00AA3321" w:rsidRPr="00AA3321" w:rsidRDefault="00AA3321" w:rsidP="00AA3321">
            <w:pPr>
              <w:widowControl/>
              <w:jc w:val="center"/>
              <w:rPr>
                <w:rFonts w:ascii="宋体" w:hAnsi="宋体" w:cs="Arial"/>
                <w:color w:val="000000"/>
                <w:kern w:val="0"/>
                <w:sz w:val="24"/>
              </w:rPr>
            </w:pPr>
            <w:r w:rsidRPr="00AA3321">
              <w:rPr>
                <w:rFonts w:ascii="宋体" w:hAnsi="宋体" w:cs="Arial" w:hint="eastAsia"/>
                <w:color w:val="000000"/>
                <w:kern w:val="0"/>
                <w:sz w:val="24"/>
              </w:rPr>
              <w:t>项目内容</w:t>
            </w:r>
          </w:p>
        </w:tc>
        <w:tc>
          <w:tcPr>
            <w:tcW w:w="953" w:type="pct"/>
            <w:shd w:val="clear" w:color="auto" w:fill="auto"/>
            <w:vAlign w:val="center"/>
            <w:hideMark/>
          </w:tcPr>
          <w:p w:rsidR="00AA3321" w:rsidRPr="00AA3321" w:rsidRDefault="00AA3321" w:rsidP="00AA3321">
            <w:pPr>
              <w:widowControl/>
              <w:jc w:val="center"/>
              <w:rPr>
                <w:rFonts w:ascii="宋体" w:hAnsi="宋体" w:cs="Arial"/>
                <w:color w:val="000000"/>
                <w:kern w:val="0"/>
                <w:sz w:val="24"/>
              </w:rPr>
            </w:pPr>
            <w:r w:rsidRPr="00AA3321">
              <w:rPr>
                <w:rFonts w:ascii="宋体" w:hAnsi="宋体" w:cs="Arial" w:hint="eastAsia"/>
                <w:color w:val="000000"/>
                <w:kern w:val="0"/>
                <w:sz w:val="24"/>
              </w:rPr>
              <w:t>预算金额</w:t>
            </w:r>
          </w:p>
        </w:tc>
        <w:tc>
          <w:tcPr>
            <w:tcW w:w="953" w:type="pct"/>
            <w:shd w:val="clear" w:color="auto" w:fill="auto"/>
            <w:vAlign w:val="center"/>
            <w:hideMark/>
          </w:tcPr>
          <w:p w:rsidR="00AA3321" w:rsidRPr="00AA3321" w:rsidRDefault="00AA3321" w:rsidP="00AA3321">
            <w:pPr>
              <w:widowControl/>
              <w:jc w:val="center"/>
              <w:rPr>
                <w:rFonts w:ascii="宋体" w:hAnsi="宋体" w:cs="Arial"/>
                <w:color w:val="000000"/>
                <w:kern w:val="0"/>
                <w:sz w:val="24"/>
              </w:rPr>
            </w:pPr>
            <w:r w:rsidRPr="00AA3321">
              <w:rPr>
                <w:rFonts w:ascii="宋体" w:hAnsi="宋体" w:cs="Arial" w:hint="eastAsia"/>
                <w:color w:val="000000"/>
                <w:kern w:val="0"/>
                <w:sz w:val="24"/>
              </w:rPr>
              <w:t>决算金额</w:t>
            </w:r>
          </w:p>
        </w:tc>
        <w:tc>
          <w:tcPr>
            <w:tcW w:w="950" w:type="pct"/>
            <w:shd w:val="clear" w:color="auto" w:fill="auto"/>
            <w:vAlign w:val="center"/>
            <w:hideMark/>
          </w:tcPr>
          <w:p w:rsidR="00AA3321" w:rsidRPr="00AA3321" w:rsidRDefault="00AA3321" w:rsidP="00AA3321">
            <w:pPr>
              <w:widowControl/>
              <w:jc w:val="center"/>
              <w:rPr>
                <w:rFonts w:ascii="宋体" w:hAnsi="宋体" w:cs="Arial"/>
                <w:color w:val="000000"/>
                <w:kern w:val="0"/>
                <w:sz w:val="24"/>
              </w:rPr>
            </w:pPr>
            <w:r w:rsidRPr="00AA3321">
              <w:rPr>
                <w:rFonts w:ascii="宋体" w:hAnsi="宋体" w:cs="Arial" w:hint="eastAsia"/>
                <w:color w:val="000000"/>
                <w:kern w:val="0"/>
                <w:sz w:val="24"/>
              </w:rPr>
              <w:t>账面支出</w:t>
            </w:r>
          </w:p>
        </w:tc>
      </w:tr>
      <w:tr w:rsidR="006D256E" w:rsidRPr="00AA3321" w:rsidTr="006D256E">
        <w:trPr>
          <w:trHeight w:val="576"/>
        </w:trPr>
        <w:tc>
          <w:tcPr>
            <w:tcW w:w="398" w:type="pct"/>
            <w:shd w:val="clear" w:color="auto" w:fill="auto"/>
            <w:vAlign w:val="center"/>
            <w:hideMark/>
          </w:tcPr>
          <w:p w:rsidR="006D256E" w:rsidRPr="00AA3321" w:rsidRDefault="006D256E" w:rsidP="006D256E">
            <w:pPr>
              <w:widowControl/>
              <w:jc w:val="center"/>
              <w:rPr>
                <w:rFonts w:ascii="宋体" w:hAnsi="宋体" w:cs="Arial"/>
                <w:color w:val="000000"/>
                <w:kern w:val="0"/>
                <w:sz w:val="24"/>
              </w:rPr>
            </w:pPr>
            <w:r w:rsidRPr="00AA3321">
              <w:rPr>
                <w:rFonts w:ascii="宋体" w:hAnsi="宋体" w:cs="Arial" w:hint="eastAsia"/>
                <w:color w:val="000000"/>
                <w:kern w:val="0"/>
                <w:sz w:val="24"/>
              </w:rPr>
              <w:t>1</w:t>
            </w:r>
          </w:p>
        </w:tc>
        <w:tc>
          <w:tcPr>
            <w:tcW w:w="1746" w:type="pct"/>
            <w:shd w:val="clear" w:color="000000" w:fill="FFFFFF"/>
            <w:noWrap/>
            <w:vAlign w:val="center"/>
          </w:tcPr>
          <w:p w:rsidR="006D256E" w:rsidRPr="006D256E" w:rsidRDefault="006D256E" w:rsidP="006D256E">
            <w:pPr>
              <w:widowControl/>
              <w:jc w:val="left"/>
              <w:rPr>
                <w:rFonts w:ascii="宋体" w:hAnsi="宋体" w:cs="Arial"/>
                <w:color w:val="000000"/>
                <w:kern w:val="0"/>
                <w:sz w:val="22"/>
                <w:szCs w:val="22"/>
              </w:rPr>
            </w:pPr>
            <w:r w:rsidRPr="006D256E">
              <w:rPr>
                <w:rFonts w:ascii="宋体" w:hAnsi="宋体" w:cs="Arial" w:hint="eastAsia"/>
                <w:color w:val="000000"/>
                <w:kern w:val="0"/>
                <w:sz w:val="22"/>
                <w:szCs w:val="22"/>
              </w:rPr>
              <w:t>2017年老旧社区环境改造项目</w:t>
            </w:r>
          </w:p>
        </w:tc>
        <w:tc>
          <w:tcPr>
            <w:tcW w:w="953" w:type="pct"/>
            <w:shd w:val="clear" w:color="auto" w:fill="auto"/>
            <w:noWrap/>
            <w:vAlign w:val="center"/>
          </w:tcPr>
          <w:p w:rsidR="006D256E" w:rsidRPr="00AA3321" w:rsidRDefault="006D256E" w:rsidP="006D256E">
            <w:pPr>
              <w:widowControl/>
              <w:jc w:val="right"/>
              <w:rPr>
                <w:rFonts w:ascii="宋体" w:hAnsi="宋体" w:cs="Arial"/>
                <w:color w:val="000000"/>
                <w:kern w:val="0"/>
                <w:sz w:val="22"/>
                <w:szCs w:val="22"/>
              </w:rPr>
            </w:pPr>
            <w:r w:rsidRPr="006D256E">
              <w:rPr>
                <w:rFonts w:ascii="宋体" w:hAnsi="宋体" w:cs="Arial"/>
                <w:color w:val="000000"/>
                <w:kern w:val="0"/>
                <w:sz w:val="22"/>
                <w:szCs w:val="22"/>
              </w:rPr>
              <w:t>974,666.48</w:t>
            </w:r>
          </w:p>
        </w:tc>
        <w:tc>
          <w:tcPr>
            <w:tcW w:w="953" w:type="pct"/>
            <w:shd w:val="clear" w:color="auto" w:fill="auto"/>
            <w:noWrap/>
            <w:vAlign w:val="center"/>
          </w:tcPr>
          <w:p w:rsidR="006D256E" w:rsidRPr="00AA3321" w:rsidRDefault="006D256E" w:rsidP="006D256E">
            <w:pPr>
              <w:widowControl/>
              <w:jc w:val="right"/>
              <w:rPr>
                <w:rFonts w:ascii="宋体" w:hAnsi="宋体" w:cs="Arial"/>
                <w:color w:val="000000"/>
                <w:kern w:val="0"/>
                <w:sz w:val="22"/>
                <w:szCs w:val="22"/>
              </w:rPr>
            </w:pPr>
            <w:r w:rsidRPr="006D256E">
              <w:rPr>
                <w:rFonts w:ascii="宋体" w:hAnsi="宋体" w:cs="Arial"/>
                <w:color w:val="000000"/>
                <w:kern w:val="0"/>
                <w:sz w:val="22"/>
                <w:szCs w:val="22"/>
              </w:rPr>
              <w:t>974,666.48</w:t>
            </w:r>
          </w:p>
        </w:tc>
        <w:tc>
          <w:tcPr>
            <w:tcW w:w="950" w:type="pct"/>
            <w:shd w:val="clear" w:color="auto" w:fill="auto"/>
            <w:noWrap/>
            <w:vAlign w:val="center"/>
          </w:tcPr>
          <w:p w:rsidR="006D256E" w:rsidRPr="00AA3321" w:rsidRDefault="006D256E" w:rsidP="006D256E">
            <w:pPr>
              <w:widowControl/>
              <w:jc w:val="right"/>
              <w:rPr>
                <w:rFonts w:ascii="宋体" w:hAnsi="宋体" w:cs="Arial"/>
                <w:color w:val="000000"/>
                <w:kern w:val="0"/>
                <w:sz w:val="22"/>
                <w:szCs w:val="22"/>
              </w:rPr>
            </w:pPr>
            <w:r w:rsidRPr="006D256E">
              <w:rPr>
                <w:rFonts w:ascii="宋体" w:hAnsi="宋体" w:cs="Arial"/>
                <w:color w:val="000000"/>
                <w:kern w:val="0"/>
                <w:sz w:val="22"/>
                <w:szCs w:val="22"/>
              </w:rPr>
              <w:t>974,666.48</w:t>
            </w:r>
          </w:p>
        </w:tc>
      </w:tr>
      <w:tr w:rsidR="006D256E" w:rsidRPr="00AA3321" w:rsidTr="006D256E">
        <w:trPr>
          <w:trHeight w:val="534"/>
        </w:trPr>
        <w:tc>
          <w:tcPr>
            <w:tcW w:w="398" w:type="pct"/>
            <w:shd w:val="clear" w:color="auto" w:fill="auto"/>
            <w:vAlign w:val="center"/>
            <w:hideMark/>
          </w:tcPr>
          <w:p w:rsidR="006D256E" w:rsidRPr="00AA3321" w:rsidRDefault="006D256E" w:rsidP="006D256E">
            <w:pPr>
              <w:widowControl/>
              <w:jc w:val="center"/>
              <w:rPr>
                <w:rFonts w:ascii="宋体" w:hAnsi="宋体" w:cs="Arial"/>
                <w:color w:val="000000"/>
                <w:kern w:val="0"/>
                <w:sz w:val="24"/>
              </w:rPr>
            </w:pPr>
            <w:r w:rsidRPr="00AA3321">
              <w:rPr>
                <w:rFonts w:ascii="宋体" w:hAnsi="宋体" w:cs="Arial" w:hint="eastAsia"/>
                <w:color w:val="000000"/>
                <w:kern w:val="0"/>
                <w:sz w:val="24"/>
              </w:rPr>
              <w:t>2</w:t>
            </w:r>
          </w:p>
        </w:tc>
        <w:tc>
          <w:tcPr>
            <w:tcW w:w="1746" w:type="pct"/>
            <w:shd w:val="clear" w:color="000000" w:fill="FFFFFF"/>
            <w:noWrap/>
            <w:vAlign w:val="center"/>
          </w:tcPr>
          <w:p w:rsidR="006D256E" w:rsidRPr="00AA3321" w:rsidRDefault="006D256E" w:rsidP="006D256E">
            <w:pPr>
              <w:widowControl/>
              <w:jc w:val="left"/>
              <w:rPr>
                <w:rFonts w:ascii="宋体" w:hAnsi="宋体" w:cs="Arial"/>
                <w:color w:val="000000"/>
                <w:kern w:val="0"/>
                <w:sz w:val="22"/>
                <w:szCs w:val="22"/>
              </w:rPr>
            </w:pPr>
            <w:r w:rsidRPr="006D256E">
              <w:rPr>
                <w:rFonts w:ascii="宋体" w:hAnsi="宋体" w:cs="Arial" w:hint="eastAsia"/>
                <w:color w:val="000000"/>
                <w:kern w:val="0"/>
                <w:sz w:val="22"/>
                <w:szCs w:val="22"/>
              </w:rPr>
              <w:t>老年宜居社区提档升级经费</w:t>
            </w:r>
          </w:p>
        </w:tc>
        <w:tc>
          <w:tcPr>
            <w:tcW w:w="953" w:type="pct"/>
            <w:shd w:val="clear" w:color="auto" w:fill="auto"/>
            <w:noWrap/>
            <w:vAlign w:val="center"/>
          </w:tcPr>
          <w:p w:rsidR="006D256E" w:rsidRPr="00AA3321" w:rsidRDefault="006D256E" w:rsidP="006D256E">
            <w:pPr>
              <w:widowControl/>
              <w:jc w:val="right"/>
              <w:rPr>
                <w:rFonts w:ascii="宋体" w:hAnsi="宋体" w:cs="Arial"/>
                <w:color w:val="000000"/>
                <w:kern w:val="0"/>
                <w:sz w:val="22"/>
                <w:szCs w:val="22"/>
              </w:rPr>
            </w:pPr>
            <w:r w:rsidRPr="006D256E">
              <w:rPr>
                <w:rFonts w:ascii="宋体" w:hAnsi="宋体" w:cs="Arial"/>
                <w:color w:val="000000"/>
                <w:kern w:val="0"/>
                <w:sz w:val="22"/>
                <w:szCs w:val="22"/>
              </w:rPr>
              <w:t>500,000.00</w:t>
            </w:r>
          </w:p>
        </w:tc>
        <w:tc>
          <w:tcPr>
            <w:tcW w:w="953" w:type="pct"/>
            <w:shd w:val="clear" w:color="auto" w:fill="auto"/>
            <w:noWrap/>
            <w:vAlign w:val="center"/>
          </w:tcPr>
          <w:p w:rsidR="006D256E" w:rsidRPr="00AA3321" w:rsidRDefault="006D256E" w:rsidP="006D256E">
            <w:pPr>
              <w:widowControl/>
              <w:jc w:val="right"/>
              <w:rPr>
                <w:rFonts w:ascii="宋体" w:hAnsi="宋体" w:cs="Arial"/>
                <w:color w:val="000000"/>
                <w:kern w:val="0"/>
                <w:sz w:val="22"/>
                <w:szCs w:val="22"/>
              </w:rPr>
            </w:pPr>
            <w:r w:rsidRPr="006D256E">
              <w:rPr>
                <w:rFonts w:ascii="宋体" w:hAnsi="宋体" w:cs="Arial"/>
                <w:color w:val="000000"/>
                <w:kern w:val="0"/>
                <w:sz w:val="22"/>
                <w:szCs w:val="22"/>
              </w:rPr>
              <w:t>500,000.00</w:t>
            </w:r>
          </w:p>
        </w:tc>
        <w:tc>
          <w:tcPr>
            <w:tcW w:w="950" w:type="pct"/>
            <w:shd w:val="clear" w:color="auto" w:fill="auto"/>
            <w:noWrap/>
            <w:vAlign w:val="center"/>
          </w:tcPr>
          <w:p w:rsidR="006D256E" w:rsidRPr="00AA3321" w:rsidRDefault="006D256E" w:rsidP="006D256E">
            <w:pPr>
              <w:widowControl/>
              <w:jc w:val="right"/>
              <w:rPr>
                <w:rFonts w:ascii="宋体" w:hAnsi="宋体" w:cs="Arial"/>
                <w:color w:val="000000"/>
                <w:kern w:val="0"/>
                <w:sz w:val="22"/>
                <w:szCs w:val="22"/>
              </w:rPr>
            </w:pPr>
            <w:r w:rsidRPr="006D256E">
              <w:rPr>
                <w:rFonts w:ascii="宋体" w:hAnsi="宋体" w:cs="Arial"/>
                <w:color w:val="000000"/>
                <w:kern w:val="0"/>
                <w:sz w:val="22"/>
                <w:szCs w:val="22"/>
              </w:rPr>
              <w:t>500,000.00</w:t>
            </w:r>
          </w:p>
        </w:tc>
      </w:tr>
      <w:tr w:rsidR="006D256E" w:rsidRPr="00AA3321" w:rsidTr="006D256E">
        <w:trPr>
          <w:trHeight w:val="506"/>
        </w:trPr>
        <w:tc>
          <w:tcPr>
            <w:tcW w:w="398" w:type="pct"/>
            <w:shd w:val="clear" w:color="auto" w:fill="auto"/>
            <w:vAlign w:val="center"/>
            <w:hideMark/>
          </w:tcPr>
          <w:p w:rsidR="006D256E" w:rsidRPr="00AA3321" w:rsidRDefault="006D256E" w:rsidP="006D256E">
            <w:pPr>
              <w:widowControl/>
              <w:jc w:val="center"/>
              <w:rPr>
                <w:rFonts w:ascii="宋体" w:hAnsi="宋体" w:cs="Arial"/>
                <w:color w:val="000000"/>
                <w:kern w:val="0"/>
                <w:sz w:val="24"/>
              </w:rPr>
            </w:pPr>
            <w:r w:rsidRPr="00AA3321">
              <w:rPr>
                <w:rFonts w:ascii="宋体" w:hAnsi="宋体" w:cs="Arial" w:hint="eastAsia"/>
                <w:color w:val="000000"/>
                <w:kern w:val="0"/>
                <w:sz w:val="24"/>
              </w:rPr>
              <w:t>3</w:t>
            </w:r>
          </w:p>
        </w:tc>
        <w:tc>
          <w:tcPr>
            <w:tcW w:w="1746" w:type="pct"/>
            <w:shd w:val="clear" w:color="000000" w:fill="FFFFFF"/>
            <w:noWrap/>
            <w:vAlign w:val="center"/>
          </w:tcPr>
          <w:p w:rsidR="006D256E" w:rsidRPr="00AA3321" w:rsidRDefault="006D256E" w:rsidP="006D256E">
            <w:pPr>
              <w:widowControl/>
              <w:jc w:val="left"/>
              <w:rPr>
                <w:rFonts w:ascii="宋体" w:hAnsi="宋体" w:cs="Arial"/>
                <w:color w:val="000000"/>
                <w:kern w:val="0"/>
                <w:sz w:val="22"/>
                <w:szCs w:val="22"/>
              </w:rPr>
            </w:pPr>
            <w:r w:rsidRPr="006D256E">
              <w:rPr>
                <w:rFonts w:ascii="宋体" w:hAnsi="宋体" w:cs="Arial" w:hint="eastAsia"/>
                <w:color w:val="000000"/>
                <w:kern w:val="0"/>
                <w:sz w:val="22"/>
                <w:szCs w:val="22"/>
              </w:rPr>
              <w:t>老旧社区改造建设项目资金</w:t>
            </w:r>
          </w:p>
        </w:tc>
        <w:tc>
          <w:tcPr>
            <w:tcW w:w="953" w:type="pct"/>
            <w:shd w:val="clear" w:color="auto" w:fill="auto"/>
            <w:noWrap/>
            <w:vAlign w:val="center"/>
          </w:tcPr>
          <w:p w:rsidR="006D256E" w:rsidRPr="00AA3321" w:rsidRDefault="006D256E" w:rsidP="006D256E">
            <w:pPr>
              <w:widowControl/>
              <w:jc w:val="right"/>
              <w:rPr>
                <w:rFonts w:ascii="宋体" w:hAnsi="宋体" w:cs="Arial"/>
                <w:color w:val="000000"/>
                <w:kern w:val="0"/>
                <w:sz w:val="22"/>
                <w:szCs w:val="22"/>
              </w:rPr>
            </w:pPr>
            <w:r w:rsidRPr="006D256E">
              <w:rPr>
                <w:rFonts w:ascii="宋体" w:hAnsi="宋体" w:cs="Arial"/>
                <w:color w:val="000000"/>
                <w:kern w:val="0"/>
                <w:sz w:val="22"/>
                <w:szCs w:val="22"/>
              </w:rPr>
              <w:t>948,318.00</w:t>
            </w:r>
          </w:p>
        </w:tc>
        <w:tc>
          <w:tcPr>
            <w:tcW w:w="953" w:type="pct"/>
            <w:shd w:val="clear" w:color="auto" w:fill="auto"/>
            <w:noWrap/>
            <w:vAlign w:val="center"/>
          </w:tcPr>
          <w:p w:rsidR="006D256E" w:rsidRPr="00AA3321" w:rsidRDefault="006D256E" w:rsidP="006D256E">
            <w:pPr>
              <w:widowControl/>
              <w:jc w:val="right"/>
              <w:rPr>
                <w:rFonts w:ascii="宋体" w:hAnsi="宋体" w:cs="Arial"/>
                <w:color w:val="000000"/>
                <w:kern w:val="0"/>
                <w:sz w:val="22"/>
                <w:szCs w:val="22"/>
              </w:rPr>
            </w:pPr>
            <w:r w:rsidRPr="006D256E">
              <w:rPr>
                <w:rFonts w:ascii="宋体" w:hAnsi="宋体" w:cs="Arial"/>
                <w:color w:val="000000"/>
                <w:kern w:val="0"/>
                <w:sz w:val="22"/>
                <w:szCs w:val="22"/>
              </w:rPr>
              <w:t>948,318.00</w:t>
            </w:r>
          </w:p>
        </w:tc>
        <w:tc>
          <w:tcPr>
            <w:tcW w:w="950" w:type="pct"/>
            <w:shd w:val="clear" w:color="auto" w:fill="auto"/>
            <w:noWrap/>
            <w:vAlign w:val="center"/>
          </w:tcPr>
          <w:p w:rsidR="006D256E" w:rsidRPr="00AA3321" w:rsidRDefault="006D256E" w:rsidP="006D256E">
            <w:pPr>
              <w:widowControl/>
              <w:jc w:val="right"/>
              <w:rPr>
                <w:rFonts w:ascii="宋体" w:hAnsi="宋体" w:cs="Arial"/>
                <w:color w:val="000000"/>
                <w:kern w:val="0"/>
                <w:sz w:val="22"/>
                <w:szCs w:val="22"/>
              </w:rPr>
            </w:pPr>
            <w:r w:rsidRPr="006D256E">
              <w:rPr>
                <w:rFonts w:ascii="宋体" w:hAnsi="宋体" w:cs="Arial"/>
                <w:color w:val="000000"/>
                <w:kern w:val="0"/>
                <w:sz w:val="22"/>
                <w:szCs w:val="22"/>
              </w:rPr>
              <w:t>948,318.00</w:t>
            </w:r>
          </w:p>
        </w:tc>
      </w:tr>
      <w:tr w:rsidR="006D256E" w:rsidRPr="00AA3321" w:rsidTr="006D256E">
        <w:trPr>
          <w:trHeight w:val="520"/>
        </w:trPr>
        <w:tc>
          <w:tcPr>
            <w:tcW w:w="2144" w:type="pct"/>
            <w:gridSpan w:val="2"/>
            <w:shd w:val="clear" w:color="auto" w:fill="auto"/>
            <w:vAlign w:val="center"/>
            <w:hideMark/>
          </w:tcPr>
          <w:p w:rsidR="006D256E" w:rsidRPr="00AA3321" w:rsidRDefault="006D256E" w:rsidP="006D256E">
            <w:pPr>
              <w:widowControl/>
              <w:jc w:val="center"/>
              <w:rPr>
                <w:rFonts w:ascii="宋体" w:hAnsi="宋体" w:cs="Arial"/>
                <w:color w:val="000000"/>
                <w:kern w:val="0"/>
                <w:sz w:val="22"/>
                <w:szCs w:val="22"/>
              </w:rPr>
            </w:pPr>
            <w:r w:rsidRPr="00AA3321">
              <w:rPr>
                <w:rFonts w:ascii="宋体" w:hAnsi="宋体" w:cs="Arial" w:hint="eastAsia"/>
                <w:color w:val="000000"/>
                <w:kern w:val="0"/>
                <w:sz w:val="24"/>
              </w:rPr>
              <w:t>合计</w:t>
            </w:r>
          </w:p>
        </w:tc>
        <w:tc>
          <w:tcPr>
            <w:tcW w:w="953" w:type="pct"/>
            <w:shd w:val="clear" w:color="auto" w:fill="auto"/>
            <w:noWrap/>
            <w:vAlign w:val="center"/>
          </w:tcPr>
          <w:p w:rsidR="006D256E" w:rsidRPr="00AA3321" w:rsidRDefault="006D256E" w:rsidP="006D256E">
            <w:pPr>
              <w:widowControl/>
              <w:jc w:val="right"/>
              <w:rPr>
                <w:rFonts w:ascii="宋体" w:hAnsi="宋体" w:cs="Arial"/>
                <w:color w:val="000000"/>
                <w:kern w:val="0"/>
                <w:sz w:val="22"/>
                <w:szCs w:val="22"/>
              </w:rPr>
            </w:pPr>
            <w:r w:rsidRPr="006D256E">
              <w:rPr>
                <w:rFonts w:ascii="宋体" w:hAnsi="宋体" w:cs="Arial"/>
                <w:color w:val="000000"/>
                <w:kern w:val="0"/>
                <w:sz w:val="22"/>
                <w:szCs w:val="22"/>
              </w:rPr>
              <w:t>2,422,984.48</w:t>
            </w:r>
          </w:p>
        </w:tc>
        <w:tc>
          <w:tcPr>
            <w:tcW w:w="953" w:type="pct"/>
            <w:shd w:val="clear" w:color="auto" w:fill="auto"/>
            <w:noWrap/>
            <w:vAlign w:val="center"/>
          </w:tcPr>
          <w:p w:rsidR="006D256E" w:rsidRPr="00AA3321" w:rsidRDefault="006D256E" w:rsidP="006D256E">
            <w:pPr>
              <w:widowControl/>
              <w:jc w:val="right"/>
              <w:rPr>
                <w:rFonts w:ascii="宋体" w:hAnsi="宋体" w:cs="Arial"/>
                <w:color w:val="000000"/>
                <w:kern w:val="0"/>
                <w:sz w:val="22"/>
                <w:szCs w:val="22"/>
              </w:rPr>
            </w:pPr>
            <w:r w:rsidRPr="006D256E">
              <w:rPr>
                <w:rFonts w:ascii="宋体" w:hAnsi="宋体" w:cs="Arial"/>
                <w:color w:val="000000"/>
                <w:kern w:val="0"/>
                <w:sz w:val="22"/>
                <w:szCs w:val="22"/>
              </w:rPr>
              <w:t>2,422,984.48</w:t>
            </w:r>
          </w:p>
        </w:tc>
        <w:tc>
          <w:tcPr>
            <w:tcW w:w="950" w:type="pct"/>
            <w:shd w:val="clear" w:color="auto" w:fill="auto"/>
            <w:noWrap/>
            <w:vAlign w:val="center"/>
          </w:tcPr>
          <w:p w:rsidR="006D256E" w:rsidRPr="00AA3321" w:rsidRDefault="006D256E" w:rsidP="006D256E">
            <w:pPr>
              <w:widowControl/>
              <w:jc w:val="right"/>
              <w:rPr>
                <w:rFonts w:ascii="宋体" w:hAnsi="宋体" w:cs="Arial"/>
                <w:color w:val="000000"/>
                <w:kern w:val="0"/>
                <w:sz w:val="22"/>
                <w:szCs w:val="22"/>
              </w:rPr>
            </w:pPr>
            <w:r w:rsidRPr="006D256E">
              <w:rPr>
                <w:rFonts w:ascii="宋体" w:hAnsi="宋体" w:cs="Arial"/>
                <w:color w:val="000000"/>
                <w:kern w:val="0"/>
                <w:sz w:val="22"/>
                <w:szCs w:val="22"/>
              </w:rPr>
              <w:t>2,422,984.48</w:t>
            </w:r>
          </w:p>
        </w:tc>
      </w:tr>
    </w:tbl>
    <w:p w:rsidR="00AA3321" w:rsidRDefault="00AA3321" w:rsidP="00A15E57">
      <w:pPr>
        <w:pStyle w:val="a4"/>
        <w:adjustRightInd w:val="0"/>
        <w:snapToGrid w:val="0"/>
        <w:spacing w:line="600" w:lineRule="exact"/>
        <w:ind w:firstLineChars="218" w:firstLine="523"/>
        <w:jc w:val="left"/>
        <w:rPr>
          <w:rFonts w:asciiTheme="minorEastAsia" w:eastAsiaTheme="minorEastAsia" w:hAnsiTheme="minorEastAsia" w:cs="仿宋"/>
          <w:color w:val="000000"/>
          <w:sz w:val="24"/>
        </w:rPr>
      </w:pPr>
    </w:p>
    <w:p w:rsidR="007D636D" w:rsidRDefault="007D636D" w:rsidP="00567611">
      <w:pPr>
        <w:pStyle w:val="2"/>
        <w:numPr>
          <w:ilvl w:val="0"/>
          <w:numId w:val="6"/>
        </w:numPr>
        <w:spacing w:line="240" w:lineRule="auto"/>
        <w:ind w:rightChars="100" w:right="210"/>
        <w:rPr>
          <w:sz w:val="24"/>
        </w:rPr>
      </w:pPr>
      <w:r w:rsidRPr="00794B3B">
        <w:rPr>
          <w:rFonts w:hint="eastAsia"/>
          <w:sz w:val="24"/>
        </w:rPr>
        <w:t>项目预算绩效目标的完成情况及效果</w:t>
      </w:r>
      <w:r w:rsidRPr="00794B3B">
        <w:rPr>
          <w:rFonts w:hint="eastAsia"/>
          <w:sz w:val="24"/>
        </w:rPr>
        <w:t xml:space="preserve"> </w:t>
      </w:r>
    </w:p>
    <w:p w:rsidR="00567611" w:rsidRPr="000B6A1E" w:rsidRDefault="00567611" w:rsidP="00567611">
      <w:pPr>
        <w:widowControl/>
        <w:spacing w:before="100" w:beforeAutospacing="1" w:after="100" w:afterAutospacing="1"/>
        <w:ind w:firstLineChars="177" w:firstLine="426"/>
        <w:jc w:val="left"/>
        <w:rPr>
          <w:rFonts w:asciiTheme="minorEastAsia" w:eastAsiaTheme="minorEastAsia" w:hAnsiTheme="minorEastAsia" w:cs="仿宋"/>
          <w:b/>
          <w:color w:val="000000"/>
          <w:sz w:val="24"/>
        </w:rPr>
      </w:pPr>
      <w:r w:rsidRPr="000B6A1E">
        <w:rPr>
          <w:rFonts w:asciiTheme="minorEastAsia" w:eastAsiaTheme="minorEastAsia" w:hAnsiTheme="minorEastAsia" w:cs="仿宋"/>
          <w:b/>
          <w:color w:val="000000"/>
          <w:sz w:val="24"/>
        </w:rPr>
        <w:t>1、</w:t>
      </w:r>
      <w:r w:rsidR="00484165" w:rsidRPr="00484165">
        <w:rPr>
          <w:rFonts w:asciiTheme="minorEastAsia" w:eastAsiaTheme="minorEastAsia" w:hAnsiTheme="minorEastAsia" w:cs="仿宋" w:hint="eastAsia"/>
          <w:b/>
          <w:color w:val="000000"/>
          <w:sz w:val="24"/>
        </w:rPr>
        <w:t>老旧社区综合环境改造</w:t>
      </w:r>
    </w:p>
    <w:p w:rsidR="00484165" w:rsidRDefault="00567611" w:rsidP="00567611">
      <w:pPr>
        <w:widowControl/>
        <w:spacing w:before="100" w:beforeAutospacing="1" w:after="100" w:afterAutospacing="1" w:line="360" w:lineRule="auto"/>
        <w:ind w:firstLineChars="200" w:firstLine="480"/>
        <w:jc w:val="left"/>
        <w:rPr>
          <w:rFonts w:asciiTheme="minorEastAsia" w:eastAsiaTheme="minorEastAsia" w:hAnsiTheme="minorEastAsia" w:cs="仿宋"/>
          <w:color w:val="000000"/>
          <w:sz w:val="24"/>
        </w:rPr>
      </w:pPr>
      <w:r>
        <w:rPr>
          <w:rFonts w:asciiTheme="minorEastAsia" w:eastAsiaTheme="minorEastAsia" w:hAnsiTheme="minorEastAsia" w:cs="仿宋" w:hint="eastAsia"/>
          <w:color w:val="000000"/>
          <w:sz w:val="24"/>
        </w:rPr>
        <w:t>完成情况：</w:t>
      </w:r>
      <w:r w:rsidR="00484165" w:rsidRPr="00484165">
        <w:rPr>
          <w:rFonts w:asciiTheme="minorEastAsia" w:eastAsiaTheme="minorEastAsia" w:hAnsiTheme="minorEastAsia" w:cs="仿宋" w:hint="eastAsia"/>
          <w:color w:val="000000"/>
          <w:sz w:val="24"/>
        </w:rPr>
        <w:t>年初，确定公路、宝丰社区为老旧社区综合环境改造对象。围绕改造目标，通过四民工作法，广泛听取意见，完成选址、预决算、工程量核算，完成政府采购招投标程序和准备工作。公路社区已于9月底竣工，宝丰社区10月中旬竣工。经过改造，社区在原有环境基础上提升亮点，提升老旧社区人居环境，全面增强居民幸福指数。</w:t>
      </w:r>
    </w:p>
    <w:p w:rsidR="00484165" w:rsidRDefault="00567611" w:rsidP="000B6A1E">
      <w:pPr>
        <w:widowControl/>
        <w:spacing w:before="100" w:beforeAutospacing="1" w:after="100" w:afterAutospacing="1" w:line="360" w:lineRule="auto"/>
        <w:ind w:firstLineChars="200" w:firstLine="482"/>
        <w:jc w:val="left"/>
        <w:rPr>
          <w:rFonts w:asciiTheme="minorEastAsia" w:eastAsiaTheme="minorEastAsia" w:hAnsiTheme="minorEastAsia" w:cs="仿宋"/>
          <w:b/>
          <w:color w:val="000000"/>
          <w:sz w:val="24"/>
        </w:rPr>
      </w:pPr>
      <w:r w:rsidRPr="000B6A1E">
        <w:rPr>
          <w:rFonts w:asciiTheme="minorEastAsia" w:eastAsiaTheme="minorEastAsia" w:hAnsiTheme="minorEastAsia" w:cs="仿宋"/>
          <w:b/>
          <w:color w:val="000000"/>
          <w:sz w:val="24"/>
        </w:rPr>
        <w:t>2、</w:t>
      </w:r>
      <w:r w:rsidR="00484165" w:rsidRPr="00484165">
        <w:rPr>
          <w:rFonts w:asciiTheme="minorEastAsia" w:eastAsiaTheme="minorEastAsia" w:hAnsiTheme="minorEastAsia" w:cs="仿宋" w:hint="eastAsia"/>
          <w:b/>
          <w:color w:val="000000"/>
          <w:sz w:val="24"/>
        </w:rPr>
        <w:t>老年宜居社区创建工作</w:t>
      </w:r>
    </w:p>
    <w:p w:rsidR="00567611" w:rsidRPr="00567611" w:rsidRDefault="00567611" w:rsidP="000B6A1E">
      <w:pPr>
        <w:widowControl/>
        <w:spacing w:before="100" w:beforeAutospacing="1" w:after="100" w:afterAutospacing="1" w:line="360" w:lineRule="auto"/>
        <w:ind w:firstLineChars="200" w:firstLine="480"/>
        <w:jc w:val="left"/>
        <w:rPr>
          <w:rFonts w:asciiTheme="minorEastAsia" w:eastAsiaTheme="minorEastAsia" w:hAnsiTheme="minorEastAsia" w:cs="仿宋"/>
          <w:color w:val="000000"/>
          <w:sz w:val="24"/>
        </w:rPr>
      </w:pPr>
      <w:r>
        <w:rPr>
          <w:rFonts w:asciiTheme="minorEastAsia" w:eastAsiaTheme="minorEastAsia" w:hAnsiTheme="minorEastAsia" w:cs="仿宋" w:hint="eastAsia"/>
          <w:color w:val="000000"/>
          <w:sz w:val="24"/>
        </w:rPr>
        <w:t>完成情况：</w:t>
      </w:r>
      <w:r w:rsidR="00484165" w:rsidRPr="00484165">
        <w:rPr>
          <w:rFonts w:asciiTheme="minorEastAsia" w:eastAsiaTheme="minorEastAsia" w:hAnsiTheme="minorEastAsia" w:cs="仿宋" w:hint="eastAsia"/>
          <w:color w:val="000000"/>
          <w:sz w:val="24"/>
        </w:rPr>
        <w:t>围绕“宜居社区、幸福养老”主题，按照“六室一场”标准打造公路社区、宝丰社区2个老年宜居社区。与省公路局对接，在公路社区新建老年幸福食堂，深化老年宜居社区创建。充分发挥公路社区社会组织聚集的优势，通过购买服务的方式引导社会组织参与社区养老服务，进一步提升辖区老年人养老服务质量。目前公路社区完成了老年食堂场地建设和水电、墙面、地面、下水管道等施工，“六室一场</w:t>
      </w:r>
      <w:proofErr w:type="gramStart"/>
      <w:r w:rsidR="00484165" w:rsidRPr="00484165">
        <w:rPr>
          <w:rFonts w:asciiTheme="minorEastAsia" w:eastAsiaTheme="minorEastAsia" w:hAnsiTheme="minorEastAsia" w:cs="仿宋" w:hint="eastAsia"/>
          <w:color w:val="000000"/>
          <w:sz w:val="24"/>
        </w:rPr>
        <w:t>一</w:t>
      </w:r>
      <w:proofErr w:type="gramEnd"/>
      <w:r w:rsidR="00484165" w:rsidRPr="00484165">
        <w:rPr>
          <w:rFonts w:asciiTheme="minorEastAsia" w:eastAsiaTheme="minorEastAsia" w:hAnsiTheme="minorEastAsia" w:cs="仿宋" w:hint="eastAsia"/>
          <w:color w:val="000000"/>
          <w:sz w:val="24"/>
        </w:rPr>
        <w:t>厨”正在施工；医大社区完成了创建方案和</w:t>
      </w:r>
      <w:proofErr w:type="gramStart"/>
      <w:r w:rsidR="00484165" w:rsidRPr="00484165">
        <w:rPr>
          <w:rFonts w:asciiTheme="minorEastAsia" w:eastAsiaTheme="minorEastAsia" w:hAnsiTheme="minorEastAsia" w:cs="仿宋" w:hint="eastAsia"/>
          <w:color w:val="000000"/>
          <w:sz w:val="24"/>
        </w:rPr>
        <w:t>宜居</w:t>
      </w:r>
      <w:proofErr w:type="gramEnd"/>
      <w:r w:rsidR="00484165" w:rsidRPr="00484165">
        <w:rPr>
          <w:rFonts w:asciiTheme="minorEastAsia" w:eastAsiaTheme="minorEastAsia" w:hAnsiTheme="minorEastAsia" w:cs="仿宋" w:hint="eastAsia"/>
          <w:color w:val="000000"/>
          <w:sz w:val="24"/>
        </w:rPr>
        <w:t>社区布局图，正在施工并力争11月上旬完工。</w:t>
      </w:r>
      <w:r w:rsidR="00484165" w:rsidRPr="00567611">
        <w:rPr>
          <w:rFonts w:asciiTheme="minorEastAsia" w:eastAsiaTheme="minorEastAsia" w:hAnsiTheme="minorEastAsia" w:cs="仿宋"/>
          <w:color w:val="000000"/>
          <w:sz w:val="24"/>
        </w:rPr>
        <w:t xml:space="preserve"> </w:t>
      </w:r>
    </w:p>
    <w:p w:rsidR="00CA5F4E" w:rsidRDefault="00567611" w:rsidP="00CA5F4E">
      <w:pPr>
        <w:widowControl/>
        <w:spacing w:before="100" w:beforeAutospacing="1" w:after="100" w:afterAutospacing="1" w:line="360" w:lineRule="auto"/>
        <w:ind w:firstLine="567"/>
        <w:jc w:val="left"/>
        <w:rPr>
          <w:rFonts w:asciiTheme="minorEastAsia" w:eastAsiaTheme="minorEastAsia" w:hAnsiTheme="minorEastAsia" w:cs="仿宋"/>
          <w:b/>
          <w:color w:val="000000"/>
          <w:sz w:val="24"/>
        </w:rPr>
      </w:pPr>
      <w:r w:rsidRPr="000B6A1E">
        <w:rPr>
          <w:rFonts w:asciiTheme="minorEastAsia" w:eastAsiaTheme="minorEastAsia" w:hAnsiTheme="minorEastAsia" w:cs="仿宋"/>
          <w:b/>
          <w:color w:val="000000"/>
          <w:sz w:val="24"/>
        </w:rPr>
        <w:lastRenderedPageBreak/>
        <w:t>3、</w:t>
      </w:r>
      <w:r w:rsidR="00CA5F4E" w:rsidRPr="00CA5F4E">
        <w:rPr>
          <w:rFonts w:asciiTheme="minorEastAsia" w:eastAsiaTheme="minorEastAsia" w:hAnsiTheme="minorEastAsia" w:cs="仿宋" w:hint="eastAsia"/>
          <w:b/>
          <w:color w:val="000000"/>
          <w:sz w:val="24"/>
        </w:rPr>
        <w:t>老旧社区建设</w:t>
      </w:r>
      <w:r w:rsidR="00CA5F4E">
        <w:rPr>
          <w:rFonts w:asciiTheme="minorEastAsia" w:eastAsiaTheme="minorEastAsia" w:hAnsiTheme="minorEastAsia" w:cs="仿宋" w:hint="eastAsia"/>
          <w:b/>
          <w:color w:val="000000"/>
          <w:sz w:val="24"/>
        </w:rPr>
        <w:t>项目</w:t>
      </w:r>
      <w:r w:rsidR="00CA5F4E" w:rsidRPr="00CA5F4E">
        <w:rPr>
          <w:rFonts w:asciiTheme="minorEastAsia" w:eastAsiaTheme="minorEastAsia" w:hAnsiTheme="minorEastAsia" w:cs="仿宋" w:hint="eastAsia"/>
          <w:b/>
          <w:color w:val="000000"/>
          <w:sz w:val="24"/>
        </w:rPr>
        <w:t>改造</w:t>
      </w:r>
    </w:p>
    <w:p w:rsidR="00567611" w:rsidRPr="00CA5F4E" w:rsidRDefault="00567611" w:rsidP="00CA5F4E">
      <w:pPr>
        <w:widowControl/>
        <w:spacing w:before="100" w:beforeAutospacing="1" w:after="100" w:afterAutospacing="1" w:line="360" w:lineRule="auto"/>
        <w:ind w:firstLine="567"/>
        <w:jc w:val="left"/>
        <w:rPr>
          <w:rFonts w:asciiTheme="minorEastAsia" w:eastAsiaTheme="minorEastAsia" w:hAnsiTheme="minorEastAsia" w:cs="仿宋"/>
          <w:color w:val="000000"/>
          <w:sz w:val="24"/>
        </w:rPr>
      </w:pPr>
      <w:r>
        <w:rPr>
          <w:rFonts w:asciiTheme="minorEastAsia" w:eastAsiaTheme="minorEastAsia" w:hAnsiTheme="minorEastAsia" w:cs="仿宋" w:hint="eastAsia"/>
          <w:color w:val="000000"/>
          <w:sz w:val="24"/>
        </w:rPr>
        <w:t>完成情况：</w:t>
      </w:r>
      <w:proofErr w:type="gramStart"/>
      <w:r w:rsidR="00CA5F4E" w:rsidRPr="00CA5F4E">
        <w:rPr>
          <w:rFonts w:asciiTheme="minorEastAsia" w:eastAsiaTheme="minorEastAsia" w:hAnsiTheme="minorEastAsia" w:cs="仿宋" w:hint="eastAsia"/>
          <w:color w:val="000000"/>
          <w:sz w:val="24"/>
        </w:rPr>
        <w:t>我街34个</w:t>
      </w:r>
      <w:proofErr w:type="gramEnd"/>
      <w:r w:rsidR="00CA5F4E" w:rsidRPr="00CA5F4E">
        <w:rPr>
          <w:rFonts w:asciiTheme="minorEastAsia" w:eastAsiaTheme="minorEastAsia" w:hAnsiTheme="minorEastAsia" w:cs="仿宋" w:hint="eastAsia"/>
          <w:color w:val="000000"/>
          <w:sz w:val="24"/>
        </w:rPr>
        <w:t>老旧小区涉及到红色物业</w:t>
      </w:r>
      <w:proofErr w:type="gramStart"/>
      <w:r w:rsidR="00CA5F4E" w:rsidRPr="00CA5F4E">
        <w:rPr>
          <w:rFonts w:asciiTheme="minorEastAsia" w:eastAsiaTheme="minorEastAsia" w:hAnsiTheme="minorEastAsia" w:cs="仿宋" w:hint="eastAsia"/>
          <w:color w:val="000000"/>
          <w:sz w:val="24"/>
        </w:rPr>
        <w:t>拓面提</w:t>
      </w:r>
      <w:proofErr w:type="gramEnd"/>
      <w:r w:rsidR="00CA5F4E" w:rsidRPr="00CA5F4E">
        <w:rPr>
          <w:rFonts w:asciiTheme="minorEastAsia" w:eastAsiaTheme="minorEastAsia" w:hAnsiTheme="minorEastAsia" w:cs="仿宋" w:hint="eastAsia"/>
          <w:color w:val="000000"/>
          <w:sz w:val="24"/>
        </w:rPr>
        <w:t>质，截至9月份已纳入红色物业</w:t>
      </w:r>
      <w:proofErr w:type="gramStart"/>
      <w:r w:rsidR="00CA5F4E" w:rsidRPr="00CA5F4E">
        <w:rPr>
          <w:rFonts w:asciiTheme="minorEastAsia" w:eastAsiaTheme="minorEastAsia" w:hAnsiTheme="minorEastAsia" w:cs="仿宋" w:hint="eastAsia"/>
          <w:color w:val="000000"/>
          <w:sz w:val="24"/>
        </w:rPr>
        <w:t>拓面提</w:t>
      </w:r>
      <w:proofErr w:type="gramEnd"/>
      <w:r w:rsidR="00CA5F4E" w:rsidRPr="00CA5F4E">
        <w:rPr>
          <w:rFonts w:asciiTheme="minorEastAsia" w:eastAsiaTheme="minorEastAsia" w:hAnsiTheme="minorEastAsia" w:cs="仿宋" w:hint="eastAsia"/>
          <w:color w:val="000000"/>
          <w:sz w:val="24"/>
        </w:rPr>
        <w:t>质的有34个老旧小区，其中</w:t>
      </w:r>
      <w:proofErr w:type="gramStart"/>
      <w:r w:rsidR="00CA5F4E" w:rsidRPr="00CA5F4E">
        <w:rPr>
          <w:rFonts w:asciiTheme="minorEastAsia" w:eastAsiaTheme="minorEastAsia" w:hAnsiTheme="minorEastAsia" w:cs="仿宋" w:hint="eastAsia"/>
          <w:color w:val="000000"/>
          <w:sz w:val="24"/>
        </w:rPr>
        <w:t>拓面小区</w:t>
      </w:r>
      <w:proofErr w:type="gramEnd"/>
      <w:r w:rsidR="00CA5F4E" w:rsidRPr="00CA5F4E">
        <w:rPr>
          <w:rFonts w:asciiTheme="minorEastAsia" w:eastAsiaTheme="minorEastAsia" w:hAnsiTheme="minorEastAsia" w:cs="仿宋" w:hint="eastAsia"/>
          <w:color w:val="000000"/>
          <w:sz w:val="24"/>
        </w:rPr>
        <w:t>33个，提</w:t>
      </w:r>
      <w:proofErr w:type="gramStart"/>
      <w:r w:rsidR="00CA5F4E" w:rsidRPr="00CA5F4E">
        <w:rPr>
          <w:rFonts w:asciiTheme="minorEastAsia" w:eastAsiaTheme="minorEastAsia" w:hAnsiTheme="minorEastAsia" w:cs="仿宋" w:hint="eastAsia"/>
          <w:color w:val="000000"/>
          <w:sz w:val="24"/>
        </w:rPr>
        <w:t>质小区</w:t>
      </w:r>
      <w:proofErr w:type="gramEnd"/>
      <w:r w:rsidR="00CA5F4E" w:rsidRPr="00CA5F4E">
        <w:rPr>
          <w:rFonts w:asciiTheme="minorEastAsia" w:eastAsiaTheme="minorEastAsia" w:hAnsiTheme="minorEastAsia" w:cs="仿宋" w:hint="eastAsia"/>
          <w:color w:val="000000"/>
          <w:sz w:val="24"/>
        </w:rPr>
        <w:t>1个，涉及11196户居民。10个社区根据实际情况提交项目及资金的改造清单，目前完成保洁、保畅</w:t>
      </w:r>
      <w:r w:rsidR="00E13CE2">
        <w:rPr>
          <w:rFonts w:asciiTheme="minorEastAsia" w:eastAsiaTheme="minorEastAsia" w:hAnsiTheme="minorEastAsia" w:cs="仿宋" w:hint="eastAsia"/>
          <w:color w:val="000000"/>
          <w:sz w:val="24"/>
        </w:rPr>
        <w:t>和</w:t>
      </w:r>
      <w:r w:rsidR="00CA5F4E" w:rsidRPr="00CA5F4E">
        <w:rPr>
          <w:rFonts w:asciiTheme="minorEastAsia" w:eastAsiaTheme="minorEastAsia" w:hAnsiTheme="minorEastAsia" w:cs="仿宋" w:hint="eastAsia"/>
          <w:color w:val="000000"/>
          <w:sz w:val="24"/>
        </w:rPr>
        <w:t>部分小区的硬件改造工作。</w:t>
      </w:r>
    </w:p>
    <w:p w:rsidR="00E23D73" w:rsidRPr="00794B3B" w:rsidRDefault="00E23D73" w:rsidP="00794B3B">
      <w:pPr>
        <w:pStyle w:val="1"/>
        <w:spacing w:line="360" w:lineRule="auto"/>
        <w:rPr>
          <w:rFonts w:asciiTheme="minorEastAsia" w:eastAsiaTheme="minorEastAsia" w:hAnsiTheme="minorEastAsia"/>
          <w:szCs w:val="28"/>
        </w:rPr>
      </w:pPr>
      <w:r w:rsidRPr="00794B3B">
        <w:rPr>
          <w:rFonts w:asciiTheme="minorEastAsia" w:eastAsiaTheme="minorEastAsia" w:hAnsiTheme="minorEastAsia" w:hint="eastAsia"/>
          <w:szCs w:val="28"/>
        </w:rPr>
        <w:t>三、自评结论</w:t>
      </w:r>
    </w:p>
    <w:p w:rsidR="00794B3B" w:rsidRPr="00794B3B" w:rsidRDefault="00794B3B" w:rsidP="00794B3B">
      <w:pPr>
        <w:pStyle w:val="2"/>
        <w:ind w:right="210" w:firstLineChars="200" w:firstLine="482"/>
        <w:rPr>
          <w:sz w:val="24"/>
          <w:szCs w:val="24"/>
        </w:rPr>
      </w:pPr>
      <w:r w:rsidRPr="00794B3B">
        <w:rPr>
          <w:rFonts w:hint="eastAsia"/>
          <w:sz w:val="24"/>
          <w:szCs w:val="24"/>
        </w:rPr>
        <w:t>（一）自评结论</w:t>
      </w:r>
    </w:p>
    <w:p w:rsidR="00794B3B" w:rsidRPr="00270257" w:rsidRDefault="00794B3B" w:rsidP="00794B3B">
      <w:pPr>
        <w:pStyle w:val="a4"/>
        <w:adjustRightInd w:val="0"/>
        <w:snapToGrid w:val="0"/>
        <w:spacing w:line="600" w:lineRule="exact"/>
        <w:ind w:firstLineChars="218" w:firstLine="523"/>
        <w:jc w:val="left"/>
        <w:rPr>
          <w:rFonts w:asciiTheme="minorEastAsia" w:eastAsiaTheme="minorEastAsia" w:hAnsiTheme="minorEastAsia" w:cs="仿宋"/>
          <w:color w:val="000000"/>
          <w:sz w:val="24"/>
        </w:rPr>
      </w:pPr>
      <w:r w:rsidRPr="00270257">
        <w:rPr>
          <w:rFonts w:asciiTheme="minorEastAsia" w:eastAsiaTheme="minorEastAsia" w:hAnsiTheme="minorEastAsia" w:cs="仿宋" w:hint="eastAsia"/>
          <w:color w:val="000000"/>
          <w:sz w:val="24"/>
        </w:rPr>
        <w:t>预算执行情况：2</w:t>
      </w:r>
      <w:r w:rsidRPr="00270257">
        <w:rPr>
          <w:rFonts w:asciiTheme="minorEastAsia" w:eastAsiaTheme="minorEastAsia" w:hAnsiTheme="minorEastAsia" w:cs="仿宋"/>
          <w:color w:val="000000"/>
          <w:sz w:val="24"/>
        </w:rPr>
        <w:t>018年度财政预算批</w:t>
      </w:r>
      <w:r w:rsidRPr="006D256E">
        <w:rPr>
          <w:rFonts w:asciiTheme="minorEastAsia" w:eastAsiaTheme="minorEastAsia" w:hAnsiTheme="minorEastAsia" w:cs="仿宋"/>
          <w:color w:val="000000"/>
          <w:sz w:val="24"/>
        </w:rPr>
        <w:t>复总资金</w:t>
      </w:r>
      <w:r w:rsidRPr="006D256E">
        <w:rPr>
          <w:rFonts w:asciiTheme="minorEastAsia" w:eastAsiaTheme="minorEastAsia" w:hAnsiTheme="minorEastAsia" w:cs="仿宋" w:hint="eastAsia"/>
          <w:color w:val="000000"/>
          <w:sz w:val="24"/>
        </w:rPr>
        <w:t xml:space="preserve"> </w:t>
      </w:r>
      <w:r w:rsidR="006D256E" w:rsidRPr="006D256E">
        <w:rPr>
          <w:rFonts w:asciiTheme="minorEastAsia" w:eastAsiaTheme="minorEastAsia" w:hAnsiTheme="minorEastAsia" w:cs="仿宋"/>
          <w:color w:val="000000"/>
          <w:sz w:val="24"/>
        </w:rPr>
        <w:t>2,422,984.48</w:t>
      </w:r>
      <w:r w:rsidRPr="00270257">
        <w:rPr>
          <w:rFonts w:asciiTheme="minorEastAsia" w:eastAsiaTheme="minorEastAsia" w:hAnsiTheme="minorEastAsia" w:cs="仿宋" w:hint="eastAsia"/>
          <w:color w:val="000000"/>
          <w:sz w:val="24"/>
        </w:rPr>
        <w:t>元</w:t>
      </w:r>
      <w:r w:rsidRPr="00270257">
        <w:rPr>
          <w:rFonts w:asciiTheme="minorEastAsia" w:eastAsiaTheme="minorEastAsia" w:hAnsiTheme="minorEastAsia" w:cs="仿宋"/>
          <w:color w:val="000000"/>
          <w:sz w:val="24"/>
        </w:rPr>
        <w:t>,</w:t>
      </w:r>
      <w:r w:rsidRPr="00270257">
        <w:rPr>
          <w:rFonts w:asciiTheme="minorEastAsia" w:eastAsiaTheme="minorEastAsia" w:hAnsiTheme="minorEastAsia" w:cs="仿宋" w:hint="eastAsia"/>
          <w:color w:val="000000"/>
          <w:sz w:val="24"/>
        </w:rPr>
        <w:t xml:space="preserve">实际执行金额 </w:t>
      </w:r>
      <w:r w:rsidR="006D256E" w:rsidRPr="006D256E">
        <w:rPr>
          <w:rFonts w:asciiTheme="minorEastAsia" w:eastAsiaTheme="minorEastAsia" w:hAnsiTheme="minorEastAsia" w:cs="仿宋"/>
          <w:color w:val="000000"/>
          <w:sz w:val="24"/>
        </w:rPr>
        <w:t>2,422,984.48</w:t>
      </w:r>
      <w:r w:rsidRPr="00270257">
        <w:rPr>
          <w:rFonts w:asciiTheme="minorEastAsia" w:eastAsiaTheme="minorEastAsia" w:hAnsiTheme="minorEastAsia" w:cs="仿宋" w:hint="eastAsia"/>
          <w:color w:val="000000"/>
          <w:sz w:val="24"/>
        </w:rPr>
        <w:t>元，</w:t>
      </w:r>
      <w:r w:rsidRPr="00270257">
        <w:rPr>
          <w:rFonts w:asciiTheme="minorEastAsia" w:eastAsiaTheme="minorEastAsia" w:hAnsiTheme="minorEastAsia" w:cs="仿宋"/>
          <w:color w:val="000000"/>
          <w:sz w:val="24"/>
        </w:rPr>
        <w:t>执行率</w:t>
      </w:r>
      <w:r w:rsidRPr="00270257">
        <w:rPr>
          <w:rFonts w:asciiTheme="minorEastAsia" w:eastAsiaTheme="minorEastAsia" w:hAnsiTheme="minorEastAsia" w:cs="仿宋" w:hint="eastAsia"/>
          <w:color w:val="000000"/>
          <w:sz w:val="24"/>
        </w:rPr>
        <w:t>1</w:t>
      </w:r>
      <w:r w:rsidRPr="00270257">
        <w:rPr>
          <w:rFonts w:asciiTheme="minorEastAsia" w:eastAsiaTheme="minorEastAsia" w:hAnsiTheme="minorEastAsia" w:cs="仿宋"/>
          <w:color w:val="000000"/>
          <w:sz w:val="24"/>
        </w:rPr>
        <w:t>00%。</w:t>
      </w:r>
      <w:r w:rsidRPr="00270257">
        <w:rPr>
          <w:rFonts w:asciiTheme="minorEastAsia" w:eastAsiaTheme="minorEastAsia" w:hAnsiTheme="minorEastAsia" w:cs="仿宋" w:hint="eastAsia"/>
          <w:color w:val="000000"/>
          <w:sz w:val="24"/>
        </w:rPr>
        <w:t>项目资金的使用符合预算批复的用途，不存在截留、挤占、挪用、虚列支出等情况。该项自评得分20分。</w:t>
      </w:r>
    </w:p>
    <w:p w:rsidR="00794B3B" w:rsidRPr="00270257" w:rsidRDefault="00794B3B" w:rsidP="00794B3B">
      <w:pPr>
        <w:pStyle w:val="a4"/>
        <w:adjustRightInd w:val="0"/>
        <w:snapToGrid w:val="0"/>
        <w:spacing w:line="600" w:lineRule="exact"/>
        <w:ind w:firstLineChars="218" w:firstLine="523"/>
        <w:jc w:val="left"/>
        <w:rPr>
          <w:rFonts w:asciiTheme="minorEastAsia" w:eastAsiaTheme="minorEastAsia" w:hAnsiTheme="minorEastAsia" w:cs="仿宋"/>
          <w:color w:val="000000"/>
          <w:sz w:val="24"/>
        </w:rPr>
      </w:pPr>
      <w:r w:rsidRPr="00270257">
        <w:rPr>
          <w:rFonts w:asciiTheme="minorEastAsia" w:eastAsiaTheme="minorEastAsia" w:hAnsiTheme="minorEastAsia" w:cs="仿宋" w:hint="eastAsia"/>
          <w:color w:val="000000"/>
          <w:sz w:val="24"/>
        </w:rPr>
        <w:t>项目绩效情况：该项目资金的投入经费，</w:t>
      </w:r>
      <w:r w:rsidR="006D256E">
        <w:rPr>
          <w:rFonts w:asciiTheme="minorEastAsia" w:eastAsiaTheme="minorEastAsia" w:hAnsiTheme="minorEastAsia" w:cs="仿宋" w:hint="eastAsia"/>
          <w:color w:val="000000"/>
          <w:sz w:val="24"/>
        </w:rPr>
        <w:t>为</w:t>
      </w:r>
      <w:r w:rsidR="006D256E" w:rsidRPr="006D256E">
        <w:rPr>
          <w:rFonts w:asciiTheme="minorEastAsia" w:eastAsiaTheme="minorEastAsia" w:hAnsiTheme="minorEastAsia" w:cs="仿宋" w:hint="eastAsia"/>
          <w:color w:val="000000"/>
          <w:sz w:val="24"/>
        </w:rPr>
        <w:t>大力开展社区建设，继续推进老旧社区改造项目、老年宜居社区创建、惠民项目的实施提供了有力保障</w:t>
      </w:r>
      <w:r w:rsidRPr="00270257">
        <w:rPr>
          <w:rFonts w:asciiTheme="minorEastAsia" w:eastAsiaTheme="minorEastAsia" w:hAnsiTheme="minorEastAsia" w:cs="仿宋" w:hint="eastAsia"/>
          <w:color w:val="000000"/>
          <w:sz w:val="24"/>
        </w:rPr>
        <w:t>。该项自评得分7</w:t>
      </w:r>
      <w:r w:rsidR="000C7D50">
        <w:rPr>
          <w:rFonts w:asciiTheme="minorEastAsia" w:eastAsiaTheme="minorEastAsia" w:hAnsiTheme="minorEastAsia" w:cs="仿宋"/>
          <w:color w:val="000000"/>
          <w:sz w:val="24"/>
        </w:rPr>
        <w:t>6</w:t>
      </w:r>
      <w:r w:rsidRPr="00270257">
        <w:rPr>
          <w:rFonts w:asciiTheme="minorEastAsia" w:eastAsiaTheme="minorEastAsia" w:hAnsiTheme="minorEastAsia" w:cs="仿宋" w:hint="eastAsia"/>
          <w:color w:val="000000"/>
          <w:sz w:val="24"/>
        </w:rPr>
        <w:t>分。</w:t>
      </w:r>
    </w:p>
    <w:p w:rsidR="00794B3B" w:rsidRPr="00B94826" w:rsidRDefault="00794B3B" w:rsidP="00794B3B">
      <w:pPr>
        <w:pStyle w:val="a4"/>
        <w:adjustRightInd w:val="0"/>
        <w:snapToGrid w:val="0"/>
        <w:spacing w:line="600" w:lineRule="exact"/>
        <w:ind w:firstLineChars="218" w:firstLine="523"/>
        <w:jc w:val="left"/>
        <w:rPr>
          <w:rFonts w:asciiTheme="minorEastAsia" w:eastAsiaTheme="minorEastAsia" w:hAnsiTheme="minorEastAsia" w:cs="仿宋"/>
          <w:color w:val="000000"/>
          <w:sz w:val="24"/>
        </w:rPr>
      </w:pPr>
      <w:r w:rsidRPr="006D256E">
        <w:rPr>
          <w:rFonts w:asciiTheme="minorEastAsia" w:eastAsiaTheme="minorEastAsia" w:hAnsiTheme="minorEastAsia" w:cs="仿宋" w:hint="eastAsia"/>
          <w:color w:val="000000"/>
          <w:sz w:val="24"/>
        </w:rPr>
        <w:t>综合以上项目支出绩效体系，我单位</w:t>
      </w:r>
      <w:r w:rsidR="00D83BD2" w:rsidRPr="006D256E">
        <w:rPr>
          <w:rFonts w:asciiTheme="minorEastAsia" w:eastAsiaTheme="minorEastAsia" w:hAnsiTheme="minorEastAsia" w:cs="仿宋" w:hint="eastAsia"/>
          <w:color w:val="000000"/>
          <w:sz w:val="24"/>
        </w:rPr>
        <w:t>社区</w:t>
      </w:r>
      <w:r w:rsidR="006D256E" w:rsidRPr="006D256E">
        <w:rPr>
          <w:rFonts w:asciiTheme="minorEastAsia" w:eastAsiaTheme="minorEastAsia" w:hAnsiTheme="minorEastAsia" w:cs="仿宋" w:hint="eastAsia"/>
          <w:color w:val="000000"/>
          <w:sz w:val="24"/>
        </w:rPr>
        <w:t>城市建设支出</w:t>
      </w:r>
      <w:r w:rsidRPr="006D256E">
        <w:rPr>
          <w:rFonts w:asciiTheme="minorEastAsia" w:eastAsiaTheme="minorEastAsia" w:hAnsiTheme="minorEastAsia" w:cs="仿宋" w:hint="eastAsia"/>
          <w:color w:val="000000"/>
          <w:sz w:val="24"/>
        </w:rPr>
        <w:t>项目绩效自评总分9</w:t>
      </w:r>
      <w:r w:rsidR="000C7D50">
        <w:rPr>
          <w:rFonts w:asciiTheme="minorEastAsia" w:eastAsiaTheme="minorEastAsia" w:hAnsiTheme="minorEastAsia" w:cs="仿宋"/>
          <w:color w:val="000000"/>
          <w:sz w:val="24"/>
        </w:rPr>
        <w:t>6</w:t>
      </w:r>
      <w:r w:rsidRPr="006D256E">
        <w:rPr>
          <w:rFonts w:asciiTheme="minorEastAsia" w:eastAsiaTheme="minorEastAsia" w:hAnsiTheme="minorEastAsia" w:cs="仿宋" w:hint="eastAsia"/>
          <w:color w:val="000000"/>
          <w:sz w:val="24"/>
        </w:rPr>
        <w:t>分。</w:t>
      </w:r>
    </w:p>
    <w:p w:rsidR="00794B3B" w:rsidRDefault="00794B3B" w:rsidP="00794B3B">
      <w:pPr>
        <w:pStyle w:val="2"/>
        <w:ind w:right="210" w:firstLineChars="200" w:firstLine="482"/>
        <w:rPr>
          <w:sz w:val="24"/>
          <w:szCs w:val="24"/>
        </w:rPr>
      </w:pPr>
      <w:r w:rsidRPr="00794B3B">
        <w:rPr>
          <w:rFonts w:hint="eastAsia"/>
          <w:sz w:val="24"/>
        </w:rPr>
        <w:t xml:space="preserve"> </w:t>
      </w:r>
      <w:r w:rsidR="00277FB3" w:rsidRPr="00277FB3">
        <w:rPr>
          <w:rFonts w:hint="eastAsia"/>
          <w:sz w:val="24"/>
          <w:szCs w:val="24"/>
        </w:rPr>
        <w:t>（二）存在的问题和改进措施</w:t>
      </w:r>
    </w:p>
    <w:p w:rsidR="00660714" w:rsidRPr="00660714" w:rsidRDefault="00660714" w:rsidP="00C66C3D">
      <w:pPr>
        <w:pStyle w:val="2"/>
        <w:ind w:right="210" w:firstLineChars="200" w:firstLine="482"/>
      </w:pPr>
      <w:r w:rsidRPr="00C66C3D">
        <w:rPr>
          <w:rFonts w:hint="eastAsia"/>
          <w:sz w:val="24"/>
          <w:szCs w:val="24"/>
        </w:rPr>
        <w:t>一、存在的问题</w:t>
      </w:r>
    </w:p>
    <w:p w:rsidR="00172B2D" w:rsidRPr="00172B2D" w:rsidRDefault="00172B2D" w:rsidP="00172B2D">
      <w:pPr>
        <w:pStyle w:val="a4"/>
        <w:adjustRightInd w:val="0"/>
        <w:snapToGrid w:val="0"/>
        <w:spacing w:line="600" w:lineRule="exact"/>
        <w:ind w:firstLineChars="218" w:firstLine="523"/>
        <w:jc w:val="left"/>
        <w:rPr>
          <w:rFonts w:asciiTheme="minorEastAsia" w:eastAsiaTheme="minorEastAsia" w:hAnsiTheme="minorEastAsia" w:cs="仿宋"/>
          <w:color w:val="000000"/>
          <w:sz w:val="24"/>
        </w:rPr>
      </w:pPr>
      <w:r w:rsidRPr="00172B2D">
        <w:rPr>
          <w:rFonts w:asciiTheme="minorEastAsia" w:eastAsiaTheme="minorEastAsia" w:hAnsiTheme="minorEastAsia" w:cs="仿宋" w:hint="eastAsia"/>
          <w:color w:val="000000"/>
          <w:sz w:val="24"/>
        </w:rPr>
        <w:t>在老旧社区综合环境改造和“红色物业”全覆盖工作的开展过程中推进力度不大，下步将提速推进。</w:t>
      </w:r>
    </w:p>
    <w:p w:rsidR="00277FB3" w:rsidRPr="00C66C3D" w:rsidRDefault="00660714" w:rsidP="00C66C3D">
      <w:pPr>
        <w:pStyle w:val="2"/>
        <w:ind w:right="210" w:firstLineChars="200" w:firstLine="482"/>
        <w:rPr>
          <w:sz w:val="24"/>
          <w:szCs w:val="24"/>
        </w:rPr>
      </w:pPr>
      <w:r w:rsidRPr="00C66C3D">
        <w:rPr>
          <w:rFonts w:hint="eastAsia"/>
          <w:sz w:val="24"/>
          <w:szCs w:val="24"/>
        </w:rPr>
        <w:lastRenderedPageBreak/>
        <w:t>二、</w:t>
      </w:r>
      <w:r w:rsidR="00277FB3" w:rsidRPr="00C66C3D">
        <w:rPr>
          <w:rFonts w:hint="eastAsia"/>
          <w:sz w:val="24"/>
          <w:szCs w:val="24"/>
        </w:rPr>
        <w:t>改进措施：</w:t>
      </w:r>
    </w:p>
    <w:p w:rsidR="00277FB3" w:rsidRPr="00277FB3" w:rsidRDefault="00277FB3" w:rsidP="00277FB3">
      <w:pPr>
        <w:pStyle w:val="a4"/>
        <w:adjustRightInd w:val="0"/>
        <w:snapToGrid w:val="0"/>
        <w:spacing w:line="600" w:lineRule="exact"/>
        <w:ind w:firstLineChars="218" w:firstLine="523"/>
        <w:jc w:val="left"/>
        <w:rPr>
          <w:rFonts w:asciiTheme="minorEastAsia" w:eastAsiaTheme="minorEastAsia" w:hAnsiTheme="minorEastAsia" w:cs="仿宋"/>
          <w:color w:val="000000"/>
          <w:sz w:val="24"/>
        </w:rPr>
      </w:pPr>
      <w:r w:rsidRPr="00277FB3">
        <w:rPr>
          <w:rFonts w:asciiTheme="minorEastAsia" w:eastAsiaTheme="minorEastAsia" w:hAnsiTheme="minorEastAsia" w:cs="仿宋" w:hint="eastAsia"/>
          <w:color w:val="000000"/>
          <w:sz w:val="24"/>
        </w:rPr>
        <w:t>1、继续推进基层创新和社会治理、多元共治工作，探索开拓社区建设治理新途径。</w:t>
      </w:r>
    </w:p>
    <w:p w:rsidR="00277FB3" w:rsidRPr="00277FB3" w:rsidRDefault="00277FB3" w:rsidP="00277FB3">
      <w:pPr>
        <w:pStyle w:val="a4"/>
        <w:adjustRightInd w:val="0"/>
        <w:snapToGrid w:val="0"/>
        <w:spacing w:line="600" w:lineRule="exact"/>
        <w:ind w:firstLineChars="218" w:firstLine="523"/>
        <w:jc w:val="left"/>
        <w:rPr>
          <w:rFonts w:asciiTheme="minorEastAsia" w:eastAsiaTheme="minorEastAsia" w:hAnsiTheme="minorEastAsia" w:cs="仿宋"/>
          <w:color w:val="000000"/>
          <w:sz w:val="24"/>
        </w:rPr>
      </w:pPr>
      <w:r w:rsidRPr="00277FB3">
        <w:rPr>
          <w:rFonts w:asciiTheme="minorEastAsia" w:eastAsiaTheme="minorEastAsia" w:hAnsiTheme="minorEastAsia" w:cs="仿宋" w:hint="eastAsia"/>
          <w:color w:val="000000"/>
          <w:sz w:val="24"/>
        </w:rPr>
        <w:t>2、</w:t>
      </w:r>
      <w:r w:rsidR="00CA5F4E" w:rsidRPr="00277FB3">
        <w:rPr>
          <w:rFonts w:asciiTheme="minorEastAsia" w:eastAsiaTheme="minorEastAsia" w:hAnsiTheme="minorEastAsia" w:cs="仿宋" w:hint="eastAsia"/>
          <w:color w:val="000000"/>
          <w:sz w:val="24"/>
        </w:rPr>
        <w:t>大力开展社区建设，继续推进老旧社区改造项目、老年宜居社区创建、惠民项目的实施等工作。</w:t>
      </w:r>
    </w:p>
    <w:p w:rsidR="00277FB3" w:rsidRPr="00CA5F4E" w:rsidRDefault="00277FB3" w:rsidP="00CA5F4E">
      <w:pPr>
        <w:adjustRightInd w:val="0"/>
        <w:snapToGrid w:val="0"/>
        <w:spacing w:line="600" w:lineRule="exact"/>
        <w:ind w:firstLineChars="175" w:firstLine="420"/>
        <w:jc w:val="left"/>
        <w:rPr>
          <w:rFonts w:asciiTheme="minorEastAsia" w:eastAsiaTheme="minorEastAsia" w:hAnsiTheme="minorEastAsia" w:cs="仿宋"/>
          <w:color w:val="000000"/>
          <w:sz w:val="24"/>
        </w:rPr>
      </w:pPr>
    </w:p>
    <w:p w:rsidR="00794B3B" w:rsidRPr="00887E6C" w:rsidRDefault="00794B3B" w:rsidP="00794B3B">
      <w:pPr>
        <w:pStyle w:val="1"/>
        <w:spacing w:line="360" w:lineRule="auto"/>
        <w:rPr>
          <w:rFonts w:asciiTheme="minorEastAsia" w:eastAsiaTheme="minorEastAsia" w:hAnsiTheme="minorEastAsia"/>
          <w:szCs w:val="28"/>
        </w:rPr>
      </w:pPr>
      <w:r w:rsidRPr="00887E6C">
        <w:rPr>
          <w:rFonts w:asciiTheme="minorEastAsia" w:eastAsiaTheme="minorEastAsia" w:hAnsiTheme="minorEastAsia" w:hint="eastAsia"/>
          <w:szCs w:val="28"/>
        </w:rPr>
        <w:t>四、2018年度</w:t>
      </w:r>
      <w:r w:rsidR="00D83BD2" w:rsidRPr="00D83BD2">
        <w:rPr>
          <w:rFonts w:asciiTheme="minorEastAsia" w:eastAsiaTheme="minorEastAsia" w:hAnsiTheme="minorEastAsia" w:hint="eastAsia"/>
          <w:szCs w:val="28"/>
        </w:rPr>
        <w:t>社区</w:t>
      </w:r>
      <w:r w:rsidR="006D256E">
        <w:rPr>
          <w:rFonts w:asciiTheme="minorEastAsia" w:eastAsiaTheme="minorEastAsia" w:hAnsiTheme="minorEastAsia" w:hint="eastAsia"/>
          <w:szCs w:val="28"/>
        </w:rPr>
        <w:t>城市建设</w:t>
      </w:r>
      <w:r w:rsidR="000C7D50">
        <w:rPr>
          <w:rFonts w:asciiTheme="minorEastAsia" w:eastAsiaTheme="minorEastAsia" w:hAnsiTheme="minorEastAsia" w:hint="eastAsia"/>
          <w:szCs w:val="28"/>
        </w:rPr>
        <w:t>支出项目</w:t>
      </w:r>
      <w:bookmarkStart w:id="0" w:name="_GoBack"/>
      <w:bookmarkEnd w:id="0"/>
      <w:r w:rsidRPr="00887E6C">
        <w:rPr>
          <w:rFonts w:asciiTheme="minorEastAsia" w:eastAsiaTheme="minorEastAsia" w:hAnsiTheme="minorEastAsia" w:hint="eastAsia"/>
          <w:szCs w:val="28"/>
        </w:rPr>
        <w:t>绩效自评表（附后）</w:t>
      </w:r>
    </w:p>
    <w:p w:rsidR="00E23D73" w:rsidRPr="00E87B47" w:rsidRDefault="00E23D73" w:rsidP="00E23D73">
      <w:pPr>
        <w:adjustRightInd w:val="0"/>
        <w:snapToGrid w:val="0"/>
        <w:spacing w:line="360" w:lineRule="auto"/>
        <w:ind w:firstLineChars="200" w:firstLine="480"/>
        <w:jc w:val="left"/>
        <w:rPr>
          <w:rFonts w:asciiTheme="minorEastAsia" w:eastAsiaTheme="minorEastAsia" w:hAnsiTheme="minorEastAsia"/>
          <w:sz w:val="24"/>
        </w:rPr>
      </w:pPr>
      <w:r w:rsidRPr="00E87B47">
        <w:rPr>
          <w:rFonts w:asciiTheme="minorEastAsia" w:eastAsiaTheme="minorEastAsia" w:hAnsiTheme="minorEastAsia"/>
          <w:sz w:val="24"/>
        </w:rPr>
        <w:br w:type="page"/>
      </w:r>
    </w:p>
    <w:p w:rsidR="00E23D73" w:rsidRPr="00E87B47" w:rsidRDefault="00E23D73" w:rsidP="00E23D73">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lastRenderedPageBreak/>
        <w:t>2018年度</w:t>
      </w:r>
      <w:r w:rsidR="00901E08">
        <w:rPr>
          <w:rFonts w:asciiTheme="minorEastAsia" w:eastAsiaTheme="minorEastAsia" w:hAnsiTheme="minorEastAsia" w:cs="宋体" w:hint="eastAsia"/>
          <w:kern w:val="0"/>
          <w:sz w:val="24"/>
        </w:rPr>
        <w:t>社区城市建设支出</w:t>
      </w:r>
      <w:r w:rsidRPr="00E87B47">
        <w:rPr>
          <w:rFonts w:asciiTheme="minorEastAsia" w:eastAsiaTheme="minorEastAsia" w:hAnsiTheme="minorEastAsia" w:cs="宋体" w:hint="eastAsia"/>
          <w:kern w:val="0"/>
          <w:sz w:val="24"/>
        </w:rPr>
        <w:t>项目绩效自评表</w:t>
      </w:r>
    </w:p>
    <w:p w:rsidR="00E23D73" w:rsidRPr="00E87B47" w:rsidRDefault="00E23D73" w:rsidP="00E23D73">
      <w:pPr>
        <w:widowControl/>
        <w:spacing w:line="360" w:lineRule="auto"/>
        <w:jc w:val="left"/>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填报日期：</w:t>
      </w:r>
      <w:r w:rsidRPr="00E87B47">
        <w:rPr>
          <w:rFonts w:asciiTheme="minorEastAsia" w:eastAsiaTheme="minorEastAsia" w:hAnsiTheme="minorEastAsia" w:cs="宋体"/>
          <w:kern w:val="0"/>
          <w:sz w:val="24"/>
        </w:rPr>
        <w:tab/>
      </w:r>
      <w:r w:rsidR="00794B3B">
        <w:rPr>
          <w:rFonts w:asciiTheme="minorEastAsia" w:eastAsiaTheme="minorEastAsia" w:hAnsiTheme="minorEastAsia" w:cs="宋体"/>
          <w:kern w:val="0"/>
          <w:sz w:val="24"/>
        </w:rPr>
        <w:t>2019-7-28</w:t>
      </w:r>
      <w:r w:rsidR="00794B3B">
        <w:rPr>
          <w:rFonts w:asciiTheme="minorEastAsia" w:eastAsiaTheme="minorEastAsia" w:hAnsiTheme="minorEastAsia" w:cs="宋体"/>
          <w:kern w:val="0"/>
          <w:sz w:val="24"/>
        </w:rPr>
        <w:tab/>
      </w:r>
      <w:r w:rsidR="00794B3B">
        <w:rPr>
          <w:rFonts w:asciiTheme="minorEastAsia" w:eastAsiaTheme="minorEastAsia" w:hAnsiTheme="minorEastAsia" w:cs="宋体"/>
          <w:kern w:val="0"/>
          <w:sz w:val="24"/>
        </w:rPr>
        <w:tab/>
      </w:r>
      <w:r w:rsidR="00794B3B">
        <w:rPr>
          <w:rFonts w:asciiTheme="minorEastAsia" w:eastAsiaTheme="minorEastAsia" w:hAnsiTheme="minorEastAsia" w:cs="宋体"/>
          <w:kern w:val="0"/>
          <w:sz w:val="24"/>
        </w:rPr>
        <w:tab/>
      </w:r>
      <w:r w:rsidR="00794B3B">
        <w:rPr>
          <w:rFonts w:asciiTheme="minorEastAsia" w:eastAsiaTheme="minorEastAsia" w:hAnsiTheme="minorEastAsia" w:cs="宋体"/>
          <w:kern w:val="0"/>
          <w:sz w:val="24"/>
        </w:rPr>
        <w:tab/>
      </w:r>
      <w:r w:rsidR="00794B3B">
        <w:rPr>
          <w:rFonts w:asciiTheme="minorEastAsia" w:eastAsiaTheme="minorEastAsia" w:hAnsiTheme="minorEastAsia" w:cs="宋体"/>
          <w:kern w:val="0"/>
          <w:sz w:val="24"/>
        </w:rPr>
        <w:tab/>
      </w:r>
      <w:r w:rsidR="00794B3B">
        <w:rPr>
          <w:rFonts w:asciiTheme="minorEastAsia" w:eastAsiaTheme="minorEastAsia" w:hAnsiTheme="minorEastAsia" w:cs="宋体"/>
          <w:kern w:val="0"/>
          <w:sz w:val="24"/>
        </w:rPr>
        <w:tab/>
      </w:r>
      <w:r w:rsidR="00794B3B">
        <w:rPr>
          <w:rFonts w:asciiTheme="minorEastAsia" w:eastAsiaTheme="minorEastAsia" w:hAnsiTheme="minorEastAsia" w:cs="宋体"/>
          <w:kern w:val="0"/>
          <w:sz w:val="24"/>
        </w:rPr>
        <w:tab/>
      </w:r>
      <w:r w:rsidR="00794B3B">
        <w:rPr>
          <w:rFonts w:asciiTheme="minorEastAsia" w:eastAsiaTheme="minorEastAsia" w:hAnsiTheme="minorEastAsia" w:cs="宋体"/>
          <w:kern w:val="0"/>
          <w:sz w:val="24"/>
        </w:rPr>
        <w:tab/>
      </w:r>
      <w:r w:rsidR="00794B3B">
        <w:rPr>
          <w:rFonts w:asciiTheme="minorEastAsia" w:eastAsiaTheme="minorEastAsia" w:hAnsiTheme="minorEastAsia" w:cs="宋体"/>
          <w:kern w:val="0"/>
          <w:sz w:val="24"/>
        </w:rPr>
        <w:tab/>
      </w:r>
      <w:r w:rsidR="00794B3B">
        <w:rPr>
          <w:rFonts w:asciiTheme="minorEastAsia" w:eastAsiaTheme="minorEastAsia" w:hAnsiTheme="minorEastAsia" w:cs="宋体"/>
          <w:kern w:val="0"/>
          <w:sz w:val="24"/>
        </w:rPr>
        <w:tab/>
      </w:r>
      <w:r w:rsidRPr="00E87B47">
        <w:rPr>
          <w:rFonts w:asciiTheme="minorEastAsia" w:eastAsiaTheme="minorEastAsia" w:hAnsiTheme="minorEastAsia" w:cs="宋体"/>
          <w:kern w:val="0"/>
          <w:sz w:val="24"/>
        </w:rPr>
        <w:tab/>
      </w:r>
      <w:r w:rsidRPr="00E87B47">
        <w:rPr>
          <w:rFonts w:asciiTheme="minorEastAsia" w:eastAsiaTheme="minorEastAsia" w:hAnsiTheme="minorEastAsia" w:cs="宋体"/>
          <w:kern w:val="0"/>
          <w:sz w:val="24"/>
        </w:rPr>
        <w:tab/>
      </w:r>
      <w:r w:rsidRPr="00E87B47">
        <w:rPr>
          <w:rFonts w:asciiTheme="minorEastAsia" w:eastAsiaTheme="minorEastAsia" w:hAnsiTheme="minorEastAsia" w:cs="宋体"/>
          <w:kern w:val="0"/>
          <w:sz w:val="24"/>
        </w:rPr>
        <w:tab/>
      </w:r>
      <w:r w:rsidRPr="00E87B47">
        <w:rPr>
          <w:rFonts w:asciiTheme="minorEastAsia" w:eastAsiaTheme="minorEastAsia" w:hAnsiTheme="minorEastAsia" w:cs="宋体" w:hint="eastAsia"/>
          <w:kern w:val="0"/>
          <w:sz w:val="24"/>
        </w:rPr>
        <w:t>总分：</w:t>
      </w:r>
      <w:r w:rsidR="00C66C3D">
        <w:rPr>
          <w:rFonts w:asciiTheme="minorEastAsia" w:eastAsiaTheme="minorEastAsia" w:hAnsiTheme="minorEastAsia" w:cs="宋体"/>
          <w:kern w:val="0"/>
          <w:sz w:val="24"/>
        </w:rPr>
        <w:t>9</w:t>
      </w:r>
      <w:r w:rsidR="000C7D50">
        <w:rPr>
          <w:rFonts w:asciiTheme="minorEastAsia" w:eastAsiaTheme="minorEastAsia" w:hAnsiTheme="minorEastAsia" w:cs="宋体"/>
          <w:kern w:val="0"/>
          <w:sz w:val="24"/>
        </w:rPr>
        <w:t>6</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8"/>
        <w:gridCol w:w="1444"/>
        <w:gridCol w:w="997"/>
        <w:gridCol w:w="923"/>
        <w:gridCol w:w="65"/>
        <w:gridCol w:w="1794"/>
        <w:gridCol w:w="660"/>
        <w:gridCol w:w="658"/>
        <w:gridCol w:w="877"/>
      </w:tblGrid>
      <w:tr w:rsidR="00E23D73" w:rsidRPr="00E87B47" w:rsidTr="00A4452F">
        <w:trPr>
          <w:trHeight w:val="510"/>
        </w:trPr>
        <w:tc>
          <w:tcPr>
            <w:tcW w:w="1528" w:type="dxa"/>
            <w:vAlign w:val="center"/>
          </w:tcPr>
          <w:p w:rsidR="00E23D73" w:rsidRPr="00E87B47" w:rsidRDefault="00E23D73" w:rsidP="00A4452F">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项目名称</w:t>
            </w:r>
          </w:p>
        </w:tc>
        <w:tc>
          <w:tcPr>
            <w:tcW w:w="7418" w:type="dxa"/>
            <w:gridSpan w:val="8"/>
            <w:vAlign w:val="center"/>
          </w:tcPr>
          <w:p w:rsidR="00E23D73" w:rsidRPr="00E87B47" w:rsidRDefault="00D83BD2" w:rsidP="00901E08">
            <w:pPr>
              <w:widowControl/>
              <w:spacing w:line="360" w:lineRule="auto"/>
              <w:ind w:firstLineChars="900" w:firstLine="2160"/>
              <w:rPr>
                <w:rFonts w:asciiTheme="minorEastAsia" w:eastAsiaTheme="minorEastAsia" w:hAnsiTheme="minorEastAsia" w:cs="宋体"/>
                <w:kern w:val="0"/>
                <w:sz w:val="24"/>
              </w:rPr>
            </w:pPr>
            <w:r w:rsidRPr="00D83BD2">
              <w:rPr>
                <w:rFonts w:asciiTheme="minorEastAsia" w:eastAsiaTheme="minorEastAsia" w:hAnsiTheme="minorEastAsia" w:cs="宋体" w:hint="eastAsia"/>
                <w:kern w:val="0"/>
                <w:sz w:val="24"/>
              </w:rPr>
              <w:t>社区</w:t>
            </w:r>
            <w:r w:rsidR="00C66C3D">
              <w:rPr>
                <w:rFonts w:asciiTheme="minorEastAsia" w:eastAsiaTheme="minorEastAsia" w:hAnsiTheme="minorEastAsia" w:cs="宋体" w:hint="eastAsia"/>
                <w:kern w:val="0"/>
                <w:sz w:val="24"/>
              </w:rPr>
              <w:t>城市建设支出</w:t>
            </w:r>
            <w:r w:rsidR="00E23D73" w:rsidRPr="00E87B47">
              <w:rPr>
                <w:rFonts w:asciiTheme="minorEastAsia" w:eastAsiaTheme="minorEastAsia" w:hAnsiTheme="minorEastAsia" w:cs="宋体" w:hint="eastAsia"/>
                <w:kern w:val="0"/>
                <w:sz w:val="24"/>
              </w:rPr>
              <w:t xml:space="preserve">　</w:t>
            </w:r>
          </w:p>
        </w:tc>
      </w:tr>
      <w:tr w:rsidR="00E23D73" w:rsidRPr="00E87B47" w:rsidTr="00A4452F">
        <w:trPr>
          <w:trHeight w:val="510"/>
        </w:trPr>
        <w:tc>
          <w:tcPr>
            <w:tcW w:w="1528" w:type="dxa"/>
            <w:vAlign w:val="center"/>
          </w:tcPr>
          <w:p w:rsidR="00E23D73" w:rsidRPr="00E87B47" w:rsidRDefault="00E23D73" w:rsidP="00A4452F">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主管部门</w:t>
            </w:r>
          </w:p>
        </w:tc>
        <w:tc>
          <w:tcPr>
            <w:tcW w:w="3364" w:type="dxa"/>
            <w:gridSpan w:val="3"/>
            <w:vAlign w:val="center"/>
          </w:tcPr>
          <w:p w:rsidR="00E23D73" w:rsidRPr="00E87B47" w:rsidRDefault="00E23D73" w:rsidP="00A4452F">
            <w:pPr>
              <w:widowControl/>
              <w:spacing w:line="360" w:lineRule="auto"/>
              <w:jc w:val="left"/>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 xml:space="preserve">　</w:t>
            </w:r>
            <w:r w:rsidR="00901E08">
              <w:rPr>
                <w:rFonts w:asciiTheme="minorEastAsia" w:eastAsiaTheme="minorEastAsia" w:hAnsiTheme="minorEastAsia" w:cs="宋体" w:hint="eastAsia"/>
                <w:kern w:val="0"/>
                <w:sz w:val="24"/>
              </w:rPr>
              <w:t xml:space="preserve"> </w:t>
            </w:r>
            <w:r w:rsidR="00901E08">
              <w:rPr>
                <w:rFonts w:asciiTheme="minorEastAsia" w:eastAsiaTheme="minorEastAsia" w:hAnsiTheme="minorEastAsia" w:cs="宋体"/>
                <w:kern w:val="0"/>
                <w:sz w:val="24"/>
              </w:rPr>
              <w:t xml:space="preserve"> </w:t>
            </w:r>
            <w:r w:rsidR="00901E08" w:rsidRPr="00901E08">
              <w:rPr>
                <w:rFonts w:asciiTheme="minorEastAsia" w:eastAsiaTheme="minorEastAsia" w:hAnsiTheme="minorEastAsia" w:cs="宋体" w:hint="eastAsia"/>
                <w:kern w:val="0"/>
                <w:sz w:val="24"/>
              </w:rPr>
              <w:t>基层财政管理科</w:t>
            </w:r>
          </w:p>
        </w:tc>
        <w:tc>
          <w:tcPr>
            <w:tcW w:w="2519" w:type="dxa"/>
            <w:gridSpan w:val="3"/>
            <w:vAlign w:val="center"/>
          </w:tcPr>
          <w:p w:rsidR="00E23D73" w:rsidRPr="00E87B47" w:rsidRDefault="00E23D73" w:rsidP="00A4452F">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项目实施单位</w:t>
            </w:r>
          </w:p>
        </w:tc>
        <w:tc>
          <w:tcPr>
            <w:tcW w:w="1535" w:type="dxa"/>
            <w:gridSpan w:val="2"/>
            <w:vAlign w:val="center"/>
          </w:tcPr>
          <w:p w:rsidR="00E23D73" w:rsidRPr="00E87B47" w:rsidRDefault="00C66C3D" w:rsidP="00A4452F">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宝丰街</w:t>
            </w:r>
            <w:r w:rsidR="00E23D73" w:rsidRPr="00E87B47">
              <w:rPr>
                <w:rFonts w:asciiTheme="minorEastAsia" w:eastAsiaTheme="minorEastAsia" w:hAnsiTheme="minorEastAsia" w:cs="宋体" w:hint="eastAsia"/>
                <w:kern w:val="0"/>
                <w:sz w:val="24"/>
              </w:rPr>
              <w:t xml:space="preserve">　</w:t>
            </w:r>
          </w:p>
        </w:tc>
      </w:tr>
      <w:tr w:rsidR="00E23D73" w:rsidRPr="00E87B47" w:rsidTr="00A4452F">
        <w:trPr>
          <w:trHeight w:val="510"/>
        </w:trPr>
        <w:tc>
          <w:tcPr>
            <w:tcW w:w="1528" w:type="dxa"/>
            <w:vAlign w:val="center"/>
          </w:tcPr>
          <w:p w:rsidR="00E23D73" w:rsidRPr="00E87B47" w:rsidRDefault="00E23D73" w:rsidP="00A4452F">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项目类别</w:t>
            </w:r>
          </w:p>
        </w:tc>
        <w:tc>
          <w:tcPr>
            <w:tcW w:w="7418" w:type="dxa"/>
            <w:gridSpan w:val="8"/>
            <w:vAlign w:val="center"/>
          </w:tcPr>
          <w:p w:rsidR="00E23D73" w:rsidRPr="00E87B47" w:rsidRDefault="00E23D73" w:rsidP="00A4452F">
            <w:pPr>
              <w:widowControl/>
              <w:spacing w:line="360" w:lineRule="auto"/>
              <w:jc w:val="left"/>
              <w:rPr>
                <w:rFonts w:asciiTheme="minorEastAsia" w:eastAsiaTheme="minorEastAsia" w:hAnsiTheme="minorEastAsia" w:cs="宋体"/>
                <w:kern w:val="0"/>
                <w:sz w:val="24"/>
                <w:highlight w:val="yellow"/>
              </w:rPr>
            </w:pPr>
            <w:r w:rsidRPr="00E87B47">
              <w:rPr>
                <w:rFonts w:asciiTheme="minorEastAsia" w:eastAsiaTheme="minorEastAsia" w:hAnsiTheme="minorEastAsia" w:cs="宋体" w:hint="eastAsia"/>
                <w:kern w:val="0"/>
                <w:sz w:val="24"/>
              </w:rPr>
              <w:t xml:space="preserve">1、部门预算项目  </w:t>
            </w:r>
            <w:r w:rsidRPr="00E87B47">
              <w:rPr>
                <w:rFonts w:asciiTheme="minorEastAsia" w:eastAsiaTheme="minorEastAsia" w:hAnsiTheme="minorEastAsia" w:cs="宋体"/>
                <w:kern w:val="0"/>
                <w:sz w:val="24"/>
              </w:rPr>
              <w:t xml:space="preserve"> </w:t>
            </w:r>
            <w:r w:rsidRPr="00E87B47">
              <w:rPr>
                <w:rFonts w:asciiTheme="minorEastAsia" w:eastAsiaTheme="minorEastAsia" w:hAnsiTheme="minorEastAsia" w:cs="宋体" w:hint="eastAsia"/>
                <w:kern w:val="0"/>
                <w:sz w:val="24"/>
              </w:rPr>
              <w:t xml:space="preserve">□   2、专项资金 </w:t>
            </w:r>
            <w:r>
              <w:rPr>
                <w:rFonts w:asciiTheme="minorEastAsia" w:eastAsiaTheme="minorEastAsia" w:hAnsiTheme="minorEastAsia" w:cs="宋体" w:hint="eastAsia"/>
                <w:kern w:val="0"/>
                <w:sz w:val="24"/>
              </w:rPr>
              <w:t>■</w:t>
            </w:r>
            <w:r w:rsidRPr="00E87B47">
              <w:rPr>
                <w:rFonts w:asciiTheme="minorEastAsia" w:eastAsiaTheme="minorEastAsia" w:hAnsiTheme="minorEastAsia" w:cs="宋体" w:hint="eastAsia"/>
                <w:kern w:val="0"/>
                <w:sz w:val="24"/>
              </w:rPr>
              <w:t xml:space="preserve"> </w:t>
            </w:r>
            <w:r w:rsidRPr="00E87B47">
              <w:rPr>
                <w:rFonts w:asciiTheme="minorEastAsia" w:eastAsiaTheme="minorEastAsia" w:hAnsiTheme="minorEastAsia" w:cs="宋体"/>
                <w:kern w:val="0"/>
                <w:sz w:val="24"/>
              </w:rPr>
              <w:t xml:space="preserve">  3</w:t>
            </w:r>
            <w:r w:rsidRPr="00E87B47">
              <w:rPr>
                <w:rFonts w:asciiTheme="minorEastAsia" w:eastAsiaTheme="minorEastAsia" w:hAnsiTheme="minorEastAsia" w:cs="宋体" w:hint="eastAsia"/>
                <w:kern w:val="0"/>
                <w:sz w:val="24"/>
              </w:rPr>
              <w:t>、上级转移支付项目 □</w:t>
            </w:r>
          </w:p>
        </w:tc>
      </w:tr>
      <w:tr w:rsidR="00E23D73" w:rsidRPr="00E87B47" w:rsidTr="00A4452F">
        <w:trPr>
          <w:trHeight w:val="510"/>
        </w:trPr>
        <w:tc>
          <w:tcPr>
            <w:tcW w:w="1528" w:type="dxa"/>
            <w:vAlign w:val="center"/>
          </w:tcPr>
          <w:p w:rsidR="00E23D73" w:rsidRPr="00E87B47" w:rsidRDefault="00E23D73" w:rsidP="00A4452F">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项目属性</w:t>
            </w:r>
          </w:p>
        </w:tc>
        <w:tc>
          <w:tcPr>
            <w:tcW w:w="7418" w:type="dxa"/>
            <w:gridSpan w:val="8"/>
            <w:vAlign w:val="center"/>
          </w:tcPr>
          <w:p w:rsidR="00E23D73" w:rsidRPr="00E87B47" w:rsidRDefault="00E23D73" w:rsidP="00A4452F">
            <w:pPr>
              <w:widowControl/>
              <w:spacing w:line="360" w:lineRule="auto"/>
              <w:jc w:val="left"/>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 xml:space="preserve">1、持续性项目   </w:t>
            </w:r>
            <w:r w:rsidRPr="00E87B47">
              <w:rPr>
                <w:rFonts w:asciiTheme="minorEastAsia" w:eastAsiaTheme="minorEastAsia" w:hAnsiTheme="minorEastAsia" w:cs="宋体"/>
                <w:kern w:val="0"/>
                <w:sz w:val="24"/>
              </w:rPr>
              <w:t xml:space="preserve">  </w:t>
            </w:r>
            <w:r>
              <w:rPr>
                <w:rFonts w:asciiTheme="minorEastAsia" w:eastAsiaTheme="minorEastAsia" w:hAnsiTheme="minorEastAsia" w:cs="宋体" w:hint="eastAsia"/>
                <w:kern w:val="0"/>
                <w:sz w:val="24"/>
              </w:rPr>
              <w:t>■</w:t>
            </w:r>
            <w:r w:rsidRPr="00E87B47">
              <w:rPr>
                <w:rFonts w:asciiTheme="minorEastAsia" w:eastAsiaTheme="minorEastAsia" w:hAnsiTheme="minorEastAsia" w:cs="宋体" w:hint="eastAsia"/>
                <w:kern w:val="0"/>
                <w:sz w:val="24"/>
              </w:rPr>
              <w:t xml:space="preserve">   2、新增性项目 □ </w:t>
            </w:r>
          </w:p>
        </w:tc>
      </w:tr>
      <w:tr w:rsidR="00E23D73" w:rsidRPr="00E87B47" w:rsidTr="00A4452F">
        <w:trPr>
          <w:trHeight w:val="510"/>
        </w:trPr>
        <w:tc>
          <w:tcPr>
            <w:tcW w:w="1528" w:type="dxa"/>
            <w:vAlign w:val="center"/>
          </w:tcPr>
          <w:p w:rsidR="00E23D73" w:rsidRPr="00E87B47" w:rsidRDefault="00E23D73" w:rsidP="00A4452F">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项目类型</w:t>
            </w:r>
          </w:p>
        </w:tc>
        <w:tc>
          <w:tcPr>
            <w:tcW w:w="7418" w:type="dxa"/>
            <w:gridSpan w:val="8"/>
            <w:vAlign w:val="center"/>
          </w:tcPr>
          <w:p w:rsidR="00E23D73" w:rsidRPr="00E87B47" w:rsidRDefault="00E23D73" w:rsidP="00A4452F">
            <w:pPr>
              <w:widowControl/>
              <w:spacing w:line="360" w:lineRule="auto"/>
              <w:jc w:val="left"/>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 xml:space="preserve">1、常年性项目   </w:t>
            </w:r>
            <w:r w:rsidRPr="00E87B47">
              <w:rPr>
                <w:rFonts w:asciiTheme="minorEastAsia" w:eastAsiaTheme="minorEastAsia" w:hAnsiTheme="minorEastAsia" w:cs="宋体"/>
                <w:kern w:val="0"/>
                <w:sz w:val="24"/>
              </w:rPr>
              <w:t xml:space="preserve">  </w:t>
            </w:r>
            <w:r>
              <w:rPr>
                <w:rFonts w:asciiTheme="minorEastAsia" w:eastAsiaTheme="minorEastAsia" w:hAnsiTheme="minorEastAsia" w:cs="宋体" w:hint="eastAsia"/>
                <w:kern w:val="0"/>
                <w:sz w:val="24"/>
              </w:rPr>
              <w:t>■</w:t>
            </w:r>
            <w:r w:rsidRPr="00E87B47">
              <w:rPr>
                <w:rFonts w:asciiTheme="minorEastAsia" w:eastAsiaTheme="minorEastAsia" w:hAnsiTheme="minorEastAsia" w:cs="宋体" w:hint="eastAsia"/>
                <w:kern w:val="0"/>
                <w:sz w:val="24"/>
              </w:rPr>
              <w:t xml:space="preserve">   2、延续性项目 □    </w:t>
            </w:r>
            <w:r w:rsidRPr="00E87B47">
              <w:rPr>
                <w:rFonts w:asciiTheme="minorEastAsia" w:eastAsiaTheme="minorEastAsia" w:hAnsiTheme="minorEastAsia" w:cs="宋体"/>
                <w:kern w:val="0"/>
                <w:sz w:val="24"/>
              </w:rPr>
              <w:t>3</w:t>
            </w:r>
            <w:r w:rsidRPr="00E87B47">
              <w:rPr>
                <w:rFonts w:asciiTheme="minorEastAsia" w:eastAsiaTheme="minorEastAsia" w:hAnsiTheme="minorEastAsia" w:cs="宋体" w:hint="eastAsia"/>
                <w:kern w:val="0"/>
                <w:sz w:val="24"/>
              </w:rPr>
              <w:t>、一次续性项目 □</w:t>
            </w:r>
          </w:p>
        </w:tc>
      </w:tr>
      <w:tr w:rsidR="00E23D73" w:rsidRPr="00E87B47" w:rsidTr="00F76F5B">
        <w:trPr>
          <w:trHeight w:val="510"/>
        </w:trPr>
        <w:tc>
          <w:tcPr>
            <w:tcW w:w="1528" w:type="dxa"/>
            <w:vMerge w:val="restart"/>
            <w:vAlign w:val="center"/>
          </w:tcPr>
          <w:p w:rsidR="00E23D73" w:rsidRPr="00E87B47" w:rsidRDefault="00E23D73" w:rsidP="00A4452F">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预算执行情况（万元）</w:t>
            </w:r>
            <w:r w:rsidRPr="00E87B47">
              <w:rPr>
                <w:rFonts w:asciiTheme="minorEastAsia" w:eastAsiaTheme="minorEastAsia" w:hAnsiTheme="minorEastAsia" w:cs="宋体" w:hint="eastAsia"/>
                <w:kern w:val="0"/>
                <w:sz w:val="24"/>
              </w:rPr>
              <w:br/>
              <w:t>（20分）</w:t>
            </w:r>
          </w:p>
        </w:tc>
        <w:tc>
          <w:tcPr>
            <w:tcW w:w="1444" w:type="dxa"/>
            <w:vAlign w:val="center"/>
          </w:tcPr>
          <w:p w:rsidR="00E23D73" w:rsidRPr="00E87B47" w:rsidRDefault="00E23D73" w:rsidP="00A4452F">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 xml:space="preserve">　</w:t>
            </w:r>
          </w:p>
        </w:tc>
        <w:tc>
          <w:tcPr>
            <w:tcW w:w="997" w:type="dxa"/>
            <w:vAlign w:val="center"/>
          </w:tcPr>
          <w:p w:rsidR="00E23D73" w:rsidRPr="00E87B47" w:rsidRDefault="00E23D73" w:rsidP="00A4452F">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预算数（A)</w:t>
            </w:r>
          </w:p>
        </w:tc>
        <w:tc>
          <w:tcPr>
            <w:tcW w:w="988" w:type="dxa"/>
            <w:gridSpan w:val="2"/>
            <w:vAlign w:val="center"/>
          </w:tcPr>
          <w:p w:rsidR="00E23D73" w:rsidRPr="00E87B47" w:rsidRDefault="00E23D73" w:rsidP="00A4452F">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执行数(B)</w:t>
            </w:r>
          </w:p>
        </w:tc>
        <w:tc>
          <w:tcPr>
            <w:tcW w:w="1794" w:type="dxa"/>
            <w:vAlign w:val="center"/>
          </w:tcPr>
          <w:p w:rsidR="00E23D73" w:rsidRPr="00E87B47" w:rsidRDefault="00E23D73" w:rsidP="00A4452F">
            <w:pPr>
              <w:widowControl/>
              <w:spacing w:line="360" w:lineRule="auto"/>
              <w:jc w:val="left"/>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执行率(B/A)</w:t>
            </w:r>
          </w:p>
        </w:tc>
        <w:tc>
          <w:tcPr>
            <w:tcW w:w="2195" w:type="dxa"/>
            <w:gridSpan w:val="3"/>
            <w:vAlign w:val="center"/>
          </w:tcPr>
          <w:p w:rsidR="00E23D73" w:rsidRPr="00E87B47" w:rsidRDefault="00E23D73" w:rsidP="00A4452F">
            <w:pPr>
              <w:widowControl/>
              <w:spacing w:line="360" w:lineRule="auto"/>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得分（20分*执行率）</w:t>
            </w:r>
          </w:p>
        </w:tc>
      </w:tr>
      <w:tr w:rsidR="00CD3185" w:rsidRPr="00E87B47" w:rsidTr="00F76F5B">
        <w:trPr>
          <w:trHeight w:val="510"/>
        </w:trPr>
        <w:tc>
          <w:tcPr>
            <w:tcW w:w="1528" w:type="dxa"/>
            <w:vMerge/>
            <w:vAlign w:val="center"/>
          </w:tcPr>
          <w:p w:rsidR="00CD3185" w:rsidRPr="00E87B47" w:rsidRDefault="00CD3185" w:rsidP="00CD3185">
            <w:pPr>
              <w:widowControl/>
              <w:spacing w:line="360" w:lineRule="auto"/>
              <w:jc w:val="left"/>
              <w:rPr>
                <w:rFonts w:asciiTheme="minorEastAsia" w:eastAsiaTheme="minorEastAsia" w:hAnsiTheme="minorEastAsia" w:cs="宋体"/>
                <w:kern w:val="0"/>
                <w:sz w:val="24"/>
              </w:rPr>
            </w:pPr>
          </w:p>
        </w:tc>
        <w:tc>
          <w:tcPr>
            <w:tcW w:w="1444" w:type="dxa"/>
            <w:vAlign w:val="center"/>
          </w:tcPr>
          <w:p w:rsidR="00CD3185" w:rsidRPr="00E87B47" w:rsidRDefault="00CD3185" w:rsidP="00CD3185">
            <w:pPr>
              <w:widowControl/>
              <w:spacing w:line="360" w:lineRule="auto"/>
              <w:jc w:val="left"/>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年度财政资金总额</w:t>
            </w:r>
          </w:p>
        </w:tc>
        <w:tc>
          <w:tcPr>
            <w:tcW w:w="997" w:type="dxa"/>
            <w:vAlign w:val="center"/>
          </w:tcPr>
          <w:p w:rsidR="00CD3185" w:rsidRPr="00E87B47" w:rsidRDefault="006D256E" w:rsidP="00CD3185">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kern w:val="0"/>
                <w:sz w:val="24"/>
              </w:rPr>
              <w:t>42.30</w:t>
            </w:r>
          </w:p>
        </w:tc>
        <w:tc>
          <w:tcPr>
            <w:tcW w:w="988" w:type="dxa"/>
            <w:gridSpan w:val="2"/>
            <w:vAlign w:val="center"/>
          </w:tcPr>
          <w:p w:rsidR="00CD3185" w:rsidRPr="00E87B47" w:rsidRDefault="006D256E" w:rsidP="00CD3185">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kern w:val="0"/>
                <w:sz w:val="24"/>
              </w:rPr>
              <w:t>42.30</w:t>
            </w:r>
          </w:p>
        </w:tc>
        <w:tc>
          <w:tcPr>
            <w:tcW w:w="1794" w:type="dxa"/>
            <w:vAlign w:val="center"/>
          </w:tcPr>
          <w:p w:rsidR="00CD3185" w:rsidRPr="00E87B47" w:rsidRDefault="00CD3185" w:rsidP="00CD3185">
            <w:pPr>
              <w:widowControl/>
              <w:spacing w:line="360" w:lineRule="auto"/>
              <w:jc w:val="left"/>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 xml:space="preserve">　</w:t>
            </w:r>
            <w:r w:rsidR="00901E08">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1</w:t>
            </w:r>
            <w:r>
              <w:rPr>
                <w:rFonts w:asciiTheme="minorEastAsia" w:eastAsiaTheme="minorEastAsia" w:hAnsiTheme="minorEastAsia" w:cs="宋体"/>
                <w:kern w:val="0"/>
                <w:sz w:val="24"/>
              </w:rPr>
              <w:t>00%</w:t>
            </w:r>
          </w:p>
        </w:tc>
        <w:tc>
          <w:tcPr>
            <w:tcW w:w="2195" w:type="dxa"/>
            <w:gridSpan w:val="3"/>
            <w:vAlign w:val="center"/>
          </w:tcPr>
          <w:p w:rsidR="00CD3185" w:rsidRPr="00E87B47" w:rsidRDefault="00CD3185" w:rsidP="00CD3185">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kern w:val="0"/>
                <w:sz w:val="24"/>
              </w:rPr>
              <w:t>0</w:t>
            </w:r>
            <w:r w:rsidRPr="00E87B47">
              <w:rPr>
                <w:rFonts w:asciiTheme="minorEastAsia" w:eastAsiaTheme="minorEastAsia" w:hAnsiTheme="minorEastAsia" w:cs="宋体" w:hint="eastAsia"/>
                <w:kern w:val="0"/>
                <w:sz w:val="24"/>
              </w:rPr>
              <w:t xml:space="preserve">　</w:t>
            </w:r>
          </w:p>
        </w:tc>
      </w:tr>
      <w:tr w:rsidR="00CD3185" w:rsidRPr="00E87B47" w:rsidTr="00F76F5B">
        <w:trPr>
          <w:trHeight w:val="510"/>
        </w:trPr>
        <w:tc>
          <w:tcPr>
            <w:tcW w:w="1528" w:type="dxa"/>
            <w:vAlign w:val="center"/>
          </w:tcPr>
          <w:p w:rsidR="00CD3185" w:rsidRPr="00E87B47" w:rsidRDefault="00CD3185" w:rsidP="00CD3185">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一级指标</w:t>
            </w:r>
          </w:p>
        </w:tc>
        <w:tc>
          <w:tcPr>
            <w:tcW w:w="1444" w:type="dxa"/>
            <w:vAlign w:val="center"/>
          </w:tcPr>
          <w:p w:rsidR="00CD3185" w:rsidRPr="00E87B47" w:rsidRDefault="00CD3185" w:rsidP="00CD3185">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二级指标</w:t>
            </w:r>
          </w:p>
        </w:tc>
        <w:tc>
          <w:tcPr>
            <w:tcW w:w="1985" w:type="dxa"/>
            <w:gridSpan w:val="3"/>
            <w:vAlign w:val="center"/>
          </w:tcPr>
          <w:p w:rsidR="00CD3185" w:rsidRPr="00E87B47" w:rsidRDefault="00CD3185" w:rsidP="00CD3185">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三级指标</w:t>
            </w:r>
          </w:p>
        </w:tc>
        <w:tc>
          <w:tcPr>
            <w:tcW w:w="1794" w:type="dxa"/>
            <w:vAlign w:val="center"/>
          </w:tcPr>
          <w:p w:rsidR="00CD3185" w:rsidRPr="00E87B47" w:rsidRDefault="00CD3185" w:rsidP="00CD3185">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年初目标值（A)</w:t>
            </w:r>
          </w:p>
        </w:tc>
        <w:tc>
          <w:tcPr>
            <w:tcW w:w="1318" w:type="dxa"/>
            <w:gridSpan w:val="2"/>
            <w:vAlign w:val="center"/>
          </w:tcPr>
          <w:p w:rsidR="00CD3185" w:rsidRPr="00E87B47" w:rsidRDefault="00CD3185" w:rsidP="00CD3185">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实际完成值(B)</w:t>
            </w:r>
          </w:p>
        </w:tc>
        <w:tc>
          <w:tcPr>
            <w:tcW w:w="877" w:type="dxa"/>
            <w:vAlign w:val="center"/>
          </w:tcPr>
          <w:p w:rsidR="00CD3185" w:rsidRPr="00E87B47" w:rsidRDefault="00CD3185" w:rsidP="00CD3185">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得分</w:t>
            </w:r>
          </w:p>
        </w:tc>
      </w:tr>
      <w:tr w:rsidR="00CD3185" w:rsidRPr="00B3409A" w:rsidTr="00F76F5B">
        <w:trPr>
          <w:trHeight w:val="510"/>
        </w:trPr>
        <w:tc>
          <w:tcPr>
            <w:tcW w:w="1528" w:type="dxa"/>
            <w:vMerge w:val="restart"/>
            <w:vAlign w:val="center"/>
          </w:tcPr>
          <w:p w:rsidR="00CD3185" w:rsidRPr="00E87B47" w:rsidRDefault="00CD3185" w:rsidP="00CD3185">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产出指标</w:t>
            </w:r>
            <w:r w:rsidRPr="00E87B47">
              <w:rPr>
                <w:rFonts w:asciiTheme="minorEastAsia" w:eastAsiaTheme="minorEastAsia" w:hAnsiTheme="minorEastAsia" w:cs="宋体" w:hint="eastAsia"/>
                <w:kern w:val="0"/>
                <w:sz w:val="24"/>
              </w:rPr>
              <w:br/>
              <w:t>（40分）</w:t>
            </w:r>
          </w:p>
        </w:tc>
        <w:tc>
          <w:tcPr>
            <w:tcW w:w="1444" w:type="dxa"/>
            <w:vAlign w:val="center"/>
          </w:tcPr>
          <w:p w:rsidR="00CD3185" w:rsidRDefault="00C66C3D" w:rsidP="00F76F5B">
            <w:pPr>
              <w:widowControl/>
              <w:spacing w:line="360" w:lineRule="auto"/>
              <w:ind w:firstLineChars="100" w:firstLine="180"/>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进度</w:t>
            </w:r>
            <w:r w:rsidR="00845CC7" w:rsidRPr="00B3409A">
              <w:rPr>
                <w:rFonts w:asciiTheme="minorEastAsia" w:eastAsiaTheme="minorEastAsia" w:hAnsiTheme="minorEastAsia" w:cs="宋体" w:hint="eastAsia"/>
                <w:kern w:val="0"/>
                <w:sz w:val="18"/>
                <w:szCs w:val="18"/>
              </w:rPr>
              <w:t>指标</w:t>
            </w:r>
          </w:p>
          <w:p w:rsidR="00901E08" w:rsidRPr="00B3409A" w:rsidRDefault="00901E08" w:rsidP="00F76F5B">
            <w:pPr>
              <w:widowControl/>
              <w:spacing w:line="360" w:lineRule="auto"/>
              <w:ind w:firstLineChars="100" w:firstLine="180"/>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（10</w:t>
            </w:r>
            <w:r>
              <w:rPr>
                <w:rFonts w:asciiTheme="minorEastAsia" w:eastAsiaTheme="minorEastAsia" w:hAnsiTheme="minorEastAsia" w:cs="宋体" w:hint="eastAsia"/>
                <w:kern w:val="0"/>
                <w:sz w:val="18"/>
                <w:szCs w:val="18"/>
              </w:rPr>
              <w:t>分）</w:t>
            </w:r>
          </w:p>
        </w:tc>
        <w:tc>
          <w:tcPr>
            <w:tcW w:w="1985" w:type="dxa"/>
            <w:gridSpan w:val="3"/>
            <w:vAlign w:val="center"/>
          </w:tcPr>
          <w:p w:rsidR="00CD3185" w:rsidRPr="00B3409A" w:rsidRDefault="00660714" w:rsidP="00660714">
            <w:pPr>
              <w:widowControl/>
              <w:spacing w:line="360" w:lineRule="auto"/>
              <w:jc w:val="left"/>
              <w:rPr>
                <w:rFonts w:asciiTheme="minorEastAsia" w:eastAsiaTheme="minorEastAsia" w:hAnsiTheme="minorEastAsia" w:cs="宋体"/>
                <w:kern w:val="0"/>
                <w:sz w:val="18"/>
                <w:szCs w:val="18"/>
              </w:rPr>
            </w:pPr>
            <w:r w:rsidRPr="00660714">
              <w:rPr>
                <w:rFonts w:asciiTheme="minorEastAsia" w:eastAsiaTheme="minorEastAsia" w:hAnsiTheme="minorEastAsia" w:cs="宋体" w:hint="eastAsia"/>
                <w:kern w:val="0"/>
                <w:sz w:val="18"/>
                <w:szCs w:val="18"/>
              </w:rPr>
              <w:t>推进基层社区建设</w:t>
            </w:r>
          </w:p>
        </w:tc>
        <w:tc>
          <w:tcPr>
            <w:tcW w:w="1794" w:type="dxa"/>
            <w:vAlign w:val="center"/>
          </w:tcPr>
          <w:p w:rsidR="00CD3185" w:rsidRPr="00B3409A" w:rsidRDefault="00660714" w:rsidP="000C7D50">
            <w:pPr>
              <w:widowControl/>
              <w:spacing w:line="360" w:lineRule="auto"/>
              <w:ind w:firstLineChars="100" w:firstLine="180"/>
              <w:jc w:val="left"/>
              <w:rPr>
                <w:rFonts w:asciiTheme="minorEastAsia" w:eastAsiaTheme="minorEastAsia" w:hAnsiTheme="minorEastAsia" w:cs="宋体"/>
                <w:kern w:val="0"/>
                <w:sz w:val="18"/>
                <w:szCs w:val="18"/>
              </w:rPr>
            </w:pPr>
            <w:r w:rsidRPr="00660714">
              <w:rPr>
                <w:rFonts w:asciiTheme="minorEastAsia" w:eastAsiaTheme="minorEastAsia" w:hAnsiTheme="minorEastAsia" w:cs="宋体" w:hint="eastAsia"/>
                <w:kern w:val="0"/>
                <w:sz w:val="18"/>
                <w:szCs w:val="18"/>
              </w:rPr>
              <w:t>老旧社区改造</w:t>
            </w:r>
          </w:p>
        </w:tc>
        <w:tc>
          <w:tcPr>
            <w:tcW w:w="1318" w:type="dxa"/>
            <w:gridSpan w:val="2"/>
            <w:vAlign w:val="center"/>
          </w:tcPr>
          <w:p w:rsidR="00CD3185" w:rsidRPr="00B3409A" w:rsidRDefault="00660714" w:rsidP="00B3409A">
            <w:pPr>
              <w:widowControl/>
              <w:spacing w:line="360" w:lineRule="auto"/>
              <w:jc w:val="left"/>
              <w:rPr>
                <w:rFonts w:asciiTheme="minorEastAsia" w:eastAsiaTheme="minorEastAsia" w:hAnsiTheme="minorEastAsia" w:cs="宋体"/>
                <w:kern w:val="0"/>
                <w:sz w:val="18"/>
                <w:szCs w:val="18"/>
              </w:rPr>
            </w:pPr>
            <w:r w:rsidRPr="00660714">
              <w:rPr>
                <w:rFonts w:asciiTheme="minorEastAsia" w:eastAsiaTheme="minorEastAsia" w:hAnsiTheme="minorEastAsia" w:cs="宋体" w:hint="eastAsia"/>
                <w:kern w:val="0"/>
                <w:sz w:val="18"/>
                <w:szCs w:val="18"/>
              </w:rPr>
              <w:t>确定了公路、宝丰社区为老旧社区综合环境改造对象</w:t>
            </w:r>
            <w:r w:rsidR="00C66C3D">
              <w:rPr>
                <w:rFonts w:asciiTheme="minorEastAsia" w:eastAsiaTheme="minorEastAsia" w:hAnsiTheme="minorEastAsia" w:cs="宋体" w:hint="eastAsia"/>
                <w:kern w:val="0"/>
                <w:sz w:val="18"/>
                <w:szCs w:val="18"/>
              </w:rPr>
              <w:t>，</w:t>
            </w:r>
            <w:r w:rsidR="00C66C3D" w:rsidRPr="00C66C3D">
              <w:rPr>
                <w:rFonts w:asciiTheme="minorEastAsia" w:eastAsiaTheme="minorEastAsia" w:hAnsiTheme="minorEastAsia" w:cs="宋体" w:hint="eastAsia"/>
                <w:kern w:val="0"/>
                <w:sz w:val="18"/>
                <w:szCs w:val="18"/>
              </w:rPr>
              <w:t>公路社区已于9月底竣工，宝丰社区10</w:t>
            </w:r>
            <w:r w:rsidR="000C7D50">
              <w:rPr>
                <w:rFonts w:asciiTheme="minorEastAsia" w:eastAsiaTheme="minorEastAsia" w:hAnsiTheme="minorEastAsia" w:cs="宋体" w:hint="eastAsia"/>
                <w:kern w:val="0"/>
                <w:sz w:val="18"/>
                <w:szCs w:val="18"/>
              </w:rPr>
              <w:t>月中旬竣工</w:t>
            </w:r>
          </w:p>
        </w:tc>
        <w:tc>
          <w:tcPr>
            <w:tcW w:w="877" w:type="dxa"/>
            <w:vAlign w:val="center"/>
          </w:tcPr>
          <w:p w:rsidR="00CD3185" w:rsidRPr="00B3409A" w:rsidRDefault="00CD3185" w:rsidP="00E13CE2">
            <w:pPr>
              <w:widowControl/>
              <w:spacing w:line="360" w:lineRule="auto"/>
              <w:jc w:val="left"/>
              <w:rPr>
                <w:rFonts w:asciiTheme="minorEastAsia" w:eastAsiaTheme="minorEastAsia" w:hAnsiTheme="minorEastAsia" w:cs="宋体"/>
                <w:kern w:val="0"/>
                <w:sz w:val="18"/>
                <w:szCs w:val="18"/>
              </w:rPr>
            </w:pPr>
            <w:r w:rsidRPr="00B3409A">
              <w:rPr>
                <w:rFonts w:asciiTheme="minorEastAsia" w:eastAsiaTheme="minorEastAsia" w:hAnsiTheme="minorEastAsia" w:cs="宋体" w:hint="eastAsia"/>
                <w:kern w:val="0"/>
                <w:sz w:val="18"/>
                <w:szCs w:val="18"/>
              </w:rPr>
              <w:t xml:space="preserve">　</w:t>
            </w:r>
            <w:r w:rsidR="000C7D50">
              <w:rPr>
                <w:rFonts w:asciiTheme="minorEastAsia" w:eastAsiaTheme="minorEastAsia" w:hAnsiTheme="minorEastAsia" w:cs="宋体"/>
                <w:kern w:val="0"/>
                <w:sz w:val="18"/>
                <w:szCs w:val="18"/>
              </w:rPr>
              <w:t>10</w:t>
            </w:r>
          </w:p>
        </w:tc>
      </w:tr>
      <w:tr w:rsidR="004E0FCD" w:rsidRPr="00B3409A" w:rsidTr="00F76F5B">
        <w:trPr>
          <w:trHeight w:val="510"/>
        </w:trPr>
        <w:tc>
          <w:tcPr>
            <w:tcW w:w="1528" w:type="dxa"/>
            <w:vMerge/>
            <w:vAlign w:val="center"/>
          </w:tcPr>
          <w:p w:rsidR="004E0FCD" w:rsidRPr="00E87B47" w:rsidRDefault="004E0FCD" w:rsidP="004E0FCD">
            <w:pPr>
              <w:widowControl/>
              <w:spacing w:line="360" w:lineRule="auto"/>
              <w:jc w:val="center"/>
              <w:rPr>
                <w:rFonts w:asciiTheme="minorEastAsia" w:eastAsiaTheme="minorEastAsia" w:hAnsiTheme="minorEastAsia" w:cs="宋体"/>
                <w:kern w:val="0"/>
                <w:sz w:val="24"/>
              </w:rPr>
            </w:pPr>
          </w:p>
        </w:tc>
        <w:tc>
          <w:tcPr>
            <w:tcW w:w="1444" w:type="dxa"/>
            <w:vAlign w:val="center"/>
          </w:tcPr>
          <w:p w:rsidR="004E0FCD" w:rsidRPr="00B3409A" w:rsidRDefault="00C66C3D" w:rsidP="008C751A">
            <w:pPr>
              <w:widowControl/>
              <w:spacing w:line="360" w:lineRule="auto"/>
              <w:ind w:leftChars="100" w:left="210"/>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进度</w:t>
            </w:r>
            <w:r w:rsidR="004E0FCD" w:rsidRPr="00B3409A">
              <w:rPr>
                <w:rFonts w:asciiTheme="minorEastAsia" w:eastAsiaTheme="minorEastAsia" w:hAnsiTheme="minorEastAsia" w:cs="宋体" w:hint="eastAsia"/>
                <w:kern w:val="0"/>
                <w:sz w:val="18"/>
                <w:szCs w:val="18"/>
              </w:rPr>
              <w:t>指标</w:t>
            </w:r>
            <w:r w:rsidR="008C751A">
              <w:rPr>
                <w:rFonts w:asciiTheme="minorEastAsia" w:eastAsiaTheme="minorEastAsia" w:hAnsiTheme="minorEastAsia" w:cs="宋体"/>
                <w:kern w:val="0"/>
                <w:sz w:val="18"/>
                <w:szCs w:val="18"/>
              </w:rPr>
              <w:t>（10</w:t>
            </w:r>
            <w:r w:rsidR="008C751A">
              <w:rPr>
                <w:rFonts w:asciiTheme="minorEastAsia" w:eastAsiaTheme="minorEastAsia" w:hAnsiTheme="minorEastAsia" w:cs="宋体" w:hint="eastAsia"/>
                <w:kern w:val="0"/>
                <w:sz w:val="18"/>
                <w:szCs w:val="18"/>
              </w:rPr>
              <w:t>分）</w:t>
            </w:r>
          </w:p>
        </w:tc>
        <w:tc>
          <w:tcPr>
            <w:tcW w:w="1985" w:type="dxa"/>
            <w:gridSpan w:val="3"/>
            <w:vAlign w:val="center"/>
          </w:tcPr>
          <w:p w:rsidR="004E0FCD" w:rsidRPr="00B3409A" w:rsidRDefault="00660714" w:rsidP="004E0FCD">
            <w:pPr>
              <w:widowControl/>
              <w:spacing w:line="360" w:lineRule="auto"/>
              <w:jc w:val="left"/>
              <w:rPr>
                <w:rFonts w:asciiTheme="minorEastAsia" w:eastAsiaTheme="minorEastAsia" w:hAnsiTheme="minorEastAsia" w:cs="宋体"/>
                <w:kern w:val="0"/>
                <w:sz w:val="18"/>
                <w:szCs w:val="18"/>
              </w:rPr>
            </w:pPr>
            <w:r w:rsidRPr="00660714">
              <w:rPr>
                <w:rFonts w:asciiTheme="minorEastAsia" w:eastAsiaTheme="minorEastAsia" w:hAnsiTheme="minorEastAsia" w:cs="宋体" w:hint="eastAsia"/>
                <w:kern w:val="0"/>
                <w:sz w:val="18"/>
                <w:szCs w:val="18"/>
              </w:rPr>
              <w:t>推进基层社区建设</w:t>
            </w:r>
          </w:p>
        </w:tc>
        <w:tc>
          <w:tcPr>
            <w:tcW w:w="1794" w:type="dxa"/>
            <w:vAlign w:val="center"/>
          </w:tcPr>
          <w:p w:rsidR="004E0FCD" w:rsidRPr="00B3409A" w:rsidRDefault="00C66C3D" w:rsidP="00C66C3D">
            <w:pPr>
              <w:widowControl/>
              <w:spacing w:line="360" w:lineRule="auto"/>
              <w:jc w:val="left"/>
              <w:rPr>
                <w:rFonts w:asciiTheme="minorEastAsia" w:eastAsiaTheme="minorEastAsia" w:hAnsiTheme="minorEastAsia" w:cs="宋体"/>
                <w:kern w:val="0"/>
                <w:sz w:val="18"/>
                <w:szCs w:val="18"/>
              </w:rPr>
            </w:pPr>
            <w:r w:rsidRPr="00660714">
              <w:rPr>
                <w:rFonts w:asciiTheme="minorEastAsia" w:eastAsiaTheme="minorEastAsia" w:hAnsiTheme="minorEastAsia" w:cs="宋体" w:hint="eastAsia"/>
                <w:kern w:val="0"/>
                <w:sz w:val="18"/>
                <w:szCs w:val="18"/>
              </w:rPr>
              <w:t>打造公路社区、宝丰社区2个老年宜居社区</w:t>
            </w:r>
            <w:proofErr w:type="gramStart"/>
            <w:r w:rsidR="00660714">
              <w:rPr>
                <w:rFonts w:asciiTheme="minorEastAsia" w:eastAsiaTheme="minorEastAsia" w:hAnsiTheme="minorEastAsia" w:cs="宋体" w:hint="eastAsia"/>
                <w:kern w:val="0"/>
                <w:sz w:val="18"/>
                <w:szCs w:val="18"/>
              </w:rPr>
              <w:t>个</w:t>
            </w:r>
            <w:proofErr w:type="gramEnd"/>
          </w:p>
        </w:tc>
        <w:tc>
          <w:tcPr>
            <w:tcW w:w="1318" w:type="dxa"/>
            <w:gridSpan w:val="2"/>
            <w:vAlign w:val="center"/>
          </w:tcPr>
          <w:p w:rsidR="004E0FCD" w:rsidRPr="00B3409A" w:rsidRDefault="00C66C3D" w:rsidP="004E0FCD">
            <w:pPr>
              <w:widowControl/>
              <w:spacing w:line="360" w:lineRule="auto"/>
              <w:jc w:val="left"/>
              <w:rPr>
                <w:rFonts w:asciiTheme="minorEastAsia" w:eastAsiaTheme="minorEastAsia" w:hAnsiTheme="minorEastAsia" w:cs="宋体"/>
                <w:kern w:val="0"/>
                <w:sz w:val="18"/>
                <w:szCs w:val="18"/>
              </w:rPr>
            </w:pPr>
            <w:r w:rsidRPr="00C66C3D">
              <w:rPr>
                <w:rFonts w:asciiTheme="minorEastAsia" w:eastAsiaTheme="minorEastAsia" w:hAnsiTheme="minorEastAsia" w:cs="宋体" w:hint="eastAsia"/>
                <w:kern w:val="0"/>
                <w:sz w:val="18"/>
                <w:szCs w:val="18"/>
              </w:rPr>
              <w:t>目前公路社区完成了老年食堂场地建设和水电、墙面、地面、下水管道等施工，</w:t>
            </w:r>
            <w:r w:rsidRPr="00C66C3D">
              <w:rPr>
                <w:rFonts w:asciiTheme="minorEastAsia" w:eastAsiaTheme="minorEastAsia" w:hAnsiTheme="minorEastAsia" w:cs="宋体" w:hint="eastAsia"/>
                <w:kern w:val="0"/>
                <w:sz w:val="18"/>
                <w:szCs w:val="18"/>
              </w:rPr>
              <w:lastRenderedPageBreak/>
              <w:t>“六室一场</w:t>
            </w:r>
            <w:proofErr w:type="gramStart"/>
            <w:r w:rsidRPr="00C66C3D">
              <w:rPr>
                <w:rFonts w:asciiTheme="minorEastAsia" w:eastAsiaTheme="minorEastAsia" w:hAnsiTheme="minorEastAsia" w:cs="宋体" w:hint="eastAsia"/>
                <w:kern w:val="0"/>
                <w:sz w:val="18"/>
                <w:szCs w:val="18"/>
              </w:rPr>
              <w:t>一</w:t>
            </w:r>
            <w:proofErr w:type="gramEnd"/>
            <w:r w:rsidRPr="00C66C3D">
              <w:rPr>
                <w:rFonts w:asciiTheme="minorEastAsia" w:eastAsiaTheme="minorEastAsia" w:hAnsiTheme="minorEastAsia" w:cs="宋体" w:hint="eastAsia"/>
                <w:kern w:val="0"/>
                <w:sz w:val="18"/>
                <w:szCs w:val="18"/>
              </w:rPr>
              <w:t>厨”正在施工；医大社区完成了创建方案和</w:t>
            </w:r>
            <w:proofErr w:type="gramStart"/>
            <w:r w:rsidRPr="00C66C3D">
              <w:rPr>
                <w:rFonts w:asciiTheme="minorEastAsia" w:eastAsiaTheme="minorEastAsia" w:hAnsiTheme="minorEastAsia" w:cs="宋体" w:hint="eastAsia"/>
                <w:kern w:val="0"/>
                <w:sz w:val="18"/>
                <w:szCs w:val="18"/>
              </w:rPr>
              <w:t>宜居</w:t>
            </w:r>
            <w:proofErr w:type="gramEnd"/>
            <w:r w:rsidRPr="00C66C3D">
              <w:rPr>
                <w:rFonts w:asciiTheme="minorEastAsia" w:eastAsiaTheme="minorEastAsia" w:hAnsiTheme="minorEastAsia" w:cs="宋体" w:hint="eastAsia"/>
                <w:kern w:val="0"/>
                <w:sz w:val="18"/>
                <w:szCs w:val="18"/>
              </w:rPr>
              <w:t>社区布局图，正在施工并力争11</w:t>
            </w:r>
            <w:r w:rsidR="00901E08">
              <w:rPr>
                <w:rFonts w:asciiTheme="minorEastAsia" w:eastAsiaTheme="minorEastAsia" w:hAnsiTheme="minorEastAsia" w:cs="宋体" w:hint="eastAsia"/>
                <w:kern w:val="0"/>
                <w:sz w:val="18"/>
                <w:szCs w:val="18"/>
              </w:rPr>
              <w:t>月上旬完工</w:t>
            </w:r>
          </w:p>
        </w:tc>
        <w:tc>
          <w:tcPr>
            <w:tcW w:w="877" w:type="dxa"/>
            <w:vAlign w:val="center"/>
          </w:tcPr>
          <w:p w:rsidR="004E0FCD" w:rsidRPr="00B3409A" w:rsidRDefault="00C66C3D" w:rsidP="00E13CE2">
            <w:pPr>
              <w:widowControl/>
              <w:spacing w:line="360" w:lineRule="auto"/>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lastRenderedPageBreak/>
              <w:t xml:space="preserve"> </w:t>
            </w:r>
            <w:r>
              <w:rPr>
                <w:rFonts w:asciiTheme="minorEastAsia" w:eastAsiaTheme="minorEastAsia" w:hAnsiTheme="minorEastAsia" w:cs="宋体"/>
                <w:kern w:val="0"/>
                <w:sz w:val="18"/>
                <w:szCs w:val="18"/>
              </w:rPr>
              <w:t xml:space="preserve"> </w:t>
            </w:r>
            <w:r w:rsidR="00E13CE2">
              <w:rPr>
                <w:rFonts w:asciiTheme="minorEastAsia" w:eastAsiaTheme="minorEastAsia" w:hAnsiTheme="minorEastAsia" w:cs="宋体"/>
                <w:kern w:val="0"/>
                <w:sz w:val="18"/>
                <w:szCs w:val="18"/>
              </w:rPr>
              <w:t>9</w:t>
            </w:r>
          </w:p>
        </w:tc>
      </w:tr>
      <w:tr w:rsidR="004E0FCD" w:rsidRPr="00B3409A" w:rsidTr="00451EAE">
        <w:trPr>
          <w:trHeight w:val="510"/>
        </w:trPr>
        <w:tc>
          <w:tcPr>
            <w:tcW w:w="1528" w:type="dxa"/>
            <w:vMerge/>
            <w:vAlign w:val="center"/>
          </w:tcPr>
          <w:p w:rsidR="004E0FCD" w:rsidRPr="00E87B47" w:rsidRDefault="004E0FCD" w:rsidP="004E0FCD">
            <w:pPr>
              <w:widowControl/>
              <w:spacing w:line="360" w:lineRule="auto"/>
              <w:jc w:val="center"/>
              <w:rPr>
                <w:rFonts w:asciiTheme="minorEastAsia" w:eastAsiaTheme="minorEastAsia" w:hAnsiTheme="minorEastAsia" w:cs="宋体"/>
                <w:kern w:val="0"/>
                <w:sz w:val="24"/>
              </w:rPr>
            </w:pPr>
          </w:p>
        </w:tc>
        <w:tc>
          <w:tcPr>
            <w:tcW w:w="1444" w:type="dxa"/>
          </w:tcPr>
          <w:p w:rsidR="00C66C3D" w:rsidRDefault="00C66C3D" w:rsidP="00C66C3D">
            <w:pPr>
              <w:ind w:firstLineChars="100" w:firstLine="180"/>
              <w:rPr>
                <w:rFonts w:asciiTheme="minorEastAsia" w:eastAsiaTheme="minorEastAsia" w:hAnsiTheme="minorEastAsia" w:cs="宋体"/>
                <w:kern w:val="0"/>
                <w:sz w:val="18"/>
                <w:szCs w:val="18"/>
              </w:rPr>
            </w:pPr>
          </w:p>
          <w:p w:rsidR="00CA5F4E" w:rsidRDefault="00CA5F4E" w:rsidP="00C66C3D">
            <w:pPr>
              <w:ind w:firstLineChars="100" w:firstLine="180"/>
              <w:rPr>
                <w:rFonts w:asciiTheme="minorEastAsia" w:eastAsiaTheme="minorEastAsia" w:hAnsiTheme="minorEastAsia" w:cs="宋体"/>
                <w:kern w:val="0"/>
                <w:sz w:val="18"/>
                <w:szCs w:val="18"/>
              </w:rPr>
            </w:pPr>
          </w:p>
          <w:p w:rsidR="00CA5F4E" w:rsidRDefault="00CA5F4E" w:rsidP="00C66C3D">
            <w:pPr>
              <w:ind w:firstLineChars="100" w:firstLine="180"/>
              <w:rPr>
                <w:rFonts w:asciiTheme="minorEastAsia" w:eastAsiaTheme="minorEastAsia" w:hAnsiTheme="minorEastAsia" w:cs="宋体"/>
                <w:kern w:val="0"/>
                <w:sz w:val="18"/>
                <w:szCs w:val="18"/>
              </w:rPr>
            </w:pPr>
          </w:p>
          <w:p w:rsidR="00CA5F4E" w:rsidRDefault="00CA5F4E" w:rsidP="00C66C3D">
            <w:pPr>
              <w:ind w:firstLineChars="100" w:firstLine="180"/>
              <w:rPr>
                <w:rFonts w:asciiTheme="minorEastAsia" w:eastAsiaTheme="minorEastAsia" w:hAnsiTheme="minorEastAsia" w:cs="宋体"/>
                <w:kern w:val="0"/>
                <w:sz w:val="18"/>
                <w:szCs w:val="18"/>
              </w:rPr>
            </w:pPr>
          </w:p>
          <w:p w:rsidR="008C751A" w:rsidRDefault="00CA5F4E" w:rsidP="00C66C3D">
            <w:pPr>
              <w:ind w:firstLineChars="100" w:firstLine="180"/>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进度</w:t>
            </w:r>
            <w:r w:rsidR="004E0FCD" w:rsidRPr="007D30C8">
              <w:rPr>
                <w:rFonts w:asciiTheme="minorEastAsia" w:eastAsiaTheme="minorEastAsia" w:hAnsiTheme="minorEastAsia" w:cs="宋体" w:hint="eastAsia"/>
                <w:kern w:val="0"/>
                <w:sz w:val="18"/>
                <w:szCs w:val="18"/>
              </w:rPr>
              <w:t>指标</w:t>
            </w:r>
          </w:p>
          <w:p w:rsidR="004E0FCD" w:rsidRDefault="008C751A" w:rsidP="00C66C3D">
            <w:pPr>
              <w:ind w:firstLineChars="100" w:firstLine="180"/>
            </w:pPr>
            <w:r>
              <w:rPr>
                <w:rFonts w:asciiTheme="minorEastAsia" w:eastAsiaTheme="minorEastAsia" w:hAnsiTheme="minorEastAsia" w:cs="宋体"/>
                <w:kern w:val="0"/>
                <w:sz w:val="18"/>
                <w:szCs w:val="18"/>
              </w:rPr>
              <w:t>（10</w:t>
            </w:r>
            <w:r>
              <w:rPr>
                <w:rFonts w:asciiTheme="minorEastAsia" w:eastAsiaTheme="minorEastAsia" w:hAnsiTheme="minorEastAsia" w:cs="宋体" w:hint="eastAsia"/>
                <w:kern w:val="0"/>
                <w:sz w:val="18"/>
                <w:szCs w:val="18"/>
              </w:rPr>
              <w:t>分）</w:t>
            </w:r>
          </w:p>
        </w:tc>
        <w:tc>
          <w:tcPr>
            <w:tcW w:w="1985" w:type="dxa"/>
            <w:gridSpan w:val="3"/>
            <w:vAlign w:val="center"/>
          </w:tcPr>
          <w:p w:rsidR="004E0FCD" w:rsidRPr="00B3409A" w:rsidRDefault="00CA5F4E" w:rsidP="004E0FCD">
            <w:pPr>
              <w:widowControl/>
              <w:spacing w:line="360" w:lineRule="auto"/>
              <w:jc w:val="left"/>
              <w:rPr>
                <w:rFonts w:asciiTheme="minorEastAsia" w:eastAsiaTheme="minorEastAsia" w:hAnsiTheme="minorEastAsia" w:cs="宋体"/>
                <w:kern w:val="0"/>
                <w:sz w:val="18"/>
                <w:szCs w:val="18"/>
              </w:rPr>
            </w:pPr>
            <w:r w:rsidRPr="00CA5F4E">
              <w:rPr>
                <w:rFonts w:asciiTheme="minorEastAsia" w:eastAsiaTheme="minorEastAsia" w:hAnsiTheme="minorEastAsia" w:cs="宋体" w:hint="eastAsia"/>
                <w:kern w:val="0"/>
                <w:sz w:val="18"/>
                <w:szCs w:val="18"/>
              </w:rPr>
              <w:t>老年宜居社区创建</w:t>
            </w:r>
          </w:p>
        </w:tc>
        <w:tc>
          <w:tcPr>
            <w:tcW w:w="1794" w:type="dxa"/>
            <w:vAlign w:val="center"/>
          </w:tcPr>
          <w:p w:rsidR="004E0FCD" w:rsidRPr="00B3409A" w:rsidRDefault="00CA5F4E" w:rsidP="00CA5F4E">
            <w:pPr>
              <w:widowControl/>
              <w:spacing w:line="360" w:lineRule="auto"/>
              <w:jc w:val="left"/>
              <w:rPr>
                <w:rFonts w:asciiTheme="minorEastAsia" w:eastAsiaTheme="minorEastAsia" w:hAnsiTheme="minorEastAsia" w:cs="宋体"/>
                <w:kern w:val="0"/>
                <w:sz w:val="18"/>
                <w:szCs w:val="18"/>
              </w:rPr>
            </w:pPr>
            <w:r w:rsidRPr="00CA5F4E">
              <w:rPr>
                <w:rFonts w:asciiTheme="minorEastAsia" w:eastAsiaTheme="minorEastAsia" w:hAnsiTheme="minorEastAsia" w:cs="宋体" w:hint="eastAsia"/>
                <w:kern w:val="0"/>
                <w:sz w:val="18"/>
                <w:szCs w:val="18"/>
              </w:rPr>
              <w:t>新建老年幸福食堂</w:t>
            </w:r>
          </w:p>
        </w:tc>
        <w:tc>
          <w:tcPr>
            <w:tcW w:w="1318" w:type="dxa"/>
            <w:gridSpan w:val="2"/>
            <w:vAlign w:val="center"/>
          </w:tcPr>
          <w:p w:rsidR="004E0FCD" w:rsidRPr="00B3409A" w:rsidRDefault="00CA5F4E" w:rsidP="004E0FCD">
            <w:pPr>
              <w:widowControl/>
              <w:spacing w:line="360" w:lineRule="auto"/>
              <w:jc w:val="left"/>
              <w:rPr>
                <w:rFonts w:asciiTheme="minorEastAsia" w:eastAsiaTheme="minorEastAsia" w:hAnsiTheme="minorEastAsia" w:cs="宋体"/>
                <w:kern w:val="0"/>
                <w:sz w:val="18"/>
                <w:szCs w:val="18"/>
              </w:rPr>
            </w:pPr>
            <w:r w:rsidRPr="00CA5F4E">
              <w:rPr>
                <w:rFonts w:asciiTheme="minorEastAsia" w:eastAsiaTheme="minorEastAsia" w:hAnsiTheme="minorEastAsia" w:cs="宋体" w:hint="eastAsia"/>
                <w:kern w:val="0"/>
                <w:sz w:val="18"/>
                <w:szCs w:val="18"/>
              </w:rPr>
              <w:t>与省公路局对接，在公路社区新建老年幸福食堂，深化老年宜居社区创建</w:t>
            </w:r>
          </w:p>
        </w:tc>
        <w:tc>
          <w:tcPr>
            <w:tcW w:w="877" w:type="dxa"/>
            <w:vAlign w:val="center"/>
          </w:tcPr>
          <w:p w:rsidR="004E0FCD" w:rsidRPr="00B3409A" w:rsidRDefault="000C7D50" w:rsidP="00994BDC">
            <w:pPr>
              <w:widowControl/>
              <w:spacing w:line="360" w:lineRule="auto"/>
              <w:ind w:firstLineChars="100" w:firstLine="180"/>
              <w:jc w:val="left"/>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10</w:t>
            </w:r>
          </w:p>
        </w:tc>
      </w:tr>
      <w:tr w:rsidR="004E0FCD" w:rsidRPr="00B3409A" w:rsidTr="00451EAE">
        <w:trPr>
          <w:trHeight w:val="510"/>
        </w:trPr>
        <w:tc>
          <w:tcPr>
            <w:tcW w:w="1528" w:type="dxa"/>
            <w:vMerge/>
            <w:vAlign w:val="center"/>
          </w:tcPr>
          <w:p w:rsidR="004E0FCD" w:rsidRPr="00E87B47" w:rsidRDefault="004E0FCD" w:rsidP="004E0FCD">
            <w:pPr>
              <w:widowControl/>
              <w:spacing w:line="360" w:lineRule="auto"/>
              <w:jc w:val="center"/>
              <w:rPr>
                <w:rFonts w:asciiTheme="minorEastAsia" w:eastAsiaTheme="minorEastAsia" w:hAnsiTheme="minorEastAsia" w:cs="宋体"/>
                <w:kern w:val="0"/>
                <w:sz w:val="24"/>
              </w:rPr>
            </w:pPr>
          </w:p>
        </w:tc>
        <w:tc>
          <w:tcPr>
            <w:tcW w:w="1444" w:type="dxa"/>
          </w:tcPr>
          <w:p w:rsidR="00C66C3D" w:rsidRDefault="00C66C3D" w:rsidP="008C751A">
            <w:pPr>
              <w:rPr>
                <w:rFonts w:asciiTheme="minorEastAsia" w:eastAsiaTheme="minorEastAsia" w:hAnsiTheme="minorEastAsia" w:cs="宋体"/>
                <w:kern w:val="0"/>
                <w:sz w:val="18"/>
                <w:szCs w:val="18"/>
              </w:rPr>
            </w:pPr>
          </w:p>
          <w:p w:rsidR="00C66C3D" w:rsidRDefault="00C66C3D" w:rsidP="008C751A">
            <w:pPr>
              <w:rPr>
                <w:rFonts w:asciiTheme="minorEastAsia" w:eastAsiaTheme="minorEastAsia" w:hAnsiTheme="minorEastAsia" w:cs="宋体" w:hint="eastAsia"/>
                <w:kern w:val="0"/>
                <w:sz w:val="18"/>
                <w:szCs w:val="18"/>
              </w:rPr>
            </w:pPr>
          </w:p>
          <w:p w:rsidR="004E0FCD" w:rsidRDefault="00E13CE2" w:rsidP="002A5F5E">
            <w:pPr>
              <w:ind w:firstLineChars="100" w:firstLine="180"/>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进度</w:t>
            </w:r>
            <w:r w:rsidR="004E0FCD" w:rsidRPr="007D30C8">
              <w:rPr>
                <w:rFonts w:asciiTheme="minorEastAsia" w:eastAsiaTheme="minorEastAsia" w:hAnsiTheme="minorEastAsia" w:cs="宋体" w:hint="eastAsia"/>
                <w:kern w:val="0"/>
                <w:sz w:val="18"/>
                <w:szCs w:val="18"/>
              </w:rPr>
              <w:t>指标</w:t>
            </w:r>
          </w:p>
          <w:p w:rsidR="008C751A" w:rsidRDefault="008C751A" w:rsidP="002A5F5E">
            <w:pPr>
              <w:ind w:firstLineChars="100" w:firstLine="180"/>
              <w:rPr>
                <w:rFonts w:hint="eastAsia"/>
              </w:rPr>
            </w:pPr>
            <w:r>
              <w:rPr>
                <w:rFonts w:asciiTheme="minorEastAsia" w:eastAsiaTheme="minorEastAsia" w:hAnsiTheme="minorEastAsia" w:cs="宋体"/>
                <w:kern w:val="0"/>
                <w:sz w:val="18"/>
                <w:szCs w:val="18"/>
              </w:rPr>
              <w:t>（10</w:t>
            </w:r>
            <w:r>
              <w:rPr>
                <w:rFonts w:asciiTheme="minorEastAsia" w:eastAsiaTheme="minorEastAsia" w:hAnsiTheme="minorEastAsia" w:cs="宋体" w:hint="eastAsia"/>
                <w:kern w:val="0"/>
                <w:sz w:val="18"/>
                <w:szCs w:val="18"/>
              </w:rPr>
              <w:t>分）</w:t>
            </w:r>
          </w:p>
        </w:tc>
        <w:tc>
          <w:tcPr>
            <w:tcW w:w="1985" w:type="dxa"/>
            <w:gridSpan w:val="3"/>
            <w:vAlign w:val="center"/>
          </w:tcPr>
          <w:p w:rsidR="004E0FCD" w:rsidRPr="004E0FCD" w:rsidRDefault="00E13CE2" w:rsidP="004E0FCD">
            <w:pPr>
              <w:widowControl/>
              <w:spacing w:line="360" w:lineRule="auto"/>
              <w:jc w:val="left"/>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老旧社区建设项目改造</w:t>
            </w:r>
          </w:p>
        </w:tc>
        <w:tc>
          <w:tcPr>
            <w:tcW w:w="1794" w:type="dxa"/>
            <w:vAlign w:val="center"/>
          </w:tcPr>
          <w:p w:rsidR="004E0FCD" w:rsidRPr="004E0FCD" w:rsidRDefault="00E13CE2" w:rsidP="004E0FCD">
            <w:pPr>
              <w:widowControl/>
              <w:spacing w:line="360" w:lineRule="auto"/>
              <w:jc w:val="left"/>
              <w:rPr>
                <w:rFonts w:asciiTheme="minorEastAsia" w:eastAsiaTheme="minorEastAsia" w:hAnsiTheme="minorEastAsia" w:cs="宋体"/>
                <w:kern w:val="0"/>
                <w:sz w:val="18"/>
                <w:szCs w:val="18"/>
              </w:rPr>
            </w:pPr>
            <w:r w:rsidRPr="00E13CE2">
              <w:rPr>
                <w:rFonts w:asciiTheme="minorEastAsia" w:eastAsiaTheme="minorEastAsia" w:hAnsiTheme="minorEastAsia" w:cs="宋体" w:hint="eastAsia"/>
                <w:kern w:val="0"/>
                <w:sz w:val="18"/>
                <w:szCs w:val="18"/>
              </w:rPr>
              <w:t>老旧社区建设项目改造</w:t>
            </w:r>
          </w:p>
        </w:tc>
        <w:tc>
          <w:tcPr>
            <w:tcW w:w="1318" w:type="dxa"/>
            <w:gridSpan w:val="2"/>
            <w:vAlign w:val="center"/>
          </w:tcPr>
          <w:p w:rsidR="004E0FCD" w:rsidRPr="004E0FCD" w:rsidRDefault="002A5F5E" w:rsidP="008C751A">
            <w:pPr>
              <w:widowControl/>
              <w:spacing w:line="360" w:lineRule="auto"/>
              <w:jc w:val="left"/>
              <w:rPr>
                <w:rFonts w:asciiTheme="minorEastAsia" w:eastAsiaTheme="minorEastAsia" w:hAnsiTheme="minorEastAsia" w:cs="宋体"/>
                <w:kern w:val="0"/>
                <w:sz w:val="18"/>
                <w:szCs w:val="18"/>
              </w:rPr>
            </w:pPr>
            <w:r w:rsidRPr="002A5F5E">
              <w:rPr>
                <w:rFonts w:asciiTheme="minorEastAsia" w:eastAsiaTheme="minorEastAsia" w:hAnsiTheme="minorEastAsia" w:cs="宋体" w:hint="eastAsia"/>
                <w:kern w:val="0"/>
                <w:sz w:val="18"/>
                <w:szCs w:val="18"/>
              </w:rPr>
              <w:t>10个社区</w:t>
            </w:r>
            <w:r w:rsidR="00C66C3D">
              <w:rPr>
                <w:rFonts w:asciiTheme="minorEastAsia" w:eastAsiaTheme="minorEastAsia" w:hAnsiTheme="minorEastAsia" w:cs="宋体" w:hint="eastAsia"/>
                <w:kern w:val="0"/>
                <w:sz w:val="18"/>
                <w:szCs w:val="18"/>
              </w:rPr>
              <w:t>目前完成</w:t>
            </w:r>
            <w:r w:rsidR="000C7D50">
              <w:rPr>
                <w:rFonts w:asciiTheme="minorEastAsia" w:eastAsiaTheme="minorEastAsia" w:hAnsiTheme="minorEastAsia" w:cs="宋体" w:hint="eastAsia"/>
                <w:kern w:val="0"/>
                <w:sz w:val="18"/>
                <w:szCs w:val="18"/>
              </w:rPr>
              <w:t>了</w:t>
            </w:r>
            <w:r w:rsidR="00C66C3D">
              <w:rPr>
                <w:rFonts w:asciiTheme="minorEastAsia" w:eastAsiaTheme="minorEastAsia" w:hAnsiTheme="minorEastAsia" w:cs="宋体" w:hint="eastAsia"/>
                <w:kern w:val="0"/>
                <w:sz w:val="18"/>
                <w:szCs w:val="18"/>
              </w:rPr>
              <w:t>保洁、</w:t>
            </w:r>
            <w:proofErr w:type="gramStart"/>
            <w:r w:rsidR="00C66C3D">
              <w:rPr>
                <w:rFonts w:asciiTheme="minorEastAsia" w:eastAsiaTheme="minorEastAsia" w:hAnsiTheme="minorEastAsia" w:cs="宋体" w:hint="eastAsia"/>
                <w:kern w:val="0"/>
                <w:sz w:val="18"/>
                <w:szCs w:val="18"/>
              </w:rPr>
              <w:t>保畅和</w:t>
            </w:r>
            <w:r w:rsidRPr="002A5F5E">
              <w:rPr>
                <w:rFonts w:asciiTheme="minorEastAsia" w:eastAsiaTheme="minorEastAsia" w:hAnsiTheme="minorEastAsia" w:cs="宋体" w:hint="eastAsia"/>
                <w:kern w:val="0"/>
                <w:sz w:val="18"/>
                <w:szCs w:val="18"/>
              </w:rPr>
              <w:t>部分</w:t>
            </w:r>
            <w:proofErr w:type="gramEnd"/>
            <w:r w:rsidRPr="002A5F5E">
              <w:rPr>
                <w:rFonts w:asciiTheme="minorEastAsia" w:eastAsiaTheme="minorEastAsia" w:hAnsiTheme="minorEastAsia" w:cs="宋体" w:hint="eastAsia"/>
                <w:kern w:val="0"/>
                <w:sz w:val="18"/>
                <w:szCs w:val="18"/>
              </w:rPr>
              <w:t>小区的硬件改造工作</w:t>
            </w:r>
          </w:p>
        </w:tc>
        <w:tc>
          <w:tcPr>
            <w:tcW w:w="877" w:type="dxa"/>
            <w:vAlign w:val="center"/>
          </w:tcPr>
          <w:p w:rsidR="004E0FCD" w:rsidRPr="00B3409A" w:rsidRDefault="00E13CE2" w:rsidP="00994BDC">
            <w:pPr>
              <w:widowControl/>
              <w:spacing w:line="360" w:lineRule="auto"/>
              <w:ind w:firstLineChars="100" w:firstLine="180"/>
              <w:jc w:val="left"/>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9</w:t>
            </w:r>
          </w:p>
        </w:tc>
      </w:tr>
      <w:tr w:rsidR="00A023A7" w:rsidRPr="00B3409A" w:rsidTr="00F76F5B">
        <w:trPr>
          <w:trHeight w:val="510"/>
        </w:trPr>
        <w:tc>
          <w:tcPr>
            <w:tcW w:w="1528" w:type="dxa"/>
            <w:vMerge w:val="restart"/>
            <w:vAlign w:val="center"/>
          </w:tcPr>
          <w:p w:rsidR="00A023A7" w:rsidRPr="00E87B47" w:rsidRDefault="00A023A7" w:rsidP="00A023A7">
            <w:pPr>
              <w:widowControl/>
              <w:spacing w:line="360" w:lineRule="auto"/>
              <w:ind w:leftChars="100" w:left="210"/>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效益指标</w:t>
            </w:r>
            <w:r w:rsidRPr="00E87B47">
              <w:rPr>
                <w:rFonts w:asciiTheme="minorEastAsia" w:eastAsiaTheme="minorEastAsia" w:hAnsiTheme="minorEastAsia" w:cs="宋体" w:hint="eastAsia"/>
                <w:kern w:val="0"/>
                <w:sz w:val="24"/>
              </w:rPr>
              <w:br/>
              <w:t>（40分）</w:t>
            </w:r>
          </w:p>
        </w:tc>
        <w:tc>
          <w:tcPr>
            <w:tcW w:w="1444" w:type="dxa"/>
            <w:vAlign w:val="center"/>
          </w:tcPr>
          <w:p w:rsidR="00A023A7" w:rsidRDefault="00A023A7" w:rsidP="004E0FCD">
            <w:pPr>
              <w:widowControl/>
              <w:spacing w:line="360" w:lineRule="auto"/>
              <w:jc w:val="left"/>
              <w:rPr>
                <w:rFonts w:asciiTheme="minorEastAsia" w:eastAsiaTheme="minorEastAsia" w:hAnsiTheme="minorEastAsia" w:cs="宋体"/>
                <w:kern w:val="0"/>
                <w:sz w:val="18"/>
                <w:szCs w:val="18"/>
              </w:rPr>
            </w:pPr>
            <w:r w:rsidRPr="00B3409A">
              <w:rPr>
                <w:rFonts w:asciiTheme="minorEastAsia" w:eastAsiaTheme="minorEastAsia" w:hAnsiTheme="minorEastAsia" w:cs="宋体" w:hint="eastAsia"/>
                <w:kern w:val="0"/>
                <w:sz w:val="18"/>
                <w:szCs w:val="18"/>
              </w:rPr>
              <w:t>社会效益指标</w:t>
            </w:r>
          </w:p>
          <w:p w:rsidR="008C751A" w:rsidRPr="00B3409A" w:rsidRDefault="008C751A" w:rsidP="004E0FCD">
            <w:pPr>
              <w:widowControl/>
              <w:spacing w:line="360" w:lineRule="auto"/>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w:t>
            </w:r>
            <w:r>
              <w:rPr>
                <w:rFonts w:asciiTheme="minorEastAsia" w:eastAsiaTheme="minorEastAsia" w:hAnsiTheme="minorEastAsia" w:cs="宋体"/>
                <w:kern w:val="0"/>
                <w:sz w:val="18"/>
                <w:szCs w:val="18"/>
              </w:rPr>
              <w:t>2</w:t>
            </w:r>
            <w:r>
              <w:rPr>
                <w:rFonts w:asciiTheme="minorEastAsia" w:eastAsiaTheme="minorEastAsia" w:hAnsiTheme="minorEastAsia" w:cs="宋体"/>
                <w:kern w:val="0"/>
                <w:sz w:val="18"/>
                <w:szCs w:val="18"/>
              </w:rPr>
              <w:t>0</w:t>
            </w:r>
            <w:r>
              <w:rPr>
                <w:rFonts w:asciiTheme="minorEastAsia" w:eastAsiaTheme="minorEastAsia" w:hAnsiTheme="minorEastAsia" w:cs="宋体" w:hint="eastAsia"/>
                <w:kern w:val="0"/>
                <w:sz w:val="18"/>
                <w:szCs w:val="18"/>
              </w:rPr>
              <w:t>分）</w:t>
            </w:r>
          </w:p>
        </w:tc>
        <w:tc>
          <w:tcPr>
            <w:tcW w:w="1985" w:type="dxa"/>
            <w:gridSpan w:val="3"/>
            <w:vAlign w:val="center"/>
          </w:tcPr>
          <w:p w:rsidR="00A023A7" w:rsidRPr="00B3409A" w:rsidRDefault="000C7D50" w:rsidP="000C7D50">
            <w:pPr>
              <w:widowControl/>
              <w:spacing w:line="360" w:lineRule="auto"/>
              <w:jc w:val="left"/>
              <w:rPr>
                <w:rFonts w:asciiTheme="minorEastAsia" w:eastAsiaTheme="minorEastAsia" w:hAnsiTheme="minorEastAsia" w:cs="宋体"/>
                <w:kern w:val="0"/>
                <w:sz w:val="18"/>
                <w:szCs w:val="18"/>
              </w:rPr>
            </w:pPr>
            <w:r w:rsidRPr="00CA5F4E">
              <w:rPr>
                <w:rFonts w:asciiTheme="minorEastAsia" w:eastAsiaTheme="minorEastAsia" w:hAnsiTheme="minorEastAsia" w:cs="宋体" w:hint="eastAsia"/>
                <w:kern w:val="0"/>
                <w:sz w:val="18"/>
                <w:szCs w:val="18"/>
              </w:rPr>
              <w:t>创建</w:t>
            </w:r>
            <w:r w:rsidR="00CA5F4E" w:rsidRPr="00CA5F4E">
              <w:rPr>
                <w:rFonts w:asciiTheme="minorEastAsia" w:eastAsiaTheme="minorEastAsia" w:hAnsiTheme="minorEastAsia" w:cs="宋体" w:hint="eastAsia"/>
                <w:kern w:val="0"/>
                <w:sz w:val="18"/>
                <w:szCs w:val="18"/>
              </w:rPr>
              <w:t>老年宜居社区</w:t>
            </w:r>
          </w:p>
        </w:tc>
        <w:tc>
          <w:tcPr>
            <w:tcW w:w="1794" w:type="dxa"/>
            <w:vAlign w:val="center"/>
          </w:tcPr>
          <w:p w:rsidR="00A023A7" w:rsidRPr="00B3409A" w:rsidRDefault="00CA5F4E" w:rsidP="004E0FCD">
            <w:pPr>
              <w:widowControl/>
              <w:spacing w:line="360" w:lineRule="auto"/>
              <w:jc w:val="left"/>
              <w:rPr>
                <w:rFonts w:asciiTheme="minorEastAsia" w:eastAsiaTheme="minorEastAsia" w:hAnsiTheme="minorEastAsia" w:cs="宋体"/>
                <w:kern w:val="0"/>
                <w:sz w:val="18"/>
                <w:szCs w:val="18"/>
              </w:rPr>
            </w:pPr>
            <w:r w:rsidRPr="00CA5F4E">
              <w:rPr>
                <w:rFonts w:asciiTheme="minorEastAsia" w:eastAsiaTheme="minorEastAsia" w:hAnsiTheme="minorEastAsia" w:cs="宋体" w:hint="eastAsia"/>
                <w:kern w:val="0"/>
                <w:sz w:val="18"/>
                <w:szCs w:val="18"/>
              </w:rPr>
              <w:t>老年幸福食堂</w:t>
            </w:r>
          </w:p>
        </w:tc>
        <w:tc>
          <w:tcPr>
            <w:tcW w:w="1318" w:type="dxa"/>
            <w:gridSpan w:val="2"/>
            <w:vAlign w:val="center"/>
          </w:tcPr>
          <w:p w:rsidR="00A023A7" w:rsidRPr="00B3409A" w:rsidRDefault="00CA5F4E" w:rsidP="004E0FCD">
            <w:pPr>
              <w:widowControl/>
              <w:spacing w:line="360" w:lineRule="auto"/>
              <w:jc w:val="left"/>
              <w:rPr>
                <w:rFonts w:asciiTheme="minorEastAsia" w:eastAsiaTheme="minorEastAsia" w:hAnsiTheme="minorEastAsia" w:cs="宋体"/>
                <w:kern w:val="0"/>
                <w:sz w:val="18"/>
                <w:szCs w:val="18"/>
              </w:rPr>
            </w:pPr>
            <w:r w:rsidRPr="00CA5F4E">
              <w:rPr>
                <w:rFonts w:asciiTheme="minorEastAsia" w:eastAsiaTheme="minorEastAsia" w:hAnsiTheme="minorEastAsia" w:cs="宋体" w:hint="eastAsia"/>
                <w:kern w:val="0"/>
                <w:sz w:val="18"/>
                <w:szCs w:val="18"/>
              </w:rPr>
              <w:t>发挥公路社区社会组织聚集的优势，通过购买服务的方式引导社会组织参与社区养老服务，进一步提升辖区老</w:t>
            </w:r>
            <w:r w:rsidRPr="00CA5F4E">
              <w:rPr>
                <w:rFonts w:asciiTheme="minorEastAsia" w:eastAsiaTheme="minorEastAsia" w:hAnsiTheme="minorEastAsia" w:cs="宋体" w:hint="eastAsia"/>
                <w:kern w:val="0"/>
                <w:sz w:val="18"/>
                <w:szCs w:val="18"/>
              </w:rPr>
              <w:lastRenderedPageBreak/>
              <w:t>年人养老服务质量</w:t>
            </w:r>
          </w:p>
        </w:tc>
        <w:tc>
          <w:tcPr>
            <w:tcW w:w="877" w:type="dxa"/>
            <w:vAlign w:val="center"/>
          </w:tcPr>
          <w:p w:rsidR="00A023A7" w:rsidRPr="00B3409A" w:rsidRDefault="00E13CE2" w:rsidP="000C7D50">
            <w:pPr>
              <w:widowControl/>
              <w:spacing w:line="360" w:lineRule="auto"/>
              <w:ind w:firstLineChars="100" w:firstLine="180"/>
              <w:jc w:val="left"/>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lastRenderedPageBreak/>
              <w:t>19</w:t>
            </w:r>
          </w:p>
        </w:tc>
      </w:tr>
      <w:tr w:rsidR="00A023A7" w:rsidRPr="00B3409A" w:rsidTr="00F76F5B">
        <w:trPr>
          <w:trHeight w:val="510"/>
        </w:trPr>
        <w:tc>
          <w:tcPr>
            <w:tcW w:w="1528" w:type="dxa"/>
            <w:vMerge/>
            <w:vAlign w:val="center"/>
          </w:tcPr>
          <w:p w:rsidR="00A023A7" w:rsidRPr="00E87B47" w:rsidRDefault="00A023A7" w:rsidP="00A023A7">
            <w:pPr>
              <w:widowControl/>
              <w:spacing w:line="360" w:lineRule="auto"/>
              <w:rPr>
                <w:rFonts w:asciiTheme="minorEastAsia" w:eastAsiaTheme="minorEastAsia" w:hAnsiTheme="minorEastAsia" w:cs="宋体"/>
                <w:kern w:val="0"/>
                <w:sz w:val="24"/>
              </w:rPr>
            </w:pPr>
          </w:p>
        </w:tc>
        <w:tc>
          <w:tcPr>
            <w:tcW w:w="1444" w:type="dxa"/>
            <w:vAlign w:val="center"/>
          </w:tcPr>
          <w:p w:rsidR="00A023A7" w:rsidRDefault="00EC66F4" w:rsidP="00EC66F4">
            <w:pPr>
              <w:jc w:val="left"/>
              <w:rPr>
                <w:rFonts w:asciiTheme="minorEastAsia" w:eastAsiaTheme="minorEastAsia" w:hAnsiTheme="minorEastAsia" w:cs="宋体"/>
                <w:kern w:val="0"/>
                <w:sz w:val="18"/>
                <w:szCs w:val="18"/>
              </w:rPr>
            </w:pPr>
            <w:r w:rsidRPr="00B3409A">
              <w:rPr>
                <w:rFonts w:asciiTheme="minorEastAsia" w:eastAsiaTheme="minorEastAsia" w:hAnsiTheme="minorEastAsia" w:cs="宋体" w:hint="eastAsia"/>
                <w:kern w:val="0"/>
                <w:sz w:val="18"/>
                <w:szCs w:val="18"/>
              </w:rPr>
              <w:t>社会效益指标</w:t>
            </w:r>
          </w:p>
          <w:p w:rsidR="008C751A" w:rsidRPr="00B3409A" w:rsidRDefault="008C751A" w:rsidP="008C751A">
            <w:pPr>
              <w:ind w:firstLineChars="100" w:firstLine="180"/>
              <w:jc w:val="left"/>
              <w:rPr>
                <w:rFonts w:hint="eastAsia"/>
                <w:sz w:val="18"/>
                <w:szCs w:val="18"/>
              </w:rPr>
            </w:pPr>
            <w:r>
              <w:rPr>
                <w:rFonts w:asciiTheme="minorEastAsia" w:eastAsiaTheme="minorEastAsia" w:hAnsiTheme="minorEastAsia" w:cs="宋体"/>
                <w:kern w:val="0"/>
                <w:sz w:val="18"/>
                <w:szCs w:val="18"/>
              </w:rPr>
              <w:t>（20</w:t>
            </w:r>
            <w:r>
              <w:rPr>
                <w:rFonts w:asciiTheme="minorEastAsia" w:eastAsiaTheme="minorEastAsia" w:hAnsiTheme="minorEastAsia" w:cs="宋体" w:hint="eastAsia"/>
                <w:kern w:val="0"/>
                <w:sz w:val="18"/>
                <w:szCs w:val="18"/>
              </w:rPr>
              <w:t>分）</w:t>
            </w:r>
          </w:p>
        </w:tc>
        <w:tc>
          <w:tcPr>
            <w:tcW w:w="1985" w:type="dxa"/>
            <w:gridSpan w:val="3"/>
            <w:vAlign w:val="center"/>
          </w:tcPr>
          <w:p w:rsidR="00A023A7" w:rsidRPr="00B3409A" w:rsidRDefault="00CA5F4E" w:rsidP="00A023A7">
            <w:pPr>
              <w:widowControl/>
              <w:spacing w:line="360" w:lineRule="auto"/>
              <w:jc w:val="left"/>
              <w:rPr>
                <w:rFonts w:asciiTheme="minorEastAsia" w:eastAsiaTheme="minorEastAsia" w:hAnsiTheme="minorEastAsia" w:cs="宋体"/>
                <w:kern w:val="0"/>
                <w:sz w:val="18"/>
                <w:szCs w:val="18"/>
              </w:rPr>
            </w:pPr>
            <w:r w:rsidRPr="00CA5F4E">
              <w:rPr>
                <w:rFonts w:asciiTheme="minorEastAsia" w:eastAsiaTheme="minorEastAsia" w:hAnsiTheme="minorEastAsia" w:cs="宋体" w:hint="eastAsia"/>
                <w:kern w:val="0"/>
                <w:sz w:val="18"/>
                <w:szCs w:val="18"/>
              </w:rPr>
              <w:t>老旧社区综合环境改造</w:t>
            </w:r>
          </w:p>
        </w:tc>
        <w:tc>
          <w:tcPr>
            <w:tcW w:w="1794" w:type="dxa"/>
            <w:vAlign w:val="center"/>
          </w:tcPr>
          <w:p w:rsidR="00A023A7" w:rsidRPr="00B3409A" w:rsidRDefault="00CA5F4E" w:rsidP="00A023A7">
            <w:pPr>
              <w:widowControl/>
              <w:spacing w:line="360" w:lineRule="auto"/>
              <w:jc w:val="left"/>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提高居民幸福指数</w:t>
            </w:r>
          </w:p>
        </w:tc>
        <w:tc>
          <w:tcPr>
            <w:tcW w:w="1318" w:type="dxa"/>
            <w:gridSpan w:val="2"/>
            <w:vAlign w:val="center"/>
          </w:tcPr>
          <w:p w:rsidR="00A023A7" w:rsidRPr="00B3409A" w:rsidRDefault="00CA5F4E" w:rsidP="006F056A">
            <w:pPr>
              <w:widowControl/>
              <w:spacing w:line="360" w:lineRule="auto"/>
              <w:jc w:val="left"/>
              <w:rPr>
                <w:rFonts w:asciiTheme="minorEastAsia" w:eastAsiaTheme="minorEastAsia" w:hAnsiTheme="minorEastAsia" w:cs="宋体"/>
                <w:kern w:val="0"/>
                <w:sz w:val="18"/>
                <w:szCs w:val="18"/>
              </w:rPr>
            </w:pPr>
            <w:r w:rsidRPr="00CA5F4E">
              <w:rPr>
                <w:rFonts w:asciiTheme="minorEastAsia" w:eastAsiaTheme="minorEastAsia" w:hAnsiTheme="minorEastAsia" w:cs="宋体" w:hint="eastAsia"/>
                <w:kern w:val="0"/>
                <w:sz w:val="18"/>
                <w:szCs w:val="18"/>
              </w:rPr>
              <w:t>经过改造，社区在原有环境基础上提升亮点，提升老旧社区人居环境，全面增强居民幸福指数</w:t>
            </w:r>
          </w:p>
        </w:tc>
        <w:tc>
          <w:tcPr>
            <w:tcW w:w="877" w:type="dxa"/>
            <w:vAlign w:val="center"/>
          </w:tcPr>
          <w:p w:rsidR="00A023A7" w:rsidRPr="00B3409A" w:rsidRDefault="00E13CE2" w:rsidP="000C7D50">
            <w:pPr>
              <w:widowControl/>
              <w:spacing w:line="360" w:lineRule="auto"/>
              <w:ind w:firstLineChars="100" w:firstLine="180"/>
              <w:jc w:val="left"/>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19</w:t>
            </w:r>
          </w:p>
        </w:tc>
      </w:tr>
      <w:tr w:rsidR="00A023A7" w:rsidRPr="00E87B47" w:rsidTr="00A4452F">
        <w:trPr>
          <w:trHeight w:val="510"/>
        </w:trPr>
        <w:tc>
          <w:tcPr>
            <w:tcW w:w="8946" w:type="dxa"/>
            <w:gridSpan w:val="9"/>
            <w:vAlign w:val="center"/>
          </w:tcPr>
          <w:p w:rsidR="00A023A7" w:rsidRPr="00E87B47" w:rsidRDefault="00A023A7" w:rsidP="00A023A7">
            <w:pPr>
              <w:widowControl/>
              <w:spacing w:line="360" w:lineRule="auto"/>
              <w:jc w:val="left"/>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备注：</w:t>
            </w:r>
            <w:r w:rsidRPr="00E87B47">
              <w:rPr>
                <w:rFonts w:asciiTheme="minorEastAsia" w:eastAsiaTheme="minorEastAsia" w:hAnsiTheme="minorEastAsia" w:cs="宋体" w:hint="eastAsia"/>
                <w:kern w:val="0"/>
                <w:sz w:val="24"/>
              </w:rPr>
              <w:br/>
              <w:t>1.预算执行情况口径：预算数为调整后财政资金总额（包括上年结余结转），执行数为资金使用单位财政资金实际支出数。</w:t>
            </w:r>
            <w:r w:rsidRPr="00E87B47">
              <w:rPr>
                <w:rFonts w:asciiTheme="minorEastAsia" w:eastAsiaTheme="minorEastAsia" w:hAnsiTheme="minorEastAsia" w:cs="宋体" w:hint="eastAsia"/>
                <w:kern w:val="0"/>
                <w:sz w:val="24"/>
              </w:rPr>
              <w:b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r w:rsidRPr="00E87B47">
              <w:rPr>
                <w:rFonts w:asciiTheme="minorEastAsia" w:eastAsiaTheme="minorEastAsia" w:hAnsiTheme="minorEastAsia" w:cs="宋体" w:hint="eastAsia"/>
                <w:kern w:val="0"/>
                <w:sz w:val="24"/>
              </w:rPr>
              <w:br/>
              <w:t>3.定性指标计分原则：达成预期指标、部分达成预期指标并具有一定效果、未达成预期指标且效果较差三档，分别按照该指标对应分值区间100-80%（含80%）、80-50%（含50%）、50-0%合理确定分值。汇总时，以资金额度为权重，对分值进行加权平均计算。</w:t>
            </w:r>
            <w:r w:rsidRPr="00E87B47">
              <w:rPr>
                <w:rFonts w:asciiTheme="minorEastAsia" w:eastAsiaTheme="minorEastAsia" w:hAnsiTheme="minorEastAsia" w:cs="宋体" w:hint="eastAsia"/>
                <w:kern w:val="0"/>
                <w:sz w:val="24"/>
              </w:rPr>
              <w:br/>
              <w:t>4.基于经济性和必要性等因素考虑，满意度指标暂可不</w:t>
            </w:r>
            <w:proofErr w:type="gramStart"/>
            <w:r w:rsidRPr="00E87B47">
              <w:rPr>
                <w:rFonts w:asciiTheme="minorEastAsia" w:eastAsiaTheme="minorEastAsia" w:hAnsiTheme="minorEastAsia" w:cs="宋体" w:hint="eastAsia"/>
                <w:kern w:val="0"/>
                <w:sz w:val="24"/>
              </w:rPr>
              <w:t>作为必评指标</w:t>
            </w:r>
            <w:proofErr w:type="gramEnd"/>
            <w:r w:rsidRPr="00E87B47">
              <w:rPr>
                <w:rFonts w:asciiTheme="minorEastAsia" w:eastAsiaTheme="minorEastAsia" w:hAnsiTheme="minorEastAsia" w:cs="宋体" w:hint="eastAsia"/>
                <w:kern w:val="0"/>
                <w:sz w:val="24"/>
              </w:rPr>
              <w:t>。</w:t>
            </w:r>
          </w:p>
        </w:tc>
      </w:tr>
    </w:tbl>
    <w:p w:rsidR="00E23D73" w:rsidRPr="00E87B47" w:rsidRDefault="00E23D73" w:rsidP="00E23D73">
      <w:pPr>
        <w:spacing w:line="360" w:lineRule="auto"/>
        <w:rPr>
          <w:rFonts w:asciiTheme="minorEastAsia" w:eastAsiaTheme="minorEastAsia" w:hAnsiTheme="minorEastAsia"/>
          <w:sz w:val="24"/>
        </w:rPr>
      </w:pPr>
    </w:p>
    <w:p w:rsidR="00E23D73" w:rsidRPr="00E87B47" w:rsidRDefault="00E23D73" w:rsidP="00E23D73">
      <w:pPr>
        <w:adjustRightInd w:val="0"/>
        <w:snapToGrid w:val="0"/>
        <w:spacing w:line="360" w:lineRule="auto"/>
        <w:ind w:firstLineChars="200" w:firstLine="480"/>
        <w:jc w:val="left"/>
        <w:rPr>
          <w:rFonts w:asciiTheme="minorEastAsia" w:eastAsiaTheme="minorEastAsia" w:hAnsiTheme="minorEastAsia"/>
          <w:sz w:val="24"/>
        </w:rPr>
      </w:pPr>
    </w:p>
    <w:p w:rsidR="00E23D73" w:rsidRPr="00E87B47" w:rsidRDefault="00E23D73" w:rsidP="00E23D73">
      <w:pPr>
        <w:spacing w:line="360" w:lineRule="auto"/>
        <w:rPr>
          <w:rFonts w:asciiTheme="minorEastAsia" w:eastAsiaTheme="minorEastAsia" w:hAnsiTheme="minorEastAsia"/>
          <w:sz w:val="24"/>
        </w:rPr>
      </w:pPr>
    </w:p>
    <w:p w:rsidR="00A63897" w:rsidRPr="00E23D73" w:rsidRDefault="00A63897"/>
    <w:sectPr w:rsidR="00A63897" w:rsidRPr="00E23D73" w:rsidSect="00843465">
      <w:headerReference w:type="default" r:id="rId8"/>
      <w:pgSz w:w="11906" w:h="16838"/>
      <w:pgMar w:top="1440" w:right="1416"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3D0" w:rsidRDefault="00F653D0">
      <w:r>
        <w:separator/>
      </w:r>
    </w:p>
  </w:endnote>
  <w:endnote w:type="continuationSeparator" w:id="0">
    <w:p w:rsidR="00F653D0" w:rsidRDefault="00F65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mSun-Identity-H">
    <w:altName w:val="黑体"/>
    <w:panose1 w:val="00000000000000000000"/>
    <w:charset w:val="86"/>
    <w:family w:val="auto"/>
    <w:notTrueType/>
    <w:pitch w:val="default"/>
    <w:sig w:usb0="00000001" w:usb1="080E0000" w:usb2="00000010" w:usb3="00000000" w:csb0="00040000" w:csb1="00000000"/>
  </w:font>
  <w:font w:name="SimHei-Identity-H">
    <w:altName w:val="宋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3D0" w:rsidRDefault="00F653D0">
      <w:r>
        <w:separator/>
      </w:r>
    </w:p>
  </w:footnote>
  <w:footnote w:type="continuationSeparator" w:id="0">
    <w:p w:rsidR="00F653D0" w:rsidRDefault="00F65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8B3" w:rsidRDefault="00F653D0">
    <w:pPr>
      <w:pStyle w:val="a3"/>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50657"/>
    <w:multiLevelType w:val="hybridMultilevel"/>
    <w:tmpl w:val="BCCA2440"/>
    <w:lvl w:ilvl="0" w:tplc="4FE0C72E">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566C3CDD"/>
    <w:multiLevelType w:val="hybridMultilevel"/>
    <w:tmpl w:val="67AA4F68"/>
    <w:lvl w:ilvl="0" w:tplc="4072E9C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673701F6"/>
    <w:multiLevelType w:val="hybridMultilevel"/>
    <w:tmpl w:val="6332D474"/>
    <w:lvl w:ilvl="0" w:tplc="9D4CFEB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67BC6731"/>
    <w:multiLevelType w:val="hybridMultilevel"/>
    <w:tmpl w:val="6332D474"/>
    <w:lvl w:ilvl="0" w:tplc="9D4CFEB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778E4D00"/>
    <w:multiLevelType w:val="hybridMultilevel"/>
    <w:tmpl w:val="A5C2A2AC"/>
    <w:lvl w:ilvl="0" w:tplc="1F7C23DA">
      <w:start w:val="2"/>
      <w:numFmt w:val="japaneseCounting"/>
      <w:lvlText w:val="（%1）"/>
      <w:lvlJc w:val="left"/>
      <w:pPr>
        <w:ind w:left="1232" w:hanging="75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78B75B75"/>
    <w:multiLevelType w:val="hybridMultilevel"/>
    <w:tmpl w:val="FDECED84"/>
    <w:lvl w:ilvl="0" w:tplc="42540046">
      <w:start w:val="2"/>
      <w:numFmt w:val="decimal"/>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D73"/>
    <w:rsid w:val="000343E1"/>
    <w:rsid w:val="00042437"/>
    <w:rsid w:val="000550FE"/>
    <w:rsid w:val="00086929"/>
    <w:rsid w:val="000B6A1E"/>
    <w:rsid w:val="000C7D50"/>
    <w:rsid w:val="000D1AC5"/>
    <w:rsid w:val="001470D4"/>
    <w:rsid w:val="00160335"/>
    <w:rsid w:val="00172B2D"/>
    <w:rsid w:val="00251DB6"/>
    <w:rsid w:val="00277FB3"/>
    <w:rsid w:val="0029285A"/>
    <w:rsid w:val="002A0D9B"/>
    <w:rsid w:val="002A5F5E"/>
    <w:rsid w:val="00306C4D"/>
    <w:rsid w:val="003E27F3"/>
    <w:rsid w:val="004138F2"/>
    <w:rsid w:val="00443952"/>
    <w:rsid w:val="004701F3"/>
    <w:rsid w:val="00484165"/>
    <w:rsid w:val="004E0FCD"/>
    <w:rsid w:val="00543520"/>
    <w:rsid w:val="00567611"/>
    <w:rsid w:val="005A02AF"/>
    <w:rsid w:val="005E43AA"/>
    <w:rsid w:val="00600EF0"/>
    <w:rsid w:val="0062579A"/>
    <w:rsid w:val="00660714"/>
    <w:rsid w:val="006D256E"/>
    <w:rsid w:val="006F056A"/>
    <w:rsid w:val="00703699"/>
    <w:rsid w:val="00716022"/>
    <w:rsid w:val="00794B3B"/>
    <w:rsid w:val="00795BDE"/>
    <w:rsid w:val="00796767"/>
    <w:rsid w:val="007C6F08"/>
    <w:rsid w:val="007D636D"/>
    <w:rsid w:val="00832F13"/>
    <w:rsid w:val="00845CC7"/>
    <w:rsid w:val="008C0E2C"/>
    <w:rsid w:val="008C751A"/>
    <w:rsid w:val="00901E08"/>
    <w:rsid w:val="00994BDC"/>
    <w:rsid w:val="009A3095"/>
    <w:rsid w:val="00A023A7"/>
    <w:rsid w:val="00A02F15"/>
    <w:rsid w:val="00A15E57"/>
    <w:rsid w:val="00A22DAE"/>
    <w:rsid w:val="00A43F80"/>
    <w:rsid w:val="00A63897"/>
    <w:rsid w:val="00A707E3"/>
    <w:rsid w:val="00A853C9"/>
    <w:rsid w:val="00A9507E"/>
    <w:rsid w:val="00AA3321"/>
    <w:rsid w:val="00AA6C35"/>
    <w:rsid w:val="00AF20E8"/>
    <w:rsid w:val="00B3409A"/>
    <w:rsid w:val="00B70491"/>
    <w:rsid w:val="00B87FA8"/>
    <w:rsid w:val="00BA14CA"/>
    <w:rsid w:val="00BC0C52"/>
    <w:rsid w:val="00BE0591"/>
    <w:rsid w:val="00C2675C"/>
    <w:rsid w:val="00C31A9D"/>
    <w:rsid w:val="00C659C1"/>
    <w:rsid w:val="00C66C3D"/>
    <w:rsid w:val="00C841AB"/>
    <w:rsid w:val="00CA5F4E"/>
    <w:rsid w:val="00CC33E4"/>
    <w:rsid w:val="00CD3185"/>
    <w:rsid w:val="00D04347"/>
    <w:rsid w:val="00D30350"/>
    <w:rsid w:val="00D37828"/>
    <w:rsid w:val="00D83BD2"/>
    <w:rsid w:val="00DC2994"/>
    <w:rsid w:val="00E13CE2"/>
    <w:rsid w:val="00E23D73"/>
    <w:rsid w:val="00EC66F4"/>
    <w:rsid w:val="00F162FE"/>
    <w:rsid w:val="00F17FC2"/>
    <w:rsid w:val="00F30309"/>
    <w:rsid w:val="00F653D0"/>
    <w:rsid w:val="00F665FC"/>
    <w:rsid w:val="00F76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0EED4A-7D44-408D-B9C5-B021C713F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D73"/>
    <w:pPr>
      <w:widowControl w:val="0"/>
      <w:jc w:val="both"/>
    </w:pPr>
    <w:rPr>
      <w:rFonts w:ascii="Calibri" w:eastAsia="宋体" w:hAnsi="Calibri" w:cs="Times New Roman"/>
      <w:szCs w:val="24"/>
    </w:rPr>
  </w:style>
  <w:style w:type="paragraph" w:styleId="1">
    <w:name w:val="heading 1"/>
    <w:basedOn w:val="a"/>
    <w:next w:val="a"/>
    <w:link w:val="1Char"/>
    <w:qFormat/>
    <w:rsid w:val="00E23D73"/>
    <w:pPr>
      <w:keepNext/>
      <w:keepLines/>
      <w:spacing w:before="340" w:after="330" w:line="578" w:lineRule="auto"/>
      <w:jc w:val="left"/>
      <w:outlineLvl w:val="0"/>
    </w:pPr>
    <w:rPr>
      <w:b/>
      <w:kern w:val="44"/>
      <w:sz w:val="28"/>
    </w:rPr>
  </w:style>
  <w:style w:type="paragraph" w:styleId="2">
    <w:name w:val="heading 2"/>
    <w:basedOn w:val="a"/>
    <w:next w:val="a"/>
    <w:link w:val="2Char"/>
    <w:uiPriority w:val="9"/>
    <w:unhideWhenUsed/>
    <w:qFormat/>
    <w:rsid w:val="001470D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23D73"/>
    <w:rPr>
      <w:rFonts w:ascii="Calibri" w:eastAsia="宋体" w:hAnsi="Calibri" w:cs="Times New Roman"/>
      <w:b/>
      <w:kern w:val="44"/>
      <w:sz w:val="28"/>
      <w:szCs w:val="24"/>
    </w:rPr>
  </w:style>
  <w:style w:type="paragraph" w:styleId="a3">
    <w:name w:val="header"/>
    <w:basedOn w:val="a"/>
    <w:link w:val="Char"/>
    <w:unhideWhenUsed/>
    <w:rsid w:val="00E23D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E23D73"/>
    <w:rPr>
      <w:sz w:val="18"/>
      <w:szCs w:val="18"/>
    </w:rPr>
  </w:style>
  <w:style w:type="paragraph" w:customStyle="1" w:styleId="20">
    <w:name w:val="正文2"/>
    <w:basedOn w:val="a"/>
    <w:rsid w:val="00E23D73"/>
    <w:pPr>
      <w:widowControl/>
    </w:pPr>
    <w:rPr>
      <w:rFonts w:ascii="Times New Roman" w:eastAsia="Times New Roman" w:hAnsi="Times New Roman"/>
      <w:kern w:val="0"/>
      <w:szCs w:val="20"/>
      <w:lang w:val="zh-CN"/>
    </w:rPr>
  </w:style>
  <w:style w:type="paragraph" w:styleId="a4">
    <w:name w:val="List Paragraph"/>
    <w:basedOn w:val="a"/>
    <w:uiPriority w:val="34"/>
    <w:qFormat/>
    <w:rsid w:val="004701F3"/>
    <w:pPr>
      <w:ind w:firstLineChars="200" w:firstLine="420"/>
    </w:pPr>
  </w:style>
  <w:style w:type="paragraph" w:styleId="a5">
    <w:name w:val="Normal (Web)"/>
    <w:basedOn w:val="a"/>
    <w:unhideWhenUsed/>
    <w:rsid w:val="00A22DAE"/>
    <w:pPr>
      <w:widowControl/>
      <w:spacing w:before="100" w:beforeAutospacing="1" w:after="100" w:afterAutospacing="1"/>
      <w:jc w:val="left"/>
    </w:pPr>
    <w:rPr>
      <w:rFonts w:ascii="宋体" w:hAnsi="宋体" w:cs="宋体"/>
      <w:kern w:val="0"/>
      <w:sz w:val="24"/>
    </w:rPr>
  </w:style>
  <w:style w:type="character" w:styleId="a6">
    <w:name w:val="Emphasis"/>
    <w:basedOn w:val="a0"/>
    <w:uiPriority w:val="20"/>
    <w:qFormat/>
    <w:rsid w:val="007C6F08"/>
    <w:rPr>
      <w:i w:val="0"/>
      <w:iCs w:val="0"/>
    </w:rPr>
  </w:style>
  <w:style w:type="paragraph" w:styleId="a7">
    <w:name w:val="footer"/>
    <w:basedOn w:val="a"/>
    <w:link w:val="Char0"/>
    <w:uiPriority w:val="99"/>
    <w:unhideWhenUsed/>
    <w:rsid w:val="001470D4"/>
    <w:pPr>
      <w:tabs>
        <w:tab w:val="center" w:pos="4153"/>
        <w:tab w:val="right" w:pos="8306"/>
      </w:tabs>
      <w:snapToGrid w:val="0"/>
      <w:jc w:val="left"/>
    </w:pPr>
    <w:rPr>
      <w:sz w:val="18"/>
      <w:szCs w:val="18"/>
    </w:rPr>
  </w:style>
  <w:style w:type="character" w:customStyle="1" w:styleId="Char0">
    <w:name w:val="页脚 Char"/>
    <w:basedOn w:val="a0"/>
    <w:link w:val="a7"/>
    <w:uiPriority w:val="99"/>
    <w:rsid w:val="001470D4"/>
    <w:rPr>
      <w:rFonts w:ascii="Calibri" w:eastAsia="宋体" w:hAnsi="Calibri" w:cs="Times New Roman"/>
      <w:sz w:val="18"/>
      <w:szCs w:val="18"/>
    </w:rPr>
  </w:style>
  <w:style w:type="character" w:customStyle="1" w:styleId="2Char">
    <w:name w:val="标题 2 Char"/>
    <w:basedOn w:val="a0"/>
    <w:link w:val="2"/>
    <w:uiPriority w:val="9"/>
    <w:rsid w:val="001470D4"/>
    <w:rPr>
      <w:rFonts w:asciiTheme="majorHAnsi" w:eastAsiaTheme="majorEastAsia" w:hAnsiTheme="majorHAnsi" w:cstheme="majorBidi"/>
      <w:b/>
      <w:bCs/>
      <w:sz w:val="32"/>
      <w:szCs w:val="32"/>
    </w:rPr>
  </w:style>
  <w:style w:type="paragraph" w:customStyle="1" w:styleId="10">
    <w:name w:val="列出段落1"/>
    <w:basedOn w:val="a"/>
    <w:rsid w:val="000B6A1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060">
      <w:bodyDiv w:val="1"/>
      <w:marLeft w:val="0"/>
      <w:marRight w:val="0"/>
      <w:marTop w:val="0"/>
      <w:marBottom w:val="0"/>
      <w:divBdr>
        <w:top w:val="none" w:sz="0" w:space="0" w:color="auto"/>
        <w:left w:val="none" w:sz="0" w:space="0" w:color="auto"/>
        <w:bottom w:val="none" w:sz="0" w:space="0" w:color="auto"/>
        <w:right w:val="none" w:sz="0" w:space="0" w:color="auto"/>
      </w:divBdr>
      <w:divsChild>
        <w:div w:id="1289967365">
          <w:marLeft w:val="0"/>
          <w:marRight w:val="0"/>
          <w:marTop w:val="0"/>
          <w:marBottom w:val="0"/>
          <w:divBdr>
            <w:top w:val="none" w:sz="0" w:space="0" w:color="auto"/>
            <w:left w:val="none" w:sz="0" w:space="0" w:color="auto"/>
            <w:bottom w:val="none" w:sz="0" w:space="0" w:color="auto"/>
            <w:right w:val="none" w:sz="0" w:space="0" w:color="auto"/>
          </w:divBdr>
          <w:divsChild>
            <w:div w:id="1744066751">
              <w:marLeft w:val="0"/>
              <w:marRight w:val="0"/>
              <w:marTop w:val="0"/>
              <w:marBottom w:val="0"/>
              <w:divBdr>
                <w:top w:val="none" w:sz="0" w:space="0" w:color="auto"/>
                <w:left w:val="none" w:sz="0" w:space="0" w:color="auto"/>
                <w:bottom w:val="none" w:sz="0" w:space="0" w:color="auto"/>
                <w:right w:val="none" w:sz="0" w:space="0" w:color="auto"/>
              </w:divBdr>
              <w:divsChild>
                <w:div w:id="1608780013">
                  <w:marLeft w:val="0"/>
                  <w:marRight w:val="0"/>
                  <w:marTop w:val="0"/>
                  <w:marBottom w:val="0"/>
                  <w:divBdr>
                    <w:top w:val="none" w:sz="0" w:space="0" w:color="auto"/>
                    <w:left w:val="none" w:sz="0" w:space="0" w:color="auto"/>
                    <w:bottom w:val="none" w:sz="0" w:space="0" w:color="auto"/>
                    <w:right w:val="none" w:sz="0" w:space="0" w:color="auto"/>
                  </w:divBdr>
                  <w:divsChild>
                    <w:div w:id="738018001">
                      <w:marLeft w:val="0"/>
                      <w:marRight w:val="0"/>
                      <w:marTop w:val="0"/>
                      <w:marBottom w:val="0"/>
                      <w:divBdr>
                        <w:top w:val="none" w:sz="0" w:space="0" w:color="auto"/>
                        <w:left w:val="none" w:sz="0" w:space="0" w:color="auto"/>
                        <w:bottom w:val="none" w:sz="0" w:space="0" w:color="auto"/>
                        <w:right w:val="none" w:sz="0" w:space="0" w:color="auto"/>
                      </w:divBdr>
                      <w:divsChild>
                        <w:div w:id="1667317058">
                          <w:marLeft w:val="0"/>
                          <w:marRight w:val="0"/>
                          <w:marTop w:val="0"/>
                          <w:marBottom w:val="0"/>
                          <w:divBdr>
                            <w:top w:val="none" w:sz="0" w:space="0" w:color="auto"/>
                            <w:left w:val="none" w:sz="0" w:space="0" w:color="auto"/>
                            <w:bottom w:val="none" w:sz="0" w:space="0" w:color="auto"/>
                            <w:right w:val="none" w:sz="0" w:space="0" w:color="auto"/>
                          </w:divBdr>
                          <w:divsChild>
                            <w:div w:id="861747673">
                              <w:marLeft w:val="0"/>
                              <w:marRight w:val="0"/>
                              <w:marTop w:val="0"/>
                              <w:marBottom w:val="0"/>
                              <w:divBdr>
                                <w:top w:val="none" w:sz="0" w:space="0" w:color="auto"/>
                                <w:left w:val="none" w:sz="0" w:space="0" w:color="auto"/>
                                <w:bottom w:val="none" w:sz="0" w:space="0" w:color="auto"/>
                                <w:right w:val="none" w:sz="0" w:space="0" w:color="auto"/>
                              </w:divBdr>
                              <w:divsChild>
                                <w:div w:id="993263931">
                                  <w:marLeft w:val="0"/>
                                  <w:marRight w:val="0"/>
                                  <w:marTop w:val="0"/>
                                  <w:marBottom w:val="0"/>
                                  <w:divBdr>
                                    <w:top w:val="none" w:sz="0" w:space="0" w:color="auto"/>
                                    <w:left w:val="none" w:sz="0" w:space="0" w:color="auto"/>
                                    <w:bottom w:val="none" w:sz="0" w:space="0" w:color="auto"/>
                                    <w:right w:val="none" w:sz="0" w:space="0" w:color="auto"/>
                                  </w:divBdr>
                                  <w:divsChild>
                                    <w:div w:id="1651014873">
                                      <w:marLeft w:val="0"/>
                                      <w:marRight w:val="0"/>
                                      <w:marTop w:val="0"/>
                                      <w:marBottom w:val="0"/>
                                      <w:divBdr>
                                        <w:top w:val="none" w:sz="0" w:space="0" w:color="auto"/>
                                        <w:left w:val="none" w:sz="0" w:space="0" w:color="auto"/>
                                        <w:bottom w:val="none" w:sz="0" w:space="0" w:color="auto"/>
                                        <w:right w:val="none" w:sz="0" w:space="0" w:color="auto"/>
                                      </w:divBdr>
                                      <w:divsChild>
                                        <w:div w:id="312216553">
                                          <w:marLeft w:val="0"/>
                                          <w:marRight w:val="0"/>
                                          <w:marTop w:val="0"/>
                                          <w:marBottom w:val="0"/>
                                          <w:divBdr>
                                            <w:top w:val="none" w:sz="0" w:space="0" w:color="auto"/>
                                            <w:left w:val="none" w:sz="0" w:space="0" w:color="auto"/>
                                            <w:bottom w:val="none" w:sz="0" w:space="0" w:color="auto"/>
                                            <w:right w:val="none" w:sz="0" w:space="0" w:color="auto"/>
                                          </w:divBdr>
                                          <w:divsChild>
                                            <w:div w:id="732583652">
                                              <w:marLeft w:val="0"/>
                                              <w:marRight w:val="0"/>
                                              <w:marTop w:val="0"/>
                                              <w:marBottom w:val="0"/>
                                              <w:divBdr>
                                                <w:top w:val="none" w:sz="0" w:space="0" w:color="auto"/>
                                                <w:left w:val="none" w:sz="0" w:space="0" w:color="auto"/>
                                                <w:bottom w:val="none" w:sz="0" w:space="0" w:color="auto"/>
                                                <w:right w:val="none" w:sz="0" w:space="0" w:color="auto"/>
                                              </w:divBdr>
                                              <w:divsChild>
                                                <w:div w:id="104228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1991333">
      <w:bodyDiv w:val="1"/>
      <w:marLeft w:val="0"/>
      <w:marRight w:val="0"/>
      <w:marTop w:val="0"/>
      <w:marBottom w:val="0"/>
      <w:divBdr>
        <w:top w:val="none" w:sz="0" w:space="0" w:color="auto"/>
        <w:left w:val="none" w:sz="0" w:space="0" w:color="auto"/>
        <w:bottom w:val="none" w:sz="0" w:space="0" w:color="auto"/>
        <w:right w:val="none" w:sz="0" w:space="0" w:color="auto"/>
      </w:divBdr>
    </w:div>
    <w:div w:id="492914163">
      <w:bodyDiv w:val="1"/>
      <w:marLeft w:val="0"/>
      <w:marRight w:val="0"/>
      <w:marTop w:val="0"/>
      <w:marBottom w:val="0"/>
      <w:divBdr>
        <w:top w:val="none" w:sz="0" w:space="0" w:color="auto"/>
        <w:left w:val="none" w:sz="0" w:space="0" w:color="auto"/>
        <w:bottom w:val="none" w:sz="0" w:space="0" w:color="auto"/>
        <w:right w:val="none" w:sz="0" w:space="0" w:color="auto"/>
      </w:divBdr>
    </w:div>
    <w:div w:id="604726388">
      <w:bodyDiv w:val="1"/>
      <w:marLeft w:val="0"/>
      <w:marRight w:val="0"/>
      <w:marTop w:val="0"/>
      <w:marBottom w:val="0"/>
      <w:divBdr>
        <w:top w:val="none" w:sz="0" w:space="0" w:color="auto"/>
        <w:left w:val="none" w:sz="0" w:space="0" w:color="auto"/>
        <w:bottom w:val="none" w:sz="0" w:space="0" w:color="auto"/>
        <w:right w:val="none" w:sz="0" w:space="0" w:color="auto"/>
      </w:divBdr>
    </w:div>
    <w:div w:id="836772398">
      <w:bodyDiv w:val="1"/>
      <w:marLeft w:val="0"/>
      <w:marRight w:val="0"/>
      <w:marTop w:val="0"/>
      <w:marBottom w:val="0"/>
      <w:divBdr>
        <w:top w:val="none" w:sz="0" w:space="0" w:color="auto"/>
        <w:left w:val="none" w:sz="0" w:space="0" w:color="auto"/>
        <w:bottom w:val="none" w:sz="0" w:space="0" w:color="auto"/>
        <w:right w:val="none" w:sz="0" w:space="0" w:color="auto"/>
      </w:divBdr>
    </w:div>
    <w:div w:id="984697478">
      <w:bodyDiv w:val="1"/>
      <w:marLeft w:val="0"/>
      <w:marRight w:val="0"/>
      <w:marTop w:val="0"/>
      <w:marBottom w:val="0"/>
      <w:divBdr>
        <w:top w:val="none" w:sz="0" w:space="0" w:color="auto"/>
        <w:left w:val="none" w:sz="0" w:space="0" w:color="auto"/>
        <w:bottom w:val="none" w:sz="0" w:space="0" w:color="auto"/>
        <w:right w:val="none" w:sz="0" w:space="0" w:color="auto"/>
      </w:divBdr>
    </w:div>
    <w:div w:id="1095982256">
      <w:bodyDiv w:val="1"/>
      <w:marLeft w:val="0"/>
      <w:marRight w:val="0"/>
      <w:marTop w:val="0"/>
      <w:marBottom w:val="0"/>
      <w:divBdr>
        <w:top w:val="none" w:sz="0" w:space="0" w:color="auto"/>
        <w:left w:val="none" w:sz="0" w:space="0" w:color="auto"/>
        <w:bottom w:val="none" w:sz="0" w:space="0" w:color="auto"/>
        <w:right w:val="none" w:sz="0" w:space="0" w:color="auto"/>
      </w:divBdr>
    </w:div>
    <w:div w:id="1105030764">
      <w:bodyDiv w:val="1"/>
      <w:marLeft w:val="0"/>
      <w:marRight w:val="0"/>
      <w:marTop w:val="0"/>
      <w:marBottom w:val="0"/>
      <w:divBdr>
        <w:top w:val="none" w:sz="0" w:space="0" w:color="auto"/>
        <w:left w:val="none" w:sz="0" w:space="0" w:color="auto"/>
        <w:bottom w:val="none" w:sz="0" w:space="0" w:color="auto"/>
        <w:right w:val="none" w:sz="0" w:space="0" w:color="auto"/>
      </w:divBdr>
    </w:div>
    <w:div w:id="1122189891">
      <w:bodyDiv w:val="1"/>
      <w:marLeft w:val="0"/>
      <w:marRight w:val="0"/>
      <w:marTop w:val="0"/>
      <w:marBottom w:val="0"/>
      <w:divBdr>
        <w:top w:val="none" w:sz="0" w:space="0" w:color="auto"/>
        <w:left w:val="none" w:sz="0" w:space="0" w:color="auto"/>
        <w:bottom w:val="none" w:sz="0" w:space="0" w:color="auto"/>
        <w:right w:val="none" w:sz="0" w:space="0" w:color="auto"/>
      </w:divBdr>
    </w:div>
    <w:div w:id="1231505656">
      <w:bodyDiv w:val="1"/>
      <w:marLeft w:val="0"/>
      <w:marRight w:val="0"/>
      <w:marTop w:val="0"/>
      <w:marBottom w:val="0"/>
      <w:divBdr>
        <w:top w:val="none" w:sz="0" w:space="0" w:color="auto"/>
        <w:left w:val="none" w:sz="0" w:space="0" w:color="auto"/>
        <w:bottom w:val="none" w:sz="0" w:space="0" w:color="auto"/>
        <w:right w:val="none" w:sz="0" w:space="0" w:color="auto"/>
      </w:divBdr>
    </w:div>
    <w:div w:id="1283195344">
      <w:bodyDiv w:val="1"/>
      <w:marLeft w:val="0"/>
      <w:marRight w:val="0"/>
      <w:marTop w:val="0"/>
      <w:marBottom w:val="0"/>
      <w:divBdr>
        <w:top w:val="none" w:sz="0" w:space="0" w:color="auto"/>
        <w:left w:val="none" w:sz="0" w:space="0" w:color="auto"/>
        <w:bottom w:val="none" w:sz="0" w:space="0" w:color="auto"/>
        <w:right w:val="none" w:sz="0" w:space="0" w:color="auto"/>
      </w:divBdr>
    </w:div>
    <w:div w:id="1327245050">
      <w:bodyDiv w:val="1"/>
      <w:marLeft w:val="0"/>
      <w:marRight w:val="0"/>
      <w:marTop w:val="0"/>
      <w:marBottom w:val="0"/>
      <w:divBdr>
        <w:top w:val="none" w:sz="0" w:space="0" w:color="auto"/>
        <w:left w:val="none" w:sz="0" w:space="0" w:color="auto"/>
        <w:bottom w:val="none" w:sz="0" w:space="0" w:color="auto"/>
        <w:right w:val="none" w:sz="0" w:space="0" w:color="auto"/>
      </w:divBdr>
    </w:div>
    <w:div w:id="1345014114">
      <w:bodyDiv w:val="1"/>
      <w:marLeft w:val="0"/>
      <w:marRight w:val="0"/>
      <w:marTop w:val="0"/>
      <w:marBottom w:val="0"/>
      <w:divBdr>
        <w:top w:val="none" w:sz="0" w:space="0" w:color="auto"/>
        <w:left w:val="none" w:sz="0" w:space="0" w:color="auto"/>
        <w:bottom w:val="none" w:sz="0" w:space="0" w:color="auto"/>
        <w:right w:val="none" w:sz="0" w:space="0" w:color="auto"/>
      </w:divBdr>
    </w:div>
    <w:div w:id="2034569063">
      <w:bodyDiv w:val="1"/>
      <w:marLeft w:val="0"/>
      <w:marRight w:val="0"/>
      <w:marTop w:val="0"/>
      <w:marBottom w:val="0"/>
      <w:divBdr>
        <w:top w:val="none" w:sz="0" w:space="0" w:color="auto"/>
        <w:left w:val="none" w:sz="0" w:space="0" w:color="auto"/>
        <w:bottom w:val="none" w:sz="0" w:space="0" w:color="auto"/>
        <w:right w:val="none" w:sz="0" w:space="0" w:color="auto"/>
      </w:divBdr>
    </w:div>
    <w:div w:id="209027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41B88-0AE6-4FAF-A232-42013F11E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8</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余艳蓉</dc:creator>
  <cp:keywords/>
  <dc:description/>
  <cp:lastModifiedBy>余艳蓉</cp:lastModifiedBy>
  <cp:revision>8</cp:revision>
  <dcterms:created xsi:type="dcterms:W3CDTF">2019-08-13T05:40:00Z</dcterms:created>
  <dcterms:modified xsi:type="dcterms:W3CDTF">2019-08-28T03:39:00Z</dcterms:modified>
</cp:coreProperties>
</file>