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65D" w:rsidRPr="00E87B47" w:rsidRDefault="008C165D" w:rsidP="00E23D73">
      <w:pPr>
        <w:snapToGrid w:val="0"/>
        <w:spacing w:line="360" w:lineRule="auto"/>
        <w:ind w:right="24"/>
        <w:jc w:val="left"/>
        <w:rPr>
          <w:rFonts w:ascii="宋体"/>
          <w:sz w:val="24"/>
        </w:rPr>
      </w:pPr>
    </w:p>
    <w:p w:rsidR="008C165D" w:rsidRPr="00E87B47" w:rsidRDefault="008C165D" w:rsidP="00E23D73">
      <w:pPr>
        <w:pStyle w:val="1"/>
        <w:spacing w:line="360" w:lineRule="auto"/>
        <w:jc w:val="center"/>
        <w:rPr>
          <w:rFonts w:ascii="宋体"/>
          <w:b w:val="0"/>
          <w:w w:val="90"/>
          <w:sz w:val="24"/>
        </w:rPr>
      </w:pPr>
    </w:p>
    <w:p w:rsidR="008C165D" w:rsidRPr="00DF5EEE" w:rsidRDefault="008C165D"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w:t>
      </w:r>
      <w:proofErr w:type="gramStart"/>
      <w:r w:rsidRPr="00DF5EEE">
        <w:rPr>
          <w:rFonts w:ascii="黑体" w:eastAsia="黑体" w:hAnsi="黑体" w:hint="eastAsia"/>
          <w:b w:val="0"/>
          <w:w w:val="90"/>
          <w:sz w:val="44"/>
          <w:szCs w:val="44"/>
        </w:rPr>
        <w:t>直预算</w:t>
      </w:r>
      <w:proofErr w:type="gramEnd"/>
      <w:r w:rsidRPr="00DF5EEE">
        <w:rPr>
          <w:rFonts w:ascii="黑体" w:eastAsia="黑体" w:hAnsi="黑体" w:hint="eastAsia"/>
          <w:b w:val="0"/>
          <w:w w:val="90"/>
          <w:sz w:val="44"/>
          <w:szCs w:val="44"/>
        </w:rPr>
        <w:t>项目绩效自评报告</w:t>
      </w:r>
      <w:r w:rsidRPr="00DF5EEE">
        <w:rPr>
          <w:rFonts w:ascii="黑体" w:eastAsia="黑体" w:hAnsi="黑体"/>
          <w:b w:val="0"/>
          <w:w w:val="90"/>
          <w:sz w:val="44"/>
          <w:szCs w:val="44"/>
        </w:rPr>
        <w:br/>
      </w:r>
    </w:p>
    <w:p w:rsidR="008C165D" w:rsidRPr="00E87B47" w:rsidRDefault="008C165D" w:rsidP="00E23D73">
      <w:pPr>
        <w:snapToGrid w:val="0"/>
        <w:spacing w:line="360" w:lineRule="auto"/>
        <w:ind w:right="24"/>
        <w:jc w:val="left"/>
        <w:rPr>
          <w:rFonts w:ascii="宋体"/>
          <w:sz w:val="24"/>
        </w:rPr>
      </w:pPr>
    </w:p>
    <w:p w:rsidR="008C165D" w:rsidRPr="00E87B47" w:rsidRDefault="008C165D" w:rsidP="00E23D73">
      <w:pPr>
        <w:snapToGrid w:val="0"/>
        <w:spacing w:line="360" w:lineRule="auto"/>
        <w:ind w:right="24"/>
        <w:jc w:val="left"/>
        <w:rPr>
          <w:rFonts w:ascii="宋体"/>
          <w:sz w:val="24"/>
        </w:rPr>
      </w:pPr>
    </w:p>
    <w:p w:rsidR="008C165D" w:rsidRPr="00E87B47" w:rsidRDefault="008C165D" w:rsidP="00E23D73">
      <w:pPr>
        <w:spacing w:line="360" w:lineRule="auto"/>
        <w:rPr>
          <w:rFonts w:ascii="宋体"/>
          <w:b/>
          <w:sz w:val="24"/>
        </w:rPr>
      </w:pPr>
    </w:p>
    <w:p w:rsidR="008C165D" w:rsidRDefault="008C165D" w:rsidP="00E23D73">
      <w:pPr>
        <w:spacing w:line="360" w:lineRule="auto"/>
        <w:rPr>
          <w:rFonts w:ascii="宋体"/>
          <w:b/>
          <w:sz w:val="24"/>
        </w:rPr>
      </w:pPr>
    </w:p>
    <w:p w:rsidR="008C165D" w:rsidRDefault="008C165D" w:rsidP="00E23D73">
      <w:pPr>
        <w:spacing w:line="360" w:lineRule="auto"/>
        <w:rPr>
          <w:rFonts w:ascii="宋体"/>
          <w:b/>
          <w:sz w:val="24"/>
        </w:rPr>
      </w:pPr>
    </w:p>
    <w:p w:rsidR="008C165D" w:rsidRDefault="008C165D" w:rsidP="00E23D73">
      <w:pPr>
        <w:spacing w:line="360" w:lineRule="auto"/>
        <w:rPr>
          <w:rFonts w:ascii="宋体"/>
          <w:b/>
          <w:sz w:val="24"/>
        </w:rPr>
      </w:pPr>
    </w:p>
    <w:p w:rsidR="008C165D" w:rsidRDefault="008C165D" w:rsidP="00E23D73">
      <w:pPr>
        <w:spacing w:line="360" w:lineRule="auto"/>
        <w:rPr>
          <w:rFonts w:ascii="宋体"/>
          <w:b/>
          <w:sz w:val="24"/>
        </w:rPr>
      </w:pPr>
    </w:p>
    <w:p w:rsidR="008C165D" w:rsidRPr="00E87B47" w:rsidRDefault="008C165D" w:rsidP="00E23D73">
      <w:pPr>
        <w:spacing w:line="360" w:lineRule="auto"/>
        <w:rPr>
          <w:rFonts w:ascii="宋体"/>
          <w:b/>
          <w:sz w:val="24"/>
        </w:rPr>
      </w:pPr>
    </w:p>
    <w:p w:rsidR="008C165D" w:rsidRPr="00E87B47" w:rsidRDefault="008C165D" w:rsidP="00E23D73">
      <w:pPr>
        <w:spacing w:line="360" w:lineRule="auto"/>
        <w:rPr>
          <w:rFonts w:ascii="宋体"/>
          <w:b/>
          <w:sz w:val="24"/>
        </w:rPr>
      </w:pPr>
    </w:p>
    <w:p w:rsidR="008C165D" w:rsidRPr="00DF5EEE" w:rsidRDefault="008C165D" w:rsidP="006E6C36">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Pr>
          <w:rFonts w:ascii="黑体" w:eastAsia="黑体" w:hAnsi="黑体"/>
          <w:bCs/>
          <w:sz w:val="32"/>
          <w:szCs w:val="32"/>
        </w:rPr>
        <w:t xml:space="preserve"> </w:t>
      </w:r>
      <w:r w:rsidRPr="002414F8">
        <w:rPr>
          <w:rFonts w:ascii="黑体" w:eastAsia="黑体" w:hAnsi="黑体" w:hint="eastAsia"/>
          <w:bCs/>
          <w:sz w:val="32"/>
          <w:szCs w:val="32"/>
          <w:u w:val="single"/>
        </w:rPr>
        <w:t>城乡社区</w:t>
      </w:r>
      <w:r w:rsidR="00362B14">
        <w:rPr>
          <w:rFonts w:ascii="黑体" w:eastAsia="黑体" w:hAnsi="黑体" w:hint="eastAsia"/>
          <w:bCs/>
          <w:sz w:val="32"/>
          <w:szCs w:val="32"/>
          <w:u w:val="single"/>
        </w:rPr>
        <w:t xml:space="preserve">支出 </w:t>
      </w:r>
      <w:r w:rsidR="00362B14">
        <w:rPr>
          <w:rFonts w:ascii="黑体" w:eastAsia="黑体" w:hAnsi="黑体"/>
          <w:bCs/>
          <w:sz w:val="32"/>
          <w:szCs w:val="32"/>
          <w:u w:val="single"/>
        </w:rPr>
        <w:t xml:space="preserve">                </w:t>
      </w:r>
    </w:p>
    <w:p w:rsidR="008C165D" w:rsidRPr="00DF5EEE" w:rsidRDefault="008C165D" w:rsidP="006E6C36">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项目单位：</w:t>
      </w:r>
      <w:r w:rsidRPr="00DF5EEE">
        <w:rPr>
          <w:rFonts w:ascii="黑体" w:eastAsia="黑体" w:hAnsi="黑体"/>
          <w:bCs/>
          <w:sz w:val="32"/>
          <w:szCs w:val="32"/>
        </w:rPr>
        <w:t xml:space="preserve"> </w:t>
      </w:r>
      <w:r w:rsidRPr="00DF5EEE">
        <w:rPr>
          <w:rFonts w:ascii="黑体" w:eastAsia="黑体" w:hAnsi="黑体" w:hint="eastAsia"/>
          <w:bCs/>
          <w:kern w:val="2"/>
          <w:sz w:val="32"/>
          <w:szCs w:val="32"/>
          <w:u w:val="single"/>
          <w:lang w:val="en-US"/>
        </w:rPr>
        <w:t>硚口区人民政府</w:t>
      </w:r>
      <w:r>
        <w:rPr>
          <w:rFonts w:ascii="黑体" w:eastAsia="黑体" w:hAnsi="黑体" w:hint="eastAsia"/>
          <w:bCs/>
          <w:kern w:val="2"/>
          <w:sz w:val="32"/>
          <w:szCs w:val="32"/>
          <w:u w:val="single"/>
          <w:lang w:val="en-US"/>
        </w:rPr>
        <w:t>宝丰街</w:t>
      </w:r>
      <w:r w:rsidRPr="00DF5EEE">
        <w:rPr>
          <w:rFonts w:ascii="黑体" w:eastAsia="黑体" w:hAnsi="黑体" w:hint="eastAsia"/>
          <w:bCs/>
          <w:kern w:val="2"/>
          <w:sz w:val="32"/>
          <w:szCs w:val="32"/>
          <w:u w:val="single"/>
          <w:lang w:val="en-US"/>
        </w:rPr>
        <w:t>办事处</w:t>
      </w:r>
      <w:r>
        <w:rPr>
          <w:rFonts w:ascii="黑体" w:eastAsia="黑体" w:hAnsi="黑体"/>
          <w:bCs/>
          <w:kern w:val="2"/>
          <w:sz w:val="32"/>
          <w:szCs w:val="32"/>
          <w:u w:val="single"/>
          <w:lang w:val="en-US"/>
        </w:rPr>
        <w:t xml:space="preserve">   </w:t>
      </w:r>
    </w:p>
    <w:p w:rsidR="008C165D" w:rsidRPr="00DF5EEE" w:rsidRDefault="008C165D" w:rsidP="006E6C36">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主管部门：</w:t>
      </w:r>
      <w:r w:rsidRPr="00DF5EEE">
        <w:rPr>
          <w:rFonts w:ascii="黑体" w:eastAsia="黑体" w:hAnsi="黑体"/>
          <w:bCs/>
          <w:sz w:val="32"/>
          <w:szCs w:val="32"/>
        </w:rPr>
        <w:t xml:space="preserve">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r>
        <w:rPr>
          <w:rFonts w:ascii="黑体" w:eastAsia="黑体" w:hAnsi="黑体"/>
          <w:bCs/>
          <w:sz w:val="32"/>
          <w:szCs w:val="32"/>
          <w:u w:val="single"/>
        </w:rPr>
        <w:t xml:space="preserve">  </w:t>
      </w:r>
      <w:r w:rsidRPr="00DF5EEE">
        <w:rPr>
          <w:rFonts w:ascii="黑体" w:eastAsia="黑体" w:hAnsi="黑体"/>
          <w:bCs/>
          <w:sz w:val="32"/>
          <w:szCs w:val="32"/>
          <w:u w:val="single"/>
        </w:rPr>
        <w:t xml:space="preserve"> </w:t>
      </w:r>
    </w:p>
    <w:p w:rsidR="008C165D" w:rsidRPr="00E87B47" w:rsidRDefault="008C165D"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sz w:val="24"/>
          <w:szCs w:val="24"/>
        </w:rPr>
      </w:pPr>
    </w:p>
    <w:p w:rsidR="008C165D" w:rsidRPr="00E87B47" w:rsidRDefault="008C165D" w:rsidP="00E23D73">
      <w:pPr>
        <w:spacing w:line="360" w:lineRule="auto"/>
        <w:jc w:val="center"/>
        <w:rPr>
          <w:rFonts w:ascii="宋体"/>
          <w:bCs/>
          <w:sz w:val="24"/>
        </w:rPr>
      </w:pPr>
    </w:p>
    <w:p w:rsidR="008C165D" w:rsidRPr="00E87B47" w:rsidRDefault="008C165D" w:rsidP="00E23D73">
      <w:pPr>
        <w:spacing w:line="360" w:lineRule="auto"/>
        <w:jc w:val="center"/>
        <w:rPr>
          <w:rFonts w:ascii="宋体"/>
          <w:bCs/>
          <w:sz w:val="24"/>
        </w:rPr>
      </w:pPr>
    </w:p>
    <w:p w:rsidR="008C165D" w:rsidRPr="00E87B47" w:rsidRDefault="008C165D" w:rsidP="00E23D73">
      <w:pPr>
        <w:spacing w:line="360" w:lineRule="auto"/>
        <w:jc w:val="center"/>
        <w:rPr>
          <w:rFonts w:ascii="宋体"/>
          <w:bCs/>
          <w:sz w:val="24"/>
        </w:rPr>
      </w:pPr>
    </w:p>
    <w:p w:rsidR="008C165D" w:rsidRPr="00E87B47" w:rsidRDefault="008C165D" w:rsidP="00E23D73">
      <w:pPr>
        <w:spacing w:line="360" w:lineRule="auto"/>
        <w:jc w:val="center"/>
        <w:rPr>
          <w:rFonts w:ascii="宋体"/>
          <w:bCs/>
          <w:sz w:val="24"/>
        </w:rPr>
      </w:pPr>
    </w:p>
    <w:p w:rsidR="008C165D" w:rsidRPr="00E87B47" w:rsidRDefault="008C165D" w:rsidP="00E23D73">
      <w:pPr>
        <w:spacing w:line="360" w:lineRule="auto"/>
        <w:jc w:val="center"/>
        <w:rPr>
          <w:rFonts w:ascii="宋体"/>
          <w:bCs/>
          <w:sz w:val="24"/>
        </w:rPr>
      </w:pPr>
    </w:p>
    <w:p w:rsidR="008C165D" w:rsidRPr="00DF5EEE" w:rsidRDefault="008C165D"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bCs/>
          <w:sz w:val="32"/>
          <w:szCs w:val="32"/>
        </w:rPr>
        <w:t xml:space="preserve"> </w:t>
      </w:r>
      <w:r w:rsidRPr="00DF5EEE">
        <w:rPr>
          <w:rFonts w:ascii="黑体" w:eastAsia="黑体" w:hAnsi="黑体" w:hint="eastAsia"/>
          <w:bCs/>
          <w:sz w:val="32"/>
          <w:szCs w:val="32"/>
        </w:rPr>
        <w:t>年</w:t>
      </w:r>
      <w:r>
        <w:rPr>
          <w:rFonts w:ascii="黑体" w:eastAsia="黑体" w:hAnsi="黑体"/>
          <w:bCs/>
          <w:sz w:val="32"/>
          <w:szCs w:val="32"/>
        </w:rPr>
        <w:t xml:space="preserve"> 7 </w:t>
      </w:r>
      <w:r w:rsidRPr="00DF5EEE">
        <w:rPr>
          <w:rFonts w:ascii="黑体" w:eastAsia="黑体" w:hAnsi="黑体" w:hint="eastAsia"/>
          <w:bCs/>
          <w:sz w:val="32"/>
          <w:szCs w:val="32"/>
        </w:rPr>
        <w:t>月</w:t>
      </w:r>
    </w:p>
    <w:p w:rsidR="008C165D" w:rsidRPr="00E87B47" w:rsidRDefault="008C165D" w:rsidP="00E23D73">
      <w:pPr>
        <w:autoSpaceDE w:val="0"/>
        <w:autoSpaceDN w:val="0"/>
        <w:adjustRightInd w:val="0"/>
        <w:spacing w:line="360" w:lineRule="auto"/>
        <w:jc w:val="left"/>
        <w:rPr>
          <w:rFonts w:ascii="宋体" w:cs="SimSun-Identity-H"/>
          <w:kern w:val="0"/>
          <w:sz w:val="24"/>
        </w:rPr>
      </w:pPr>
      <w:r w:rsidRPr="00E87B47">
        <w:rPr>
          <w:rFonts w:ascii="宋体"/>
          <w:sz w:val="24"/>
        </w:rPr>
        <w:br w:type="page"/>
      </w:r>
    </w:p>
    <w:p w:rsidR="008C165D" w:rsidRPr="00E87B47" w:rsidRDefault="008C165D"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t>2018</w:t>
      </w:r>
      <w:r w:rsidRPr="00E87B47">
        <w:rPr>
          <w:rFonts w:ascii="黑体" w:eastAsia="黑体" w:hAnsi="黑体" w:cs="SimHei-Identity-H" w:hint="eastAsia"/>
          <w:kern w:val="0"/>
          <w:sz w:val="36"/>
          <w:szCs w:val="36"/>
        </w:rPr>
        <w:t>年武汉市硚口区人民政府</w:t>
      </w:r>
      <w:r>
        <w:rPr>
          <w:rFonts w:ascii="黑体" w:eastAsia="黑体" w:hAnsi="黑体" w:cs="SimHei-Identity-H" w:hint="eastAsia"/>
          <w:kern w:val="0"/>
          <w:sz w:val="36"/>
          <w:szCs w:val="36"/>
        </w:rPr>
        <w:t>宝丰</w:t>
      </w:r>
      <w:r w:rsidRPr="00E87B47">
        <w:rPr>
          <w:rFonts w:ascii="黑体" w:eastAsia="黑体" w:hAnsi="黑体" w:cs="SimHei-Identity-H" w:hint="eastAsia"/>
          <w:kern w:val="0"/>
          <w:sz w:val="36"/>
          <w:szCs w:val="36"/>
        </w:rPr>
        <w:t>街办事处</w:t>
      </w:r>
    </w:p>
    <w:p w:rsidR="008C165D" w:rsidRPr="00E87B47" w:rsidRDefault="008C165D"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Pr>
          <w:rFonts w:ascii="黑体" w:eastAsia="黑体" w:hAnsi="黑体" w:cs="SimHei-Identity-H" w:hint="eastAsia"/>
          <w:kern w:val="0"/>
          <w:sz w:val="36"/>
          <w:szCs w:val="36"/>
        </w:rPr>
        <w:t>城乡社区</w:t>
      </w:r>
      <w:r w:rsidR="00362B14">
        <w:rPr>
          <w:rFonts w:ascii="黑体" w:eastAsia="黑体" w:hAnsi="黑体" w:cs="SimHei-Identity-H" w:hint="eastAsia"/>
          <w:kern w:val="0"/>
          <w:sz w:val="36"/>
          <w:szCs w:val="36"/>
        </w:rPr>
        <w:t>支出</w:t>
      </w:r>
      <w:r w:rsidRPr="00E87B47">
        <w:rPr>
          <w:rFonts w:ascii="黑体" w:eastAsia="黑体" w:hAnsi="黑体" w:cs="SimHei-Identity-H" w:hint="eastAsia"/>
          <w:kern w:val="0"/>
          <w:sz w:val="36"/>
          <w:szCs w:val="36"/>
        </w:rPr>
        <w:t>的绩效自评报告</w:t>
      </w:r>
    </w:p>
    <w:p w:rsidR="008C165D" w:rsidRPr="00E87B47" w:rsidRDefault="008C165D" w:rsidP="00E23D73">
      <w:pPr>
        <w:pStyle w:val="1"/>
        <w:spacing w:line="360" w:lineRule="auto"/>
        <w:rPr>
          <w:rFonts w:ascii="宋体"/>
          <w:szCs w:val="28"/>
        </w:rPr>
      </w:pPr>
      <w:r w:rsidRPr="00E87B47">
        <w:rPr>
          <w:rFonts w:ascii="宋体" w:hAnsi="宋体" w:hint="eastAsia"/>
          <w:szCs w:val="28"/>
        </w:rPr>
        <w:t>一、项目基本情况</w:t>
      </w:r>
    </w:p>
    <w:p w:rsidR="008C165D" w:rsidRDefault="008C165D" w:rsidP="006E6C36">
      <w:pPr>
        <w:pStyle w:val="2"/>
        <w:spacing w:line="240" w:lineRule="auto"/>
        <w:ind w:rightChars="100" w:right="210" w:firstLineChars="200" w:firstLine="482"/>
        <w:rPr>
          <w:sz w:val="24"/>
        </w:rPr>
      </w:pPr>
      <w:r w:rsidRPr="001470D4">
        <w:rPr>
          <w:rFonts w:hint="eastAsia"/>
          <w:sz w:val="24"/>
        </w:rPr>
        <w:t>（一）项目立项背景和依据</w:t>
      </w:r>
    </w:p>
    <w:p w:rsidR="008C165D" w:rsidRPr="000343E1" w:rsidRDefault="008C165D" w:rsidP="006E6C36">
      <w:pPr>
        <w:spacing w:line="360" w:lineRule="auto"/>
        <w:ind w:firstLineChars="200" w:firstLine="480"/>
        <w:rPr>
          <w:rFonts w:ascii="宋体" w:cs="仿宋"/>
          <w:color w:val="000000"/>
          <w:sz w:val="24"/>
        </w:rPr>
      </w:pPr>
      <w:r w:rsidRPr="000343E1">
        <w:rPr>
          <w:rFonts w:ascii="宋体" w:hAnsi="宋体" w:cs="仿宋" w:hint="eastAsia"/>
          <w:color w:val="000000"/>
          <w:sz w:val="24"/>
        </w:rPr>
        <w:t>为进一步推进预算绩效管理工作，强化支出责任，提高预算资金使用效益，武汉市硚口区财政局制定并下发《关于印发</w:t>
      </w:r>
      <w:r w:rsidRPr="000343E1">
        <w:rPr>
          <w:rFonts w:ascii="宋体" w:hAnsi="宋体" w:cs="仿宋"/>
          <w:color w:val="000000"/>
          <w:sz w:val="24"/>
        </w:rPr>
        <w:t>2019</w:t>
      </w:r>
      <w:r w:rsidRPr="000343E1">
        <w:rPr>
          <w:rFonts w:ascii="宋体" w:hAnsi="宋体" w:cs="仿宋" w:hint="eastAsia"/>
          <w:color w:val="000000"/>
          <w:sz w:val="24"/>
        </w:rPr>
        <w:t>年硚口区区直预算绩效评价及项目支出绩效执行监控工作方案的通知》（硚财</w:t>
      </w:r>
      <w:r w:rsidRPr="000343E1">
        <w:rPr>
          <w:rFonts w:ascii="宋体" w:hAnsi="宋体" w:cs="仿宋"/>
          <w:color w:val="000000"/>
          <w:sz w:val="24"/>
        </w:rPr>
        <w:t>[2019]25</w:t>
      </w:r>
      <w:r w:rsidRPr="000343E1">
        <w:rPr>
          <w:rFonts w:ascii="宋体" w:hAnsi="宋体" w:cs="仿宋" w:hint="eastAsia"/>
          <w:color w:val="000000"/>
          <w:sz w:val="24"/>
        </w:rPr>
        <w:t>号），根据文件要求，我街道对</w:t>
      </w:r>
      <w:r w:rsidRPr="000343E1">
        <w:rPr>
          <w:rFonts w:ascii="宋体" w:hAnsi="宋体" w:cs="仿宋"/>
          <w:color w:val="000000"/>
          <w:sz w:val="24"/>
        </w:rPr>
        <w:t>2018</w:t>
      </w:r>
      <w:r w:rsidRPr="000343E1">
        <w:rPr>
          <w:rFonts w:ascii="宋体" w:hAnsi="宋体" w:cs="仿宋" w:hint="eastAsia"/>
          <w:color w:val="000000"/>
          <w:sz w:val="24"/>
        </w:rPr>
        <w:t>年本辖区</w:t>
      </w:r>
      <w:r w:rsidRPr="002F2784">
        <w:rPr>
          <w:rFonts w:ascii="宋体" w:hAnsi="宋体" w:cs="仿宋"/>
          <w:color w:val="000000"/>
          <w:sz w:val="24"/>
        </w:rPr>
        <w:t>10</w:t>
      </w:r>
      <w:r w:rsidRPr="002F2784">
        <w:rPr>
          <w:rFonts w:ascii="宋体" w:hAnsi="宋体" w:cs="仿宋" w:hint="eastAsia"/>
          <w:color w:val="000000"/>
          <w:sz w:val="24"/>
        </w:rPr>
        <w:t>个社</w:t>
      </w:r>
      <w:r w:rsidRPr="000343E1">
        <w:rPr>
          <w:rFonts w:ascii="宋体" w:hAnsi="宋体" w:cs="仿宋" w:hint="eastAsia"/>
          <w:color w:val="000000"/>
          <w:sz w:val="24"/>
        </w:rPr>
        <w:t>区</w:t>
      </w:r>
      <w:r w:rsidR="00362B14">
        <w:rPr>
          <w:rFonts w:ascii="宋体" w:hAnsi="宋体" w:cs="仿宋" w:hint="eastAsia"/>
          <w:color w:val="000000"/>
          <w:sz w:val="24"/>
        </w:rPr>
        <w:t>的城乡</w:t>
      </w:r>
      <w:r>
        <w:rPr>
          <w:rFonts w:ascii="宋体" w:hAnsi="宋体" w:cs="仿宋" w:hint="eastAsia"/>
          <w:color w:val="000000"/>
          <w:sz w:val="24"/>
        </w:rPr>
        <w:t>社区</w:t>
      </w:r>
      <w:r w:rsidR="00362B14">
        <w:rPr>
          <w:rFonts w:ascii="宋体" w:hAnsi="宋体" w:cs="仿宋" w:hint="eastAsia"/>
          <w:color w:val="000000"/>
          <w:sz w:val="24"/>
        </w:rPr>
        <w:t>支出</w:t>
      </w:r>
      <w:r w:rsidRPr="000343E1">
        <w:rPr>
          <w:rFonts w:ascii="宋体" w:hAnsi="宋体" w:cs="仿宋" w:hint="eastAsia"/>
          <w:color w:val="000000"/>
          <w:sz w:val="24"/>
        </w:rPr>
        <w:t>进行预算绩效评价。</w:t>
      </w:r>
    </w:p>
    <w:p w:rsidR="008C165D" w:rsidRPr="001470D4" w:rsidRDefault="008C165D" w:rsidP="006E6C36">
      <w:pPr>
        <w:pStyle w:val="2"/>
        <w:spacing w:line="240" w:lineRule="auto"/>
        <w:ind w:rightChars="100" w:right="210" w:firstLineChars="200" w:firstLine="482"/>
        <w:rPr>
          <w:sz w:val="24"/>
        </w:rPr>
      </w:pPr>
      <w:r w:rsidRPr="001470D4">
        <w:rPr>
          <w:rFonts w:hint="eastAsia"/>
          <w:sz w:val="24"/>
        </w:rPr>
        <w:t>（二）项目预算绩效目标</w:t>
      </w:r>
    </w:p>
    <w:p w:rsidR="008C165D" w:rsidRDefault="008C165D" w:rsidP="006E6C36">
      <w:pPr>
        <w:pStyle w:val="1"/>
        <w:spacing w:line="360" w:lineRule="auto"/>
        <w:ind w:firstLineChars="200" w:firstLine="480"/>
        <w:rPr>
          <w:rFonts w:ascii="宋体" w:cs="仿宋"/>
          <w:b w:val="0"/>
          <w:color w:val="000000"/>
          <w:kern w:val="2"/>
          <w:sz w:val="24"/>
        </w:rPr>
      </w:pPr>
      <w:r w:rsidRPr="002414F8">
        <w:rPr>
          <w:rFonts w:ascii="宋体" w:hAnsi="宋体" w:cs="仿宋" w:hint="eastAsia"/>
          <w:b w:val="0"/>
          <w:color w:val="000000"/>
          <w:kern w:val="2"/>
          <w:sz w:val="24"/>
        </w:rPr>
        <w:t>城乡社区</w:t>
      </w:r>
      <w:r w:rsidR="00362B14">
        <w:rPr>
          <w:rFonts w:ascii="宋体" w:hAnsi="宋体" w:cs="仿宋" w:hint="eastAsia"/>
          <w:b w:val="0"/>
          <w:color w:val="000000"/>
          <w:kern w:val="2"/>
          <w:sz w:val="24"/>
        </w:rPr>
        <w:t>支出</w:t>
      </w:r>
      <w:r w:rsidRPr="00C659C1">
        <w:rPr>
          <w:rFonts w:ascii="宋体" w:hAnsi="宋体" w:cs="仿宋" w:hint="eastAsia"/>
          <w:b w:val="0"/>
          <w:color w:val="000000"/>
          <w:kern w:val="2"/>
          <w:sz w:val="24"/>
        </w:rPr>
        <w:t>主要用于</w:t>
      </w:r>
      <w:r>
        <w:rPr>
          <w:rFonts w:ascii="宋体" w:hAnsi="宋体" w:cs="仿宋" w:hint="eastAsia"/>
          <w:b w:val="0"/>
          <w:color w:val="000000"/>
          <w:kern w:val="2"/>
          <w:sz w:val="24"/>
        </w:rPr>
        <w:t>街道及辖内各社区环境综合整治，</w:t>
      </w:r>
      <w:r w:rsidRPr="00AA3321">
        <w:rPr>
          <w:rFonts w:ascii="宋体" w:hAnsi="宋体" w:cs="仿宋" w:hint="eastAsia"/>
          <w:b w:val="0"/>
          <w:color w:val="000000"/>
          <w:kern w:val="2"/>
          <w:sz w:val="24"/>
        </w:rPr>
        <w:t>该项目</w:t>
      </w:r>
      <w:r>
        <w:rPr>
          <w:rFonts w:ascii="宋体" w:hAnsi="宋体" w:cs="仿宋" w:hint="eastAsia"/>
          <w:b w:val="0"/>
          <w:color w:val="000000"/>
          <w:kern w:val="2"/>
          <w:sz w:val="24"/>
        </w:rPr>
        <w:t>的</w:t>
      </w:r>
      <w:r w:rsidRPr="00AA3321">
        <w:rPr>
          <w:rFonts w:ascii="宋体" w:hAnsi="宋体" w:cs="仿宋" w:hint="eastAsia"/>
          <w:b w:val="0"/>
          <w:color w:val="000000"/>
          <w:kern w:val="2"/>
          <w:sz w:val="24"/>
        </w:rPr>
        <w:t>实施是</w:t>
      </w:r>
      <w:r w:rsidRPr="000343E1">
        <w:rPr>
          <w:rFonts w:ascii="宋体" w:hAnsi="宋体" w:cs="仿宋" w:hint="eastAsia"/>
          <w:b w:val="0"/>
          <w:color w:val="000000"/>
          <w:kern w:val="2"/>
          <w:sz w:val="24"/>
        </w:rPr>
        <w:t>为</w:t>
      </w:r>
      <w:r w:rsidRPr="00B822A1">
        <w:rPr>
          <w:rFonts w:ascii="宋体" w:hAnsi="宋体" w:cs="仿宋" w:hint="eastAsia"/>
          <w:b w:val="0"/>
          <w:color w:val="000000"/>
          <w:kern w:val="2"/>
          <w:sz w:val="24"/>
        </w:rPr>
        <w:t>建设一流城区环境为目标，实现我辖区城市市容管理再上一层台阶</w:t>
      </w:r>
      <w:r>
        <w:rPr>
          <w:rFonts w:ascii="宋体" w:hAnsi="宋体" w:cs="仿宋" w:hint="eastAsia"/>
          <w:b w:val="0"/>
          <w:color w:val="000000"/>
          <w:kern w:val="2"/>
          <w:sz w:val="24"/>
        </w:rPr>
        <w:t>。</w:t>
      </w:r>
    </w:p>
    <w:p w:rsidR="008C165D" w:rsidRDefault="008C165D" w:rsidP="00E23D73">
      <w:pPr>
        <w:pStyle w:val="1"/>
        <w:spacing w:line="360" w:lineRule="auto"/>
        <w:rPr>
          <w:rFonts w:ascii="宋体"/>
          <w:szCs w:val="28"/>
        </w:rPr>
      </w:pPr>
      <w:r w:rsidRPr="00010A92">
        <w:rPr>
          <w:rFonts w:ascii="宋体" w:hAnsi="宋体" w:hint="eastAsia"/>
          <w:szCs w:val="28"/>
        </w:rPr>
        <w:t>二、项目</w:t>
      </w:r>
      <w:r>
        <w:rPr>
          <w:rFonts w:ascii="宋体" w:hAnsi="宋体" w:hint="eastAsia"/>
          <w:szCs w:val="28"/>
        </w:rPr>
        <w:t>绩效分析</w:t>
      </w:r>
    </w:p>
    <w:p w:rsidR="008C165D" w:rsidRPr="001470D4" w:rsidRDefault="008C165D" w:rsidP="006E6C36">
      <w:pPr>
        <w:pStyle w:val="2"/>
        <w:spacing w:line="240" w:lineRule="auto"/>
        <w:ind w:rightChars="100" w:right="210" w:firstLineChars="200" w:firstLine="482"/>
        <w:rPr>
          <w:sz w:val="24"/>
        </w:rPr>
      </w:pPr>
      <w:r w:rsidRPr="001470D4">
        <w:rPr>
          <w:rFonts w:hint="eastAsia"/>
          <w:sz w:val="24"/>
        </w:rPr>
        <w:t>（一）项目概况</w:t>
      </w:r>
    </w:p>
    <w:p w:rsidR="008C165D" w:rsidRPr="008240D0" w:rsidRDefault="008C165D" w:rsidP="006E6C36">
      <w:pPr>
        <w:pStyle w:val="1"/>
        <w:spacing w:line="360" w:lineRule="auto"/>
        <w:ind w:firstLineChars="200" w:firstLine="480"/>
        <w:rPr>
          <w:rFonts w:ascii="宋体" w:cs="仿宋"/>
          <w:b w:val="0"/>
          <w:color w:val="000000"/>
          <w:kern w:val="2"/>
          <w:sz w:val="24"/>
        </w:rPr>
      </w:pPr>
      <w:r w:rsidRPr="008240D0">
        <w:rPr>
          <w:rFonts w:ascii="宋体" w:hAnsi="宋体" w:cs="仿宋"/>
          <w:b w:val="0"/>
          <w:color w:val="000000"/>
          <w:kern w:val="2"/>
          <w:sz w:val="24"/>
        </w:rPr>
        <w:t>1</w:t>
      </w:r>
      <w:r w:rsidRPr="008240D0">
        <w:rPr>
          <w:rFonts w:ascii="宋体" w:hAnsi="宋体" w:cs="仿宋" w:hint="eastAsia"/>
          <w:b w:val="0"/>
          <w:color w:val="000000"/>
          <w:kern w:val="2"/>
          <w:sz w:val="24"/>
        </w:rPr>
        <w:t>、业务管理情况</w:t>
      </w:r>
      <w:r w:rsidRPr="008240D0">
        <w:rPr>
          <w:rFonts w:ascii="宋体" w:cs="仿宋"/>
          <w:b w:val="0"/>
          <w:color w:val="000000"/>
          <w:kern w:val="2"/>
          <w:sz w:val="24"/>
        </w:rPr>
        <w:tab/>
      </w:r>
    </w:p>
    <w:p w:rsidR="008C165D" w:rsidRPr="008240D0" w:rsidRDefault="008C165D" w:rsidP="006E6C36">
      <w:pPr>
        <w:pStyle w:val="1"/>
        <w:spacing w:line="360" w:lineRule="auto"/>
        <w:ind w:firstLineChars="200" w:firstLine="480"/>
        <w:rPr>
          <w:rFonts w:ascii="宋体" w:cs="仿宋"/>
          <w:b w:val="0"/>
          <w:color w:val="000000"/>
          <w:kern w:val="2"/>
          <w:sz w:val="24"/>
        </w:rPr>
      </w:pPr>
      <w:r w:rsidRPr="008240D0">
        <w:rPr>
          <w:rFonts w:ascii="宋体" w:hAnsi="宋体" w:cs="仿宋"/>
          <w:b w:val="0"/>
          <w:color w:val="000000"/>
          <w:kern w:val="2"/>
          <w:sz w:val="24"/>
        </w:rPr>
        <w:t>2018</w:t>
      </w:r>
      <w:r w:rsidRPr="008240D0">
        <w:rPr>
          <w:rFonts w:ascii="宋体" w:hAnsi="宋体" w:cs="仿宋" w:hint="eastAsia"/>
          <w:b w:val="0"/>
          <w:color w:val="000000"/>
          <w:kern w:val="2"/>
          <w:sz w:val="24"/>
        </w:rPr>
        <w:t>年</w:t>
      </w:r>
      <w:r w:rsidR="00362B14">
        <w:rPr>
          <w:rFonts w:ascii="宋体" w:hAnsi="宋体" w:cs="仿宋" w:hint="eastAsia"/>
          <w:b w:val="0"/>
          <w:color w:val="000000"/>
          <w:kern w:val="2"/>
          <w:sz w:val="24"/>
        </w:rPr>
        <w:t>城乡</w:t>
      </w:r>
      <w:r w:rsidRPr="002414F8">
        <w:rPr>
          <w:rFonts w:ascii="宋体" w:hAnsi="宋体" w:cs="仿宋" w:hint="eastAsia"/>
          <w:b w:val="0"/>
          <w:color w:val="000000"/>
          <w:kern w:val="2"/>
          <w:sz w:val="24"/>
        </w:rPr>
        <w:t>社区</w:t>
      </w:r>
      <w:r w:rsidR="00362B14">
        <w:rPr>
          <w:rFonts w:ascii="宋体" w:hAnsi="宋体" w:cs="仿宋" w:hint="eastAsia"/>
          <w:b w:val="0"/>
          <w:color w:val="000000"/>
          <w:kern w:val="2"/>
          <w:sz w:val="24"/>
        </w:rPr>
        <w:t>支出</w:t>
      </w:r>
      <w:r w:rsidRPr="008240D0">
        <w:rPr>
          <w:rFonts w:ascii="宋体" w:hAnsi="宋体" w:cs="仿宋" w:hint="eastAsia"/>
          <w:b w:val="0"/>
          <w:color w:val="000000"/>
          <w:kern w:val="2"/>
          <w:sz w:val="24"/>
        </w:rPr>
        <w:t>主要围绕以下五项工作开展：</w:t>
      </w:r>
    </w:p>
    <w:p w:rsidR="008C165D" w:rsidRDefault="008C165D" w:rsidP="006E6C36">
      <w:pPr>
        <w:widowControl/>
        <w:spacing w:before="100" w:beforeAutospacing="1" w:after="100" w:afterAutospacing="1" w:line="360" w:lineRule="auto"/>
        <w:ind w:firstLineChars="200" w:firstLine="48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1</w:t>
      </w:r>
      <w:r>
        <w:rPr>
          <w:rFonts w:ascii="宋体" w:hAnsi="宋体" w:cs="仿宋" w:hint="eastAsia"/>
          <w:color w:val="000000"/>
          <w:sz w:val="24"/>
        </w:rPr>
        <w:t>）</w:t>
      </w:r>
      <w:r w:rsidRPr="00CC739E">
        <w:rPr>
          <w:rFonts w:ascii="宋体" w:hAnsi="宋体" w:cs="仿宋" w:hint="eastAsia"/>
          <w:color w:val="000000"/>
          <w:sz w:val="24"/>
        </w:rPr>
        <w:t>城管工作专项整治</w:t>
      </w:r>
    </w:p>
    <w:p w:rsidR="008C165D" w:rsidRPr="00567611" w:rsidRDefault="008C165D" w:rsidP="006E6C36">
      <w:pPr>
        <w:widowControl/>
        <w:spacing w:before="100" w:beforeAutospacing="1" w:after="100" w:afterAutospacing="1" w:line="360" w:lineRule="auto"/>
        <w:ind w:firstLineChars="200" w:firstLine="480"/>
        <w:jc w:val="left"/>
        <w:rPr>
          <w:rFonts w:ascii="宋体" w:cs="仿宋"/>
          <w:color w:val="000000"/>
          <w:sz w:val="24"/>
        </w:rPr>
      </w:pPr>
      <w:r w:rsidRPr="00277FB3">
        <w:rPr>
          <w:rFonts w:ascii="宋体" w:hAnsi="宋体" w:cs="仿宋" w:hint="eastAsia"/>
          <w:color w:val="000000"/>
          <w:sz w:val="24"/>
        </w:rPr>
        <w:t>（</w:t>
      </w:r>
      <w:r w:rsidRPr="00277FB3">
        <w:rPr>
          <w:rFonts w:ascii="宋体" w:hAnsi="宋体" w:cs="仿宋"/>
          <w:color w:val="000000"/>
          <w:sz w:val="24"/>
        </w:rPr>
        <w:t>2</w:t>
      </w:r>
      <w:r w:rsidRPr="00277FB3">
        <w:rPr>
          <w:rFonts w:ascii="宋体" w:hAnsi="宋体" w:cs="仿宋" w:hint="eastAsia"/>
          <w:color w:val="000000"/>
          <w:sz w:val="24"/>
        </w:rPr>
        <w:t>）</w:t>
      </w:r>
      <w:r w:rsidRPr="00CC739E">
        <w:rPr>
          <w:rFonts w:ascii="宋体" w:hAnsi="宋体" w:cs="仿宋" w:hint="eastAsia"/>
          <w:color w:val="000000"/>
          <w:sz w:val="24"/>
        </w:rPr>
        <w:t>全力保障军运会环境</w:t>
      </w:r>
    </w:p>
    <w:p w:rsidR="008C165D" w:rsidRDefault="008C165D" w:rsidP="006E6C36">
      <w:pPr>
        <w:widowControl/>
        <w:spacing w:before="100" w:beforeAutospacing="1" w:after="100" w:afterAutospacing="1" w:line="360" w:lineRule="auto"/>
        <w:ind w:firstLineChars="200" w:firstLine="480"/>
        <w:jc w:val="left"/>
        <w:rPr>
          <w:rFonts w:ascii="宋体" w:cs="仿宋"/>
          <w:color w:val="000000"/>
          <w:sz w:val="24"/>
        </w:rPr>
      </w:pPr>
      <w:r w:rsidRPr="00277FB3">
        <w:rPr>
          <w:rFonts w:ascii="宋体" w:hAnsi="宋体" w:cs="仿宋" w:hint="eastAsia"/>
          <w:color w:val="000000"/>
          <w:sz w:val="24"/>
        </w:rPr>
        <w:t>（</w:t>
      </w:r>
      <w:r w:rsidRPr="00277FB3">
        <w:rPr>
          <w:rFonts w:ascii="宋体" w:hAnsi="宋体" w:cs="仿宋"/>
          <w:color w:val="000000"/>
          <w:sz w:val="24"/>
        </w:rPr>
        <w:t>3</w:t>
      </w:r>
      <w:r w:rsidRPr="00277FB3">
        <w:rPr>
          <w:rFonts w:ascii="宋体" w:hAnsi="宋体" w:cs="仿宋" w:hint="eastAsia"/>
          <w:color w:val="000000"/>
          <w:sz w:val="24"/>
        </w:rPr>
        <w:t>）</w:t>
      </w:r>
      <w:r w:rsidRPr="00CC739E">
        <w:rPr>
          <w:rFonts w:ascii="宋体" w:hAnsi="宋体" w:cs="仿宋" w:hint="eastAsia"/>
          <w:color w:val="000000"/>
          <w:sz w:val="24"/>
        </w:rPr>
        <w:t>推进生活垃圾分类工作</w:t>
      </w:r>
    </w:p>
    <w:p w:rsidR="008C165D" w:rsidRDefault="008C165D" w:rsidP="006E6C36">
      <w:pPr>
        <w:widowControl/>
        <w:spacing w:before="100" w:beforeAutospacing="1" w:after="100" w:afterAutospacing="1" w:line="360" w:lineRule="auto"/>
        <w:ind w:firstLineChars="200" w:firstLine="48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4</w:t>
      </w:r>
      <w:r>
        <w:rPr>
          <w:rFonts w:ascii="宋体" w:hAnsi="宋体" w:cs="仿宋" w:hint="eastAsia"/>
          <w:color w:val="000000"/>
          <w:sz w:val="24"/>
        </w:rPr>
        <w:t>）</w:t>
      </w:r>
      <w:r w:rsidRPr="00CC739E">
        <w:rPr>
          <w:rFonts w:ascii="宋体" w:hAnsi="宋体" w:cs="仿宋" w:hint="eastAsia"/>
          <w:color w:val="000000"/>
          <w:sz w:val="24"/>
        </w:rPr>
        <w:t>加强落实“门前三包”责任长效管理</w:t>
      </w:r>
    </w:p>
    <w:p w:rsidR="008C165D" w:rsidRPr="00277FB3" w:rsidRDefault="008C165D" w:rsidP="006E6C36">
      <w:pPr>
        <w:widowControl/>
        <w:spacing w:before="100" w:beforeAutospacing="1" w:after="100" w:afterAutospacing="1" w:line="360" w:lineRule="auto"/>
        <w:ind w:firstLineChars="200" w:firstLine="480"/>
        <w:jc w:val="left"/>
        <w:rPr>
          <w:rFonts w:ascii="宋体" w:cs="仿宋"/>
          <w:color w:val="000000"/>
          <w:sz w:val="24"/>
        </w:rPr>
      </w:pPr>
      <w:r w:rsidRPr="00277FB3">
        <w:rPr>
          <w:rFonts w:ascii="宋体" w:hAnsi="宋体" w:cs="仿宋" w:hint="eastAsia"/>
          <w:color w:val="000000"/>
          <w:sz w:val="24"/>
        </w:rPr>
        <w:lastRenderedPageBreak/>
        <w:t>（</w:t>
      </w:r>
      <w:r w:rsidRPr="00277FB3">
        <w:rPr>
          <w:rFonts w:ascii="宋体" w:hAnsi="宋体" w:cs="仿宋"/>
          <w:color w:val="000000"/>
          <w:sz w:val="24"/>
        </w:rPr>
        <w:t>5</w:t>
      </w:r>
      <w:r>
        <w:rPr>
          <w:rFonts w:ascii="宋体" w:hAnsi="宋体" w:cs="仿宋" w:hint="eastAsia"/>
          <w:color w:val="000000"/>
          <w:sz w:val="24"/>
        </w:rPr>
        <w:t>）</w:t>
      </w:r>
      <w:r w:rsidRPr="00456643">
        <w:rPr>
          <w:rFonts w:ascii="宋体" w:hAnsi="宋体" w:cs="仿宋" w:hint="eastAsia"/>
          <w:color w:val="000000"/>
          <w:sz w:val="24"/>
        </w:rPr>
        <w:t>基层社区</w:t>
      </w:r>
      <w:r>
        <w:rPr>
          <w:rFonts w:ascii="宋体" w:hAnsi="宋体" w:cs="仿宋" w:hint="eastAsia"/>
          <w:color w:val="000000"/>
          <w:sz w:val="24"/>
        </w:rPr>
        <w:t>、生活街区</w:t>
      </w:r>
      <w:r w:rsidRPr="00456643">
        <w:rPr>
          <w:rFonts w:ascii="宋体" w:hAnsi="宋体" w:cs="仿宋" w:hint="eastAsia"/>
          <w:color w:val="000000"/>
          <w:sz w:val="24"/>
        </w:rPr>
        <w:t>环境卫生综合治理</w:t>
      </w:r>
    </w:p>
    <w:p w:rsidR="008C165D" w:rsidRPr="00270257" w:rsidRDefault="008C165D" w:rsidP="006E6C36">
      <w:pPr>
        <w:pStyle w:val="a4"/>
        <w:adjustRightInd w:val="0"/>
        <w:snapToGrid w:val="0"/>
        <w:spacing w:line="600" w:lineRule="exact"/>
        <w:ind w:firstLineChars="218" w:firstLine="523"/>
        <w:jc w:val="left"/>
        <w:rPr>
          <w:rFonts w:ascii="宋体" w:hAnsi="宋体" w:cs="仿宋"/>
          <w:color w:val="000000"/>
          <w:sz w:val="24"/>
        </w:rPr>
      </w:pPr>
      <w:r w:rsidRPr="00270257">
        <w:rPr>
          <w:rFonts w:ascii="宋体" w:hAnsi="宋体" w:cs="仿宋"/>
          <w:color w:val="000000"/>
          <w:sz w:val="24"/>
        </w:rPr>
        <w:t>2.</w:t>
      </w:r>
      <w:r w:rsidRPr="00270257">
        <w:rPr>
          <w:rFonts w:ascii="宋体" w:hAnsi="宋体" w:cs="仿宋" w:hint="eastAsia"/>
          <w:color w:val="000000"/>
          <w:sz w:val="24"/>
        </w:rPr>
        <w:t>财务管理情况</w:t>
      </w:r>
      <w:r w:rsidRPr="00270257">
        <w:rPr>
          <w:rFonts w:ascii="宋体" w:hAnsi="宋体" w:cs="仿宋"/>
          <w:color w:val="000000"/>
          <w:sz w:val="24"/>
        </w:rPr>
        <w:t xml:space="preserve"> </w:t>
      </w:r>
    </w:p>
    <w:p w:rsidR="008C165D" w:rsidRDefault="008C165D" w:rsidP="006E6C36">
      <w:pPr>
        <w:pStyle w:val="a4"/>
        <w:adjustRightInd w:val="0"/>
        <w:snapToGrid w:val="0"/>
        <w:spacing w:line="600" w:lineRule="exact"/>
        <w:ind w:firstLineChars="218" w:firstLine="523"/>
        <w:jc w:val="left"/>
        <w:rPr>
          <w:rFonts w:ascii="宋体" w:hAnsi="宋体" w:cs="仿宋"/>
          <w:color w:val="000000"/>
          <w:sz w:val="24"/>
        </w:rPr>
      </w:pPr>
      <w:r w:rsidRPr="00270257">
        <w:rPr>
          <w:rFonts w:ascii="宋体" w:hAnsi="宋体" w:cs="仿宋"/>
          <w:color w:val="000000"/>
          <w:sz w:val="24"/>
        </w:rPr>
        <w:t>2018</w:t>
      </w:r>
      <w:r w:rsidRPr="00270257">
        <w:rPr>
          <w:rFonts w:ascii="宋体" w:hAnsi="宋体" w:cs="仿宋" w:hint="eastAsia"/>
          <w:color w:val="000000"/>
          <w:sz w:val="24"/>
        </w:rPr>
        <w:t>年度</w:t>
      </w:r>
      <w:r w:rsidR="00362B14">
        <w:rPr>
          <w:rFonts w:ascii="宋体" w:hAnsi="宋体" w:cs="仿宋" w:hint="eastAsia"/>
          <w:color w:val="000000"/>
          <w:sz w:val="24"/>
        </w:rPr>
        <w:t>城乡</w:t>
      </w:r>
      <w:r w:rsidRPr="00456643">
        <w:rPr>
          <w:rFonts w:ascii="宋体" w:hAnsi="宋体" w:cs="仿宋" w:hint="eastAsia"/>
          <w:color w:val="000000"/>
          <w:sz w:val="24"/>
        </w:rPr>
        <w:t>社区</w:t>
      </w:r>
      <w:r w:rsidR="00362B14">
        <w:rPr>
          <w:rFonts w:ascii="宋体" w:hAnsi="宋体" w:cs="仿宋" w:hint="eastAsia"/>
          <w:color w:val="000000"/>
          <w:sz w:val="24"/>
        </w:rPr>
        <w:t>支出</w:t>
      </w:r>
      <w:r w:rsidRPr="00270257">
        <w:rPr>
          <w:rFonts w:ascii="宋体" w:hAnsi="宋体" w:cs="仿宋" w:hint="eastAsia"/>
          <w:color w:val="000000"/>
          <w:sz w:val="24"/>
        </w:rPr>
        <w:t>项目年度</w:t>
      </w:r>
      <w:r w:rsidRPr="00A06239">
        <w:rPr>
          <w:rFonts w:ascii="宋体" w:hAnsi="宋体" w:cs="仿宋" w:hint="eastAsia"/>
          <w:color w:val="000000"/>
          <w:sz w:val="24"/>
        </w:rPr>
        <w:t>预算资金</w:t>
      </w:r>
      <w:r>
        <w:rPr>
          <w:rFonts w:ascii="宋体" w:hAnsi="宋体" w:cs="Arial"/>
          <w:color w:val="000000"/>
          <w:kern w:val="0"/>
          <w:sz w:val="24"/>
        </w:rPr>
        <w:t>9</w:t>
      </w:r>
      <w:r w:rsidRPr="00456643">
        <w:rPr>
          <w:rFonts w:ascii="宋体" w:cs="Arial"/>
          <w:color w:val="000000"/>
          <w:kern w:val="0"/>
          <w:sz w:val="24"/>
        </w:rPr>
        <w:t>,</w:t>
      </w:r>
      <w:r>
        <w:rPr>
          <w:rFonts w:ascii="宋体" w:hAnsi="宋体" w:cs="Arial"/>
          <w:color w:val="000000"/>
          <w:kern w:val="0"/>
          <w:sz w:val="24"/>
        </w:rPr>
        <w:t>07</w:t>
      </w:r>
      <w:r w:rsidRPr="00456643">
        <w:rPr>
          <w:rFonts w:ascii="宋体" w:hAnsi="宋体" w:cs="Arial"/>
          <w:color w:val="000000"/>
          <w:kern w:val="0"/>
          <w:sz w:val="24"/>
        </w:rPr>
        <w:t>9,</w:t>
      </w:r>
      <w:r>
        <w:rPr>
          <w:rFonts w:ascii="宋体" w:hAnsi="宋体" w:cs="Arial"/>
          <w:color w:val="000000"/>
          <w:kern w:val="0"/>
          <w:sz w:val="24"/>
        </w:rPr>
        <w:t>853</w:t>
      </w:r>
      <w:r w:rsidRPr="00456643">
        <w:rPr>
          <w:rFonts w:ascii="宋体" w:cs="Arial"/>
          <w:color w:val="000000"/>
          <w:kern w:val="0"/>
          <w:sz w:val="24"/>
        </w:rPr>
        <w:t>.</w:t>
      </w:r>
      <w:r>
        <w:rPr>
          <w:rFonts w:ascii="宋体" w:hAnsi="宋体" w:cs="Arial"/>
          <w:color w:val="000000"/>
          <w:kern w:val="0"/>
          <w:sz w:val="24"/>
        </w:rPr>
        <w:t>99</w:t>
      </w:r>
      <w:r w:rsidRPr="00A06239">
        <w:rPr>
          <w:rFonts w:ascii="宋体" w:hAnsi="宋体" w:cs="仿宋" w:hint="eastAsia"/>
          <w:color w:val="000000"/>
          <w:sz w:val="24"/>
        </w:rPr>
        <w:t>元</w:t>
      </w:r>
      <w:r>
        <w:rPr>
          <w:rFonts w:ascii="宋体" w:hAnsi="宋体" w:cs="仿宋" w:hint="eastAsia"/>
          <w:color w:val="000000"/>
          <w:sz w:val="24"/>
        </w:rPr>
        <w:t>，</w:t>
      </w:r>
      <w:r w:rsidRPr="00A06239">
        <w:rPr>
          <w:rFonts w:ascii="宋体" w:hAnsi="宋体" w:cs="仿宋" w:hint="eastAsia"/>
          <w:color w:val="000000"/>
          <w:sz w:val="24"/>
        </w:rPr>
        <w:t>实</w:t>
      </w:r>
      <w:r w:rsidRPr="00270257">
        <w:rPr>
          <w:rFonts w:ascii="宋体" w:hAnsi="宋体" w:cs="仿宋" w:hint="eastAsia"/>
          <w:color w:val="000000"/>
          <w:sz w:val="24"/>
        </w:rPr>
        <w:t>际拨付资金</w:t>
      </w:r>
      <w:r>
        <w:rPr>
          <w:rFonts w:ascii="宋体" w:hAnsi="宋体" w:cs="仿宋"/>
          <w:color w:val="000000"/>
          <w:sz w:val="24"/>
        </w:rPr>
        <w:t xml:space="preserve"> </w:t>
      </w:r>
      <w:r>
        <w:rPr>
          <w:rFonts w:ascii="宋体" w:hAnsi="宋体" w:cs="Arial"/>
          <w:color w:val="000000"/>
          <w:kern w:val="0"/>
          <w:sz w:val="24"/>
        </w:rPr>
        <w:t>9</w:t>
      </w:r>
      <w:r w:rsidRPr="00456643">
        <w:rPr>
          <w:rFonts w:ascii="宋体" w:cs="Arial"/>
          <w:color w:val="000000"/>
          <w:kern w:val="0"/>
          <w:sz w:val="24"/>
        </w:rPr>
        <w:t>,</w:t>
      </w:r>
      <w:r>
        <w:rPr>
          <w:rFonts w:ascii="宋体" w:hAnsi="宋体" w:cs="Arial"/>
          <w:color w:val="000000"/>
          <w:kern w:val="0"/>
          <w:sz w:val="24"/>
        </w:rPr>
        <w:t>07</w:t>
      </w:r>
      <w:r w:rsidRPr="00456643">
        <w:rPr>
          <w:rFonts w:ascii="宋体" w:hAnsi="宋体" w:cs="Arial"/>
          <w:color w:val="000000"/>
          <w:kern w:val="0"/>
          <w:sz w:val="24"/>
        </w:rPr>
        <w:t>9,</w:t>
      </w:r>
      <w:r>
        <w:rPr>
          <w:rFonts w:ascii="宋体" w:hAnsi="宋体" w:cs="Arial"/>
          <w:color w:val="000000"/>
          <w:kern w:val="0"/>
          <w:sz w:val="24"/>
        </w:rPr>
        <w:t>853</w:t>
      </w:r>
      <w:r w:rsidRPr="00456643">
        <w:rPr>
          <w:rFonts w:ascii="宋体" w:cs="Arial"/>
          <w:color w:val="000000"/>
          <w:kern w:val="0"/>
          <w:sz w:val="24"/>
        </w:rPr>
        <w:t>.</w:t>
      </w:r>
      <w:r>
        <w:rPr>
          <w:rFonts w:ascii="宋体" w:hAnsi="宋体" w:cs="Arial"/>
          <w:color w:val="000000"/>
          <w:kern w:val="0"/>
          <w:sz w:val="24"/>
        </w:rPr>
        <w:t>99</w:t>
      </w:r>
      <w:r w:rsidRPr="00270257">
        <w:rPr>
          <w:rFonts w:ascii="宋体" w:hAnsi="宋体" w:cs="仿宋" w:hint="eastAsia"/>
          <w:color w:val="000000"/>
          <w:sz w:val="24"/>
        </w:rPr>
        <w:t>元，实际执行金额</w:t>
      </w:r>
      <w:r>
        <w:rPr>
          <w:rFonts w:ascii="宋体" w:hAnsi="宋体" w:cs="仿宋"/>
          <w:color w:val="000000"/>
          <w:sz w:val="24"/>
        </w:rPr>
        <w:t xml:space="preserve"> </w:t>
      </w:r>
      <w:r>
        <w:rPr>
          <w:rFonts w:ascii="宋体" w:hAnsi="宋体" w:cs="Arial"/>
          <w:color w:val="000000"/>
          <w:kern w:val="0"/>
          <w:sz w:val="24"/>
        </w:rPr>
        <w:t>9</w:t>
      </w:r>
      <w:r w:rsidRPr="00456643">
        <w:rPr>
          <w:rFonts w:ascii="宋体" w:cs="Arial"/>
          <w:color w:val="000000"/>
          <w:kern w:val="0"/>
          <w:sz w:val="24"/>
        </w:rPr>
        <w:t>,</w:t>
      </w:r>
      <w:r>
        <w:rPr>
          <w:rFonts w:ascii="宋体" w:hAnsi="宋体" w:cs="Arial"/>
          <w:color w:val="000000"/>
          <w:kern w:val="0"/>
          <w:sz w:val="24"/>
        </w:rPr>
        <w:t>07</w:t>
      </w:r>
      <w:r w:rsidRPr="00456643">
        <w:rPr>
          <w:rFonts w:ascii="宋体" w:hAnsi="宋体" w:cs="Arial"/>
          <w:color w:val="000000"/>
          <w:kern w:val="0"/>
          <w:sz w:val="24"/>
        </w:rPr>
        <w:t>9,</w:t>
      </w:r>
      <w:r>
        <w:rPr>
          <w:rFonts w:ascii="宋体" w:hAnsi="宋体" w:cs="Arial"/>
          <w:color w:val="000000"/>
          <w:kern w:val="0"/>
          <w:sz w:val="24"/>
        </w:rPr>
        <w:t>853</w:t>
      </w:r>
      <w:r w:rsidRPr="00456643">
        <w:rPr>
          <w:rFonts w:ascii="宋体" w:cs="Arial"/>
          <w:color w:val="000000"/>
          <w:kern w:val="0"/>
          <w:sz w:val="24"/>
        </w:rPr>
        <w:t>.</w:t>
      </w:r>
      <w:r>
        <w:rPr>
          <w:rFonts w:ascii="宋体" w:hAnsi="宋体" w:cs="Arial"/>
          <w:color w:val="000000"/>
          <w:kern w:val="0"/>
          <w:sz w:val="24"/>
        </w:rPr>
        <w:t>99</w:t>
      </w:r>
      <w:r w:rsidRPr="00270257">
        <w:rPr>
          <w:rFonts w:ascii="宋体" w:hAnsi="宋体" w:cs="仿宋" w:hint="eastAsia"/>
          <w:color w:val="000000"/>
          <w:sz w:val="24"/>
        </w:rPr>
        <w:t>元，资金到位率</w:t>
      </w:r>
      <w:r w:rsidRPr="00270257">
        <w:rPr>
          <w:rFonts w:ascii="宋体" w:hAnsi="宋体" w:cs="仿宋"/>
          <w:color w:val="000000"/>
          <w:sz w:val="24"/>
        </w:rPr>
        <w:t>100%</w:t>
      </w:r>
      <w:r w:rsidRPr="00270257">
        <w:rPr>
          <w:rFonts w:ascii="宋体" w:hAnsi="宋体" w:cs="仿宋" w:hint="eastAsia"/>
          <w:color w:val="000000"/>
          <w:sz w:val="24"/>
        </w:rPr>
        <w:t>、执行率</w:t>
      </w:r>
      <w:r w:rsidRPr="00270257">
        <w:rPr>
          <w:rFonts w:ascii="宋体" w:hAnsi="宋体" w:cs="仿宋"/>
          <w:color w:val="000000"/>
          <w:sz w:val="24"/>
        </w:rPr>
        <w:t>100%</w:t>
      </w:r>
      <w:r w:rsidRPr="00270257">
        <w:rPr>
          <w:rFonts w:ascii="宋体" w:hAnsi="宋体" w:cs="仿宋" w:hint="eastAsia"/>
          <w:color w:val="000000"/>
          <w:sz w:val="24"/>
        </w:rPr>
        <w:t>。</w:t>
      </w:r>
      <w:r w:rsidR="00362B14">
        <w:rPr>
          <w:rFonts w:ascii="宋体" w:hAnsi="宋体" w:cs="仿宋" w:hint="eastAsia"/>
          <w:color w:val="000000"/>
          <w:sz w:val="24"/>
        </w:rPr>
        <w:t>具体明细见表1</w:t>
      </w:r>
      <w:r w:rsidR="00362B14">
        <w:rPr>
          <w:rFonts w:ascii="宋体" w:hAnsi="宋体" w:cs="仿宋"/>
          <w:color w:val="000000"/>
          <w:sz w:val="24"/>
        </w:rPr>
        <w:t>。</w:t>
      </w:r>
    </w:p>
    <w:p w:rsidR="00362B14" w:rsidRPr="00362B14" w:rsidRDefault="00362B14" w:rsidP="00362B14">
      <w:pPr>
        <w:pStyle w:val="a4"/>
        <w:adjustRightInd w:val="0"/>
        <w:snapToGrid w:val="0"/>
        <w:spacing w:line="600" w:lineRule="exact"/>
        <w:ind w:firstLineChars="218" w:firstLine="525"/>
        <w:jc w:val="center"/>
        <w:rPr>
          <w:rFonts w:ascii="宋体" w:hAnsi="宋体" w:cs="仿宋"/>
          <w:b/>
          <w:color w:val="000000"/>
          <w:sz w:val="24"/>
        </w:rPr>
      </w:pPr>
      <w:r w:rsidRPr="00362B14">
        <w:rPr>
          <w:rFonts w:ascii="宋体" w:hAnsi="宋体" w:cs="仿宋" w:hint="eastAsia"/>
          <w:b/>
          <w:color w:val="000000"/>
          <w:sz w:val="24"/>
        </w:rPr>
        <w:t>城乡社区</w:t>
      </w:r>
      <w:r>
        <w:rPr>
          <w:rFonts w:ascii="宋体" w:hAnsi="宋体" w:cs="仿宋" w:hint="eastAsia"/>
          <w:b/>
          <w:color w:val="000000"/>
          <w:sz w:val="24"/>
        </w:rPr>
        <w:t>支出</w:t>
      </w:r>
      <w:r w:rsidRPr="00362B14">
        <w:rPr>
          <w:rFonts w:ascii="宋体" w:hAnsi="宋体" w:cs="仿宋" w:hint="eastAsia"/>
          <w:b/>
          <w:color w:val="000000"/>
          <w:sz w:val="24"/>
        </w:rPr>
        <w:t>明细</w:t>
      </w:r>
    </w:p>
    <w:p w:rsidR="00362B14" w:rsidRDefault="00362B14" w:rsidP="00362B14">
      <w:pPr>
        <w:pStyle w:val="a4"/>
        <w:adjustRightInd w:val="0"/>
        <w:snapToGrid w:val="0"/>
        <w:spacing w:line="600" w:lineRule="exact"/>
        <w:ind w:firstLineChars="218" w:firstLine="523"/>
        <w:jc w:val="center"/>
        <w:rPr>
          <w:rFonts w:ascii="宋体" w:cs="仿宋" w:hint="eastAsia"/>
          <w:color w:val="000000"/>
          <w:sz w:val="24"/>
        </w:rPr>
      </w:pPr>
      <w:r>
        <w:rPr>
          <w:rFonts w:ascii="宋体" w:hAnsi="宋体" w:cs="仿宋" w:hint="eastAsia"/>
          <w:color w:val="000000"/>
          <w:sz w:val="24"/>
        </w:rPr>
        <w:t xml:space="preserve"> </w:t>
      </w:r>
      <w:r>
        <w:rPr>
          <w:rFonts w:ascii="宋体" w:hAnsi="宋体" w:cs="仿宋"/>
          <w:color w:val="000000"/>
          <w:sz w:val="24"/>
        </w:rPr>
        <w:t xml:space="preserve">                                                         </w:t>
      </w:r>
      <w:r>
        <w:rPr>
          <w:rFonts w:ascii="宋体" w:hAnsi="宋体" w:cs="仿宋" w:hint="eastAsia"/>
          <w:color w:val="000000"/>
          <w:sz w:val="24"/>
        </w:rPr>
        <w:t>表1</w:t>
      </w: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3718"/>
        <w:gridCol w:w="1679"/>
        <w:gridCol w:w="1679"/>
        <w:gridCol w:w="1679"/>
      </w:tblGrid>
      <w:tr w:rsidR="008C165D" w:rsidRPr="00AA3321" w:rsidTr="00A06239">
        <w:trPr>
          <w:trHeight w:val="700"/>
        </w:trPr>
        <w:tc>
          <w:tcPr>
            <w:tcW w:w="255" w:type="pct"/>
            <w:vAlign w:val="center"/>
          </w:tcPr>
          <w:p w:rsidR="008C165D" w:rsidRPr="00AA3321" w:rsidRDefault="008C165D" w:rsidP="00AA3321">
            <w:pPr>
              <w:widowControl/>
              <w:jc w:val="center"/>
              <w:rPr>
                <w:rFonts w:ascii="宋体" w:cs="Arial"/>
                <w:color w:val="000000"/>
                <w:kern w:val="0"/>
                <w:sz w:val="24"/>
              </w:rPr>
            </w:pPr>
            <w:r w:rsidRPr="00AA3321">
              <w:rPr>
                <w:rFonts w:ascii="宋体" w:hAnsi="宋体" w:cs="Arial" w:hint="eastAsia"/>
                <w:color w:val="000000"/>
                <w:kern w:val="0"/>
                <w:sz w:val="24"/>
              </w:rPr>
              <w:t>序号</w:t>
            </w:r>
          </w:p>
        </w:tc>
        <w:tc>
          <w:tcPr>
            <w:tcW w:w="2014" w:type="pct"/>
            <w:vAlign w:val="center"/>
          </w:tcPr>
          <w:p w:rsidR="008C165D" w:rsidRPr="00AA3321" w:rsidRDefault="008C165D" w:rsidP="008C165D">
            <w:pPr>
              <w:widowControl/>
              <w:ind w:firstLineChars="300" w:firstLine="720"/>
              <w:rPr>
                <w:rFonts w:ascii="宋体" w:cs="Arial"/>
                <w:color w:val="000000"/>
                <w:kern w:val="0"/>
                <w:sz w:val="24"/>
              </w:rPr>
            </w:pPr>
            <w:r w:rsidRPr="00AA3321">
              <w:rPr>
                <w:rFonts w:ascii="宋体" w:hAnsi="宋体" w:cs="Arial" w:hint="eastAsia"/>
                <w:color w:val="000000"/>
                <w:kern w:val="0"/>
                <w:sz w:val="24"/>
              </w:rPr>
              <w:t>项目内容</w:t>
            </w:r>
          </w:p>
        </w:tc>
        <w:tc>
          <w:tcPr>
            <w:tcW w:w="910" w:type="pct"/>
            <w:vAlign w:val="center"/>
          </w:tcPr>
          <w:p w:rsidR="008C165D" w:rsidRPr="00AA3321" w:rsidRDefault="008C165D" w:rsidP="00AA3321">
            <w:pPr>
              <w:widowControl/>
              <w:jc w:val="center"/>
              <w:rPr>
                <w:rFonts w:ascii="宋体" w:cs="Arial"/>
                <w:color w:val="000000"/>
                <w:kern w:val="0"/>
                <w:sz w:val="24"/>
              </w:rPr>
            </w:pPr>
            <w:r w:rsidRPr="00AA3321">
              <w:rPr>
                <w:rFonts w:ascii="宋体" w:hAnsi="宋体" w:cs="Arial" w:hint="eastAsia"/>
                <w:color w:val="000000"/>
                <w:kern w:val="0"/>
                <w:sz w:val="24"/>
              </w:rPr>
              <w:t>预算金额</w:t>
            </w:r>
          </w:p>
        </w:tc>
        <w:tc>
          <w:tcPr>
            <w:tcW w:w="910" w:type="pct"/>
            <w:vAlign w:val="center"/>
          </w:tcPr>
          <w:p w:rsidR="008C165D" w:rsidRPr="00AA3321" w:rsidRDefault="008C165D" w:rsidP="00AA3321">
            <w:pPr>
              <w:widowControl/>
              <w:jc w:val="center"/>
              <w:rPr>
                <w:rFonts w:ascii="宋体" w:cs="Arial"/>
                <w:color w:val="000000"/>
                <w:kern w:val="0"/>
                <w:sz w:val="24"/>
              </w:rPr>
            </w:pPr>
            <w:r w:rsidRPr="00AA3321">
              <w:rPr>
                <w:rFonts w:ascii="宋体" w:hAnsi="宋体" w:cs="Arial" w:hint="eastAsia"/>
                <w:color w:val="000000"/>
                <w:kern w:val="0"/>
                <w:sz w:val="24"/>
              </w:rPr>
              <w:t>决算金额</w:t>
            </w:r>
          </w:p>
        </w:tc>
        <w:tc>
          <w:tcPr>
            <w:tcW w:w="910" w:type="pct"/>
            <w:vAlign w:val="center"/>
          </w:tcPr>
          <w:p w:rsidR="008C165D" w:rsidRPr="00AA3321" w:rsidRDefault="008C165D" w:rsidP="00AA3321">
            <w:pPr>
              <w:widowControl/>
              <w:jc w:val="center"/>
              <w:rPr>
                <w:rFonts w:ascii="宋体" w:cs="Arial"/>
                <w:color w:val="000000"/>
                <w:kern w:val="0"/>
                <w:sz w:val="24"/>
              </w:rPr>
            </w:pPr>
            <w:r w:rsidRPr="00AA3321">
              <w:rPr>
                <w:rFonts w:ascii="宋体" w:hAnsi="宋体" w:cs="Arial" w:hint="eastAsia"/>
                <w:color w:val="000000"/>
                <w:kern w:val="0"/>
                <w:sz w:val="24"/>
              </w:rPr>
              <w:t>账面支出</w:t>
            </w:r>
          </w:p>
        </w:tc>
      </w:tr>
      <w:tr w:rsidR="008C165D" w:rsidRPr="00AA3321" w:rsidTr="00A06239">
        <w:trPr>
          <w:trHeight w:val="586"/>
        </w:trPr>
        <w:tc>
          <w:tcPr>
            <w:tcW w:w="255" w:type="pct"/>
            <w:vAlign w:val="center"/>
          </w:tcPr>
          <w:p w:rsidR="008C165D" w:rsidRPr="00AA3321" w:rsidRDefault="008C165D" w:rsidP="00456643">
            <w:pPr>
              <w:widowControl/>
              <w:jc w:val="center"/>
              <w:rPr>
                <w:rFonts w:ascii="宋体" w:cs="Arial"/>
                <w:color w:val="000000"/>
                <w:kern w:val="0"/>
                <w:sz w:val="24"/>
              </w:rPr>
            </w:pPr>
            <w:r w:rsidRPr="00AA3321">
              <w:rPr>
                <w:rFonts w:ascii="宋体" w:hAnsi="宋体" w:cs="Arial"/>
                <w:color w:val="000000"/>
                <w:kern w:val="0"/>
                <w:sz w:val="24"/>
              </w:rPr>
              <w:t>1</w:t>
            </w:r>
          </w:p>
        </w:tc>
        <w:tc>
          <w:tcPr>
            <w:tcW w:w="2014" w:type="pct"/>
            <w:shd w:val="clear" w:color="000000" w:fill="FFFFFF"/>
            <w:noWrap/>
            <w:vAlign w:val="center"/>
          </w:tcPr>
          <w:p w:rsidR="008C165D" w:rsidRPr="00AA3321" w:rsidRDefault="008C165D" w:rsidP="00456643">
            <w:pPr>
              <w:widowControl/>
              <w:jc w:val="left"/>
              <w:rPr>
                <w:rFonts w:ascii="宋体" w:cs="Arial"/>
                <w:color w:val="000000"/>
                <w:kern w:val="0"/>
                <w:sz w:val="22"/>
                <w:szCs w:val="22"/>
              </w:rPr>
            </w:pPr>
            <w:r w:rsidRPr="00456643">
              <w:rPr>
                <w:rFonts w:ascii="宋体" w:hAnsi="宋体" w:cs="Arial" w:hint="eastAsia"/>
                <w:color w:val="000000"/>
                <w:kern w:val="0"/>
                <w:sz w:val="22"/>
                <w:szCs w:val="22"/>
              </w:rPr>
              <w:t>城区创建管理经费</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70,000.00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70,000.00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70,000.00</w:t>
            </w:r>
          </w:p>
        </w:tc>
      </w:tr>
      <w:tr w:rsidR="008C165D" w:rsidRPr="00AA3321" w:rsidTr="00A06239">
        <w:trPr>
          <w:trHeight w:val="544"/>
        </w:trPr>
        <w:tc>
          <w:tcPr>
            <w:tcW w:w="255" w:type="pct"/>
            <w:vAlign w:val="center"/>
          </w:tcPr>
          <w:p w:rsidR="008C165D" w:rsidRPr="00AA3321" w:rsidRDefault="008C165D" w:rsidP="00456643">
            <w:pPr>
              <w:widowControl/>
              <w:jc w:val="center"/>
              <w:rPr>
                <w:rFonts w:ascii="宋体" w:cs="Arial"/>
                <w:color w:val="000000"/>
                <w:kern w:val="0"/>
                <w:sz w:val="24"/>
              </w:rPr>
            </w:pPr>
            <w:r w:rsidRPr="00AA3321">
              <w:rPr>
                <w:rFonts w:ascii="宋体" w:hAnsi="宋体" w:cs="Arial"/>
                <w:color w:val="000000"/>
                <w:kern w:val="0"/>
                <w:sz w:val="24"/>
              </w:rPr>
              <w:t>2</w:t>
            </w:r>
          </w:p>
        </w:tc>
        <w:tc>
          <w:tcPr>
            <w:tcW w:w="2014" w:type="pct"/>
            <w:shd w:val="clear" w:color="000000" w:fill="FFFFFF"/>
            <w:noWrap/>
            <w:vAlign w:val="center"/>
          </w:tcPr>
          <w:p w:rsidR="008C165D" w:rsidRPr="00AA3321" w:rsidRDefault="008C165D" w:rsidP="00456643">
            <w:pPr>
              <w:widowControl/>
              <w:jc w:val="left"/>
              <w:rPr>
                <w:rFonts w:ascii="宋体" w:cs="Arial"/>
                <w:color w:val="000000"/>
                <w:kern w:val="0"/>
                <w:sz w:val="22"/>
                <w:szCs w:val="22"/>
              </w:rPr>
            </w:pPr>
            <w:r w:rsidRPr="00456643">
              <w:rPr>
                <w:rFonts w:ascii="宋体" w:hAnsi="宋体" w:cs="Arial"/>
                <w:color w:val="000000"/>
                <w:kern w:val="0"/>
                <w:sz w:val="22"/>
                <w:szCs w:val="22"/>
              </w:rPr>
              <w:t>2017</w:t>
            </w:r>
            <w:r w:rsidRPr="00456643">
              <w:rPr>
                <w:rFonts w:ascii="宋体" w:hAnsi="宋体" w:cs="Arial" w:hint="eastAsia"/>
                <w:color w:val="000000"/>
                <w:kern w:val="0"/>
                <w:sz w:val="22"/>
                <w:szCs w:val="22"/>
              </w:rPr>
              <w:t>年</w:t>
            </w:r>
            <w:r w:rsidRPr="00456643">
              <w:rPr>
                <w:rFonts w:ascii="宋体" w:hAnsi="宋体" w:cs="Arial"/>
                <w:color w:val="000000"/>
                <w:kern w:val="0"/>
                <w:sz w:val="22"/>
                <w:szCs w:val="22"/>
              </w:rPr>
              <w:t>1</w:t>
            </w:r>
            <w:r w:rsidRPr="00456643">
              <w:rPr>
                <w:rFonts w:ascii="宋体" w:hAnsi="宋体" w:cs="Arial" w:hint="eastAsia"/>
                <w:color w:val="000000"/>
                <w:kern w:val="0"/>
                <w:sz w:val="22"/>
                <w:szCs w:val="22"/>
              </w:rPr>
              <w:t>－</w:t>
            </w:r>
            <w:r w:rsidRPr="00456643">
              <w:rPr>
                <w:rFonts w:ascii="宋体" w:hAnsi="宋体" w:cs="Arial"/>
                <w:color w:val="000000"/>
                <w:kern w:val="0"/>
                <w:sz w:val="22"/>
                <w:szCs w:val="22"/>
              </w:rPr>
              <w:t>3</w:t>
            </w:r>
            <w:r w:rsidRPr="00456643">
              <w:rPr>
                <w:rFonts w:ascii="宋体" w:hAnsi="宋体" w:cs="Arial" w:hint="eastAsia"/>
                <w:color w:val="000000"/>
                <w:kern w:val="0"/>
                <w:sz w:val="22"/>
                <w:szCs w:val="22"/>
              </w:rPr>
              <w:t>月份综合治理工作经费</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50,000.00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50,000.00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50,000.00</w:t>
            </w:r>
          </w:p>
        </w:tc>
      </w:tr>
      <w:tr w:rsidR="008C165D" w:rsidRPr="00AA3321" w:rsidTr="00A06239">
        <w:trPr>
          <w:trHeight w:val="515"/>
        </w:trPr>
        <w:tc>
          <w:tcPr>
            <w:tcW w:w="255" w:type="pct"/>
            <w:vAlign w:val="center"/>
          </w:tcPr>
          <w:p w:rsidR="008C165D" w:rsidRPr="00AA3321" w:rsidRDefault="008C165D" w:rsidP="00456643">
            <w:pPr>
              <w:widowControl/>
              <w:jc w:val="center"/>
              <w:rPr>
                <w:rFonts w:ascii="宋体" w:cs="Arial"/>
                <w:color w:val="000000"/>
                <w:kern w:val="0"/>
                <w:sz w:val="24"/>
              </w:rPr>
            </w:pPr>
            <w:r w:rsidRPr="00AA3321">
              <w:rPr>
                <w:rFonts w:ascii="宋体" w:hAnsi="宋体" w:cs="Arial"/>
                <w:color w:val="000000"/>
                <w:kern w:val="0"/>
                <w:sz w:val="24"/>
              </w:rPr>
              <w:t>3</w:t>
            </w:r>
          </w:p>
        </w:tc>
        <w:tc>
          <w:tcPr>
            <w:tcW w:w="2014" w:type="pct"/>
            <w:shd w:val="clear" w:color="000000" w:fill="FFFFFF"/>
            <w:noWrap/>
            <w:vAlign w:val="center"/>
          </w:tcPr>
          <w:p w:rsidR="008C165D" w:rsidRPr="00AA3321" w:rsidRDefault="008C165D" w:rsidP="00456643">
            <w:pPr>
              <w:widowControl/>
              <w:jc w:val="left"/>
              <w:rPr>
                <w:rFonts w:ascii="宋体" w:cs="Arial"/>
                <w:color w:val="000000"/>
                <w:kern w:val="0"/>
                <w:sz w:val="22"/>
                <w:szCs w:val="22"/>
              </w:rPr>
            </w:pPr>
            <w:r w:rsidRPr="00456643">
              <w:rPr>
                <w:rFonts w:ascii="宋体" w:hAnsi="宋体" w:cs="Arial" w:hint="eastAsia"/>
                <w:color w:val="000000"/>
                <w:kern w:val="0"/>
                <w:sz w:val="22"/>
                <w:szCs w:val="22"/>
              </w:rPr>
              <w:t>军运会预拨款</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1,500,000.00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1,500,000.00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1,500,000.00</w:t>
            </w:r>
          </w:p>
        </w:tc>
      </w:tr>
      <w:tr w:rsidR="008C165D" w:rsidRPr="00AA3321" w:rsidTr="00A06239">
        <w:trPr>
          <w:trHeight w:val="529"/>
        </w:trPr>
        <w:tc>
          <w:tcPr>
            <w:tcW w:w="255" w:type="pct"/>
            <w:vAlign w:val="center"/>
          </w:tcPr>
          <w:p w:rsidR="008C165D" w:rsidRPr="00AA3321" w:rsidRDefault="008C165D" w:rsidP="00456643">
            <w:pPr>
              <w:widowControl/>
              <w:jc w:val="center"/>
              <w:rPr>
                <w:rFonts w:ascii="宋体" w:cs="Arial"/>
                <w:color w:val="000000"/>
                <w:kern w:val="0"/>
                <w:sz w:val="24"/>
              </w:rPr>
            </w:pPr>
            <w:r w:rsidRPr="00AA3321">
              <w:rPr>
                <w:rFonts w:ascii="宋体" w:hAnsi="宋体" w:cs="Arial"/>
                <w:color w:val="000000"/>
                <w:kern w:val="0"/>
                <w:sz w:val="24"/>
              </w:rPr>
              <w:t>4</w:t>
            </w:r>
          </w:p>
        </w:tc>
        <w:tc>
          <w:tcPr>
            <w:tcW w:w="2014" w:type="pct"/>
            <w:shd w:val="clear" w:color="000000" w:fill="FFFFFF"/>
            <w:noWrap/>
            <w:vAlign w:val="center"/>
          </w:tcPr>
          <w:p w:rsidR="008C165D" w:rsidRPr="00AA3321" w:rsidRDefault="008C165D" w:rsidP="00456643">
            <w:pPr>
              <w:widowControl/>
              <w:jc w:val="left"/>
              <w:rPr>
                <w:rFonts w:ascii="宋体" w:cs="Arial"/>
                <w:color w:val="000000"/>
                <w:kern w:val="0"/>
                <w:sz w:val="22"/>
                <w:szCs w:val="22"/>
              </w:rPr>
            </w:pPr>
            <w:r w:rsidRPr="00456643">
              <w:rPr>
                <w:rFonts w:ascii="宋体" w:hAnsi="宋体" w:cs="Arial" w:hint="eastAsia"/>
                <w:color w:val="000000"/>
                <w:kern w:val="0"/>
                <w:sz w:val="22"/>
                <w:szCs w:val="22"/>
              </w:rPr>
              <w:t>军运会保障专项经费</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3,000,000.00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3,000,000.00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3,000,000.00</w:t>
            </w:r>
          </w:p>
        </w:tc>
      </w:tr>
      <w:tr w:rsidR="008C165D" w:rsidRPr="00AA3321" w:rsidTr="00A06239">
        <w:trPr>
          <w:trHeight w:val="544"/>
        </w:trPr>
        <w:tc>
          <w:tcPr>
            <w:tcW w:w="255" w:type="pct"/>
            <w:vAlign w:val="center"/>
          </w:tcPr>
          <w:p w:rsidR="008C165D" w:rsidRPr="00AA3321" w:rsidRDefault="008C165D" w:rsidP="00456643">
            <w:pPr>
              <w:widowControl/>
              <w:jc w:val="center"/>
              <w:rPr>
                <w:rFonts w:ascii="宋体" w:cs="Arial"/>
                <w:color w:val="000000"/>
                <w:kern w:val="0"/>
                <w:sz w:val="24"/>
              </w:rPr>
            </w:pPr>
            <w:r w:rsidRPr="00AA3321">
              <w:rPr>
                <w:rFonts w:ascii="宋体" w:hAnsi="宋体" w:cs="Arial"/>
                <w:color w:val="000000"/>
                <w:kern w:val="0"/>
                <w:sz w:val="24"/>
              </w:rPr>
              <w:t>5</w:t>
            </w:r>
          </w:p>
        </w:tc>
        <w:tc>
          <w:tcPr>
            <w:tcW w:w="2014" w:type="pct"/>
            <w:shd w:val="clear" w:color="000000" w:fill="FFFFFF"/>
            <w:noWrap/>
            <w:vAlign w:val="center"/>
          </w:tcPr>
          <w:p w:rsidR="008C165D" w:rsidRPr="00AA3321" w:rsidRDefault="008C165D" w:rsidP="00456643">
            <w:pPr>
              <w:widowControl/>
              <w:jc w:val="left"/>
              <w:rPr>
                <w:rFonts w:ascii="宋体" w:cs="Arial"/>
                <w:color w:val="000000"/>
                <w:kern w:val="0"/>
                <w:sz w:val="22"/>
                <w:szCs w:val="22"/>
              </w:rPr>
            </w:pPr>
            <w:r w:rsidRPr="00456643">
              <w:rPr>
                <w:rFonts w:ascii="宋体" w:hAnsi="宋体" w:cs="Arial" w:hint="eastAsia"/>
                <w:color w:val="000000"/>
                <w:kern w:val="0"/>
                <w:sz w:val="22"/>
                <w:szCs w:val="22"/>
              </w:rPr>
              <w:t>基层社区环境卫生综合治理经费</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2,999,482.00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2,999,482.00</w:t>
            </w:r>
          </w:p>
        </w:tc>
        <w:tc>
          <w:tcPr>
            <w:tcW w:w="910" w:type="pct"/>
            <w:noWrap/>
            <w:vAlign w:val="center"/>
          </w:tcPr>
          <w:p w:rsidR="008C165D" w:rsidRPr="00AA3321" w:rsidRDefault="008C165D" w:rsidP="00456643">
            <w:pPr>
              <w:widowControl/>
              <w:jc w:val="right"/>
              <w:rPr>
                <w:rFonts w:ascii="宋体" w:cs="Arial"/>
                <w:color w:val="000000"/>
                <w:kern w:val="0"/>
                <w:sz w:val="22"/>
                <w:szCs w:val="22"/>
              </w:rPr>
            </w:pPr>
            <w:r w:rsidRPr="00456643">
              <w:rPr>
                <w:rFonts w:ascii="宋体" w:hAnsi="宋体" w:cs="Arial"/>
                <w:color w:val="000000"/>
                <w:kern w:val="0"/>
                <w:sz w:val="22"/>
                <w:szCs w:val="22"/>
              </w:rPr>
              <w:t>2,999,482.00</w:t>
            </w:r>
          </w:p>
        </w:tc>
      </w:tr>
      <w:tr w:rsidR="008C165D" w:rsidRPr="00AA3321" w:rsidTr="00A06239">
        <w:trPr>
          <w:trHeight w:val="544"/>
        </w:trPr>
        <w:tc>
          <w:tcPr>
            <w:tcW w:w="255" w:type="pct"/>
            <w:vAlign w:val="center"/>
          </w:tcPr>
          <w:p w:rsidR="008C165D" w:rsidRPr="00AA3321" w:rsidRDefault="008C165D" w:rsidP="00456643">
            <w:pPr>
              <w:widowControl/>
              <w:jc w:val="center"/>
              <w:rPr>
                <w:rFonts w:ascii="宋体" w:cs="Arial"/>
                <w:color w:val="000000"/>
                <w:kern w:val="0"/>
                <w:sz w:val="24"/>
              </w:rPr>
            </w:pPr>
            <w:r>
              <w:rPr>
                <w:rFonts w:ascii="宋体" w:hAnsi="宋体" w:cs="Arial"/>
                <w:color w:val="000000"/>
                <w:kern w:val="0"/>
                <w:sz w:val="24"/>
              </w:rPr>
              <w:t>6</w:t>
            </w:r>
          </w:p>
        </w:tc>
        <w:tc>
          <w:tcPr>
            <w:tcW w:w="2014" w:type="pct"/>
            <w:shd w:val="clear" w:color="000000" w:fill="FFFFFF"/>
            <w:noWrap/>
            <w:vAlign w:val="center"/>
          </w:tcPr>
          <w:p w:rsidR="008C165D" w:rsidRPr="00456643" w:rsidRDefault="008C165D" w:rsidP="00456643">
            <w:pPr>
              <w:widowControl/>
              <w:jc w:val="left"/>
              <w:rPr>
                <w:rFonts w:ascii="宋体" w:cs="Arial"/>
                <w:color w:val="000000"/>
                <w:kern w:val="0"/>
                <w:sz w:val="22"/>
                <w:szCs w:val="22"/>
              </w:rPr>
            </w:pPr>
            <w:r w:rsidRPr="00E20BBF">
              <w:rPr>
                <w:rFonts w:ascii="宋体" w:hAnsi="宋体" w:cs="Arial" w:hint="eastAsia"/>
                <w:color w:val="000000"/>
                <w:kern w:val="0"/>
                <w:sz w:val="22"/>
                <w:szCs w:val="22"/>
              </w:rPr>
              <w:t>生活街区建设项目资金</w:t>
            </w:r>
          </w:p>
        </w:tc>
        <w:tc>
          <w:tcPr>
            <w:tcW w:w="910" w:type="pct"/>
            <w:noWrap/>
            <w:vAlign w:val="center"/>
          </w:tcPr>
          <w:p w:rsidR="008C165D" w:rsidRPr="00456643" w:rsidRDefault="008C165D" w:rsidP="00456643">
            <w:pPr>
              <w:widowControl/>
              <w:jc w:val="right"/>
              <w:rPr>
                <w:rFonts w:ascii="宋体" w:cs="Arial"/>
                <w:color w:val="000000"/>
                <w:kern w:val="0"/>
                <w:sz w:val="22"/>
                <w:szCs w:val="22"/>
              </w:rPr>
            </w:pPr>
            <w:r w:rsidRPr="00E20BBF">
              <w:rPr>
                <w:rFonts w:ascii="宋体" w:hAnsi="宋体" w:cs="Arial"/>
                <w:color w:val="000000"/>
                <w:kern w:val="0"/>
                <w:sz w:val="22"/>
                <w:szCs w:val="22"/>
              </w:rPr>
              <w:t>1,460,371.99</w:t>
            </w:r>
          </w:p>
        </w:tc>
        <w:tc>
          <w:tcPr>
            <w:tcW w:w="910" w:type="pct"/>
            <w:noWrap/>
            <w:vAlign w:val="center"/>
          </w:tcPr>
          <w:p w:rsidR="008C165D" w:rsidRPr="00456643" w:rsidRDefault="008C165D" w:rsidP="00456643">
            <w:pPr>
              <w:widowControl/>
              <w:jc w:val="right"/>
              <w:rPr>
                <w:rFonts w:ascii="宋体" w:cs="Arial"/>
                <w:color w:val="000000"/>
                <w:kern w:val="0"/>
                <w:sz w:val="22"/>
                <w:szCs w:val="22"/>
              </w:rPr>
            </w:pPr>
            <w:r w:rsidRPr="00E20BBF">
              <w:rPr>
                <w:rFonts w:ascii="宋体" w:hAnsi="宋体" w:cs="Arial"/>
                <w:color w:val="000000"/>
                <w:kern w:val="0"/>
                <w:sz w:val="22"/>
                <w:szCs w:val="22"/>
              </w:rPr>
              <w:t>1,460,371.99</w:t>
            </w:r>
          </w:p>
        </w:tc>
        <w:tc>
          <w:tcPr>
            <w:tcW w:w="910" w:type="pct"/>
            <w:noWrap/>
            <w:vAlign w:val="center"/>
          </w:tcPr>
          <w:p w:rsidR="008C165D" w:rsidRPr="00456643" w:rsidRDefault="008C165D" w:rsidP="00456643">
            <w:pPr>
              <w:widowControl/>
              <w:jc w:val="right"/>
              <w:rPr>
                <w:rFonts w:ascii="宋体" w:cs="Arial"/>
                <w:color w:val="000000"/>
                <w:kern w:val="0"/>
                <w:sz w:val="22"/>
                <w:szCs w:val="22"/>
              </w:rPr>
            </w:pPr>
            <w:r w:rsidRPr="00E20BBF">
              <w:rPr>
                <w:rFonts w:ascii="宋体" w:hAnsi="宋体" w:cs="Arial"/>
                <w:color w:val="000000"/>
                <w:kern w:val="0"/>
                <w:sz w:val="22"/>
                <w:szCs w:val="22"/>
              </w:rPr>
              <w:t>1,460,371.99</w:t>
            </w:r>
          </w:p>
        </w:tc>
      </w:tr>
      <w:tr w:rsidR="008C165D" w:rsidRPr="00AA3321" w:rsidTr="00A06239">
        <w:trPr>
          <w:trHeight w:val="558"/>
        </w:trPr>
        <w:tc>
          <w:tcPr>
            <w:tcW w:w="2270" w:type="pct"/>
            <w:gridSpan w:val="2"/>
            <w:vAlign w:val="center"/>
          </w:tcPr>
          <w:p w:rsidR="008C165D" w:rsidRPr="00AA3321" w:rsidRDefault="008C165D" w:rsidP="00456643">
            <w:pPr>
              <w:widowControl/>
              <w:jc w:val="center"/>
              <w:rPr>
                <w:rFonts w:ascii="宋体" w:cs="Arial"/>
                <w:color w:val="000000"/>
                <w:kern w:val="0"/>
                <w:sz w:val="24"/>
              </w:rPr>
            </w:pPr>
            <w:r w:rsidRPr="00AA3321">
              <w:rPr>
                <w:rFonts w:ascii="宋体" w:hAnsi="宋体" w:cs="Arial" w:hint="eastAsia"/>
                <w:color w:val="000000"/>
                <w:kern w:val="0"/>
                <w:sz w:val="24"/>
              </w:rPr>
              <w:t>合计</w:t>
            </w:r>
          </w:p>
        </w:tc>
        <w:tc>
          <w:tcPr>
            <w:tcW w:w="910" w:type="pct"/>
            <w:vAlign w:val="center"/>
          </w:tcPr>
          <w:p w:rsidR="008C165D" w:rsidRPr="00AA3321" w:rsidRDefault="008C165D" w:rsidP="00E20BBF">
            <w:pPr>
              <w:widowControl/>
              <w:jc w:val="right"/>
              <w:rPr>
                <w:rFonts w:ascii="宋体" w:cs="Arial"/>
                <w:color w:val="000000"/>
                <w:kern w:val="0"/>
                <w:sz w:val="24"/>
              </w:rPr>
            </w:pPr>
            <w:r>
              <w:rPr>
                <w:rFonts w:ascii="宋体" w:hAnsi="宋体" w:cs="Arial"/>
                <w:color w:val="000000"/>
                <w:kern w:val="0"/>
                <w:sz w:val="24"/>
              </w:rPr>
              <w:t>9</w:t>
            </w:r>
            <w:r w:rsidRPr="00456643">
              <w:rPr>
                <w:rFonts w:ascii="宋体" w:cs="Arial"/>
                <w:color w:val="000000"/>
                <w:kern w:val="0"/>
                <w:sz w:val="24"/>
              </w:rPr>
              <w:t>,</w:t>
            </w:r>
            <w:r>
              <w:rPr>
                <w:rFonts w:ascii="宋体" w:hAnsi="宋体" w:cs="Arial"/>
                <w:color w:val="000000"/>
                <w:kern w:val="0"/>
                <w:sz w:val="24"/>
              </w:rPr>
              <w:t>07</w:t>
            </w:r>
            <w:r w:rsidRPr="00456643">
              <w:rPr>
                <w:rFonts w:ascii="宋体" w:hAnsi="宋体" w:cs="Arial"/>
                <w:color w:val="000000"/>
                <w:kern w:val="0"/>
                <w:sz w:val="24"/>
              </w:rPr>
              <w:t>9,</w:t>
            </w:r>
            <w:r>
              <w:rPr>
                <w:rFonts w:ascii="宋体" w:hAnsi="宋体" w:cs="Arial"/>
                <w:color w:val="000000"/>
                <w:kern w:val="0"/>
                <w:sz w:val="24"/>
              </w:rPr>
              <w:t>853</w:t>
            </w:r>
            <w:r w:rsidRPr="00456643">
              <w:rPr>
                <w:rFonts w:ascii="宋体" w:cs="Arial"/>
                <w:color w:val="000000"/>
                <w:kern w:val="0"/>
                <w:sz w:val="24"/>
              </w:rPr>
              <w:t>.</w:t>
            </w:r>
            <w:r>
              <w:rPr>
                <w:rFonts w:ascii="宋体" w:hAnsi="宋体" w:cs="Arial"/>
                <w:color w:val="000000"/>
                <w:kern w:val="0"/>
                <w:sz w:val="24"/>
              </w:rPr>
              <w:t>99</w:t>
            </w:r>
          </w:p>
        </w:tc>
        <w:tc>
          <w:tcPr>
            <w:tcW w:w="910" w:type="pct"/>
            <w:vAlign w:val="center"/>
          </w:tcPr>
          <w:p w:rsidR="008C165D" w:rsidRPr="00AA3321" w:rsidRDefault="008C165D" w:rsidP="00456643">
            <w:pPr>
              <w:widowControl/>
              <w:jc w:val="right"/>
              <w:rPr>
                <w:rFonts w:ascii="宋体" w:cs="Arial"/>
                <w:color w:val="000000"/>
                <w:kern w:val="0"/>
                <w:sz w:val="24"/>
              </w:rPr>
            </w:pPr>
            <w:r w:rsidRPr="00E20BBF">
              <w:rPr>
                <w:rFonts w:ascii="宋体" w:hAnsi="宋体" w:cs="Arial"/>
                <w:color w:val="000000"/>
                <w:kern w:val="0"/>
                <w:sz w:val="24"/>
              </w:rPr>
              <w:t>9,079,853.99</w:t>
            </w:r>
          </w:p>
        </w:tc>
        <w:tc>
          <w:tcPr>
            <w:tcW w:w="910" w:type="pct"/>
            <w:vAlign w:val="center"/>
          </w:tcPr>
          <w:p w:rsidR="008C165D" w:rsidRPr="00AA3321" w:rsidRDefault="008C165D" w:rsidP="00456643">
            <w:pPr>
              <w:widowControl/>
              <w:jc w:val="right"/>
              <w:rPr>
                <w:rFonts w:ascii="宋体" w:cs="Arial"/>
                <w:color w:val="000000"/>
                <w:kern w:val="0"/>
                <w:sz w:val="24"/>
              </w:rPr>
            </w:pPr>
            <w:r w:rsidRPr="00E20BBF">
              <w:rPr>
                <w:rFonts w:ascii="宋体" w:hAnsi="宋体" w:cs="Arial"/>
                <w:color w:val="000000"/>
                <w:kern w:val="0"/>
                <w:sz w:val="24"/>
              </w:rPr>
              <w:t>9,079,853.99</w:t>
            </w:r>
          </w:p>
        </w:tc>
      </w:tr>
    </w:tbl>
    <w:p w:rsidR="008C165D" w:rsidRDefault="008C165D" w:rsidP="008C165D">
      <w:pPr>
        <w:pStyle w:val="2"/>
        <w:numPr>
          <w:ilvl w:val="0"/>
          <w:numId w:val="6"/>
        </w:numPr>
        <w:spacing w:line="240" w:lineRule="auto"/>
        <w:ind w:rightChars="100" w:right="210"/>
        <w:rPr>
          <w:sz w:val="24"/>
        </w:rPr>
      </w:pPr>
      <w:r w:rsidRPr="00794B3B">
        <w:rPr>
          <w:rFonts w:hint="eastAsia"/>
          <w:sz w:val="24"/>
        </w:rPr>
        <w:t>项目预算绩效目标的完成情况及效果</w:t>
      </w:r>
      <w:r w:rsidRPr="00794B3B">
        <w:rPr>
          <w:sz w:val="24"/>
        </w:rPr>
        <w:t xml:space="preserve"> </w:t>
      </w:r>
    </w:p>
    <w:p w:rsidR="008C165D" w:rsidRPr="000B6A1E" w:rsidRDefault="008C165D" w:rsidP="006E6C36">
      <w:pPr>
        <w:widowControl/>
        <w:spacing w:before="100" w:beforeAutospacing="1" w:after="100" w:afterAutospacing="1"/>
        <w:ind w:firstLineChars="177" w:firstLine="426"/>
        <w:jc w:val="left"/>
        <w:rPr>
          <w:rFonts w:ascii="宋体" w:cs="仿宋"/>
          <w:b/>
          <w:color w:val="000000"/>
          <w:sz w:val="24"/>
        </w:rPr>
      </w:pPr>
      <w:r w:rsidRPr="000B6A1E">
        <w:rPr>
          <w:rFonts w:ascii="宋体" w:hAnsi="宋体" w:cs="仿宋"/>
          <w:b/>
          <w:color w:val="000000"/>
          <w:sz w:val="24"/>
        </w:rPr>
        <w:t>1</w:t>
      </w:r>
      <w:r w:rsidRPr="000B6A1E">
        <w:rPr>
          <w:rFonts w:ascii="宋体" w:hAnsi="宋体" w:cs="仿宋" w:hint="eastAsia"/>
          <w:b/>
          <w:color w:val="000000"/>
          <w:sz w:val="24"/>
        </w:rPr>
        <w:t>、</w:t>
      </w:r>
      <w:r w:rsidRPr="00A06239">
        <w:rPr>
          <w:rFonts w:ascii="宋体" w:hAnsi="宋体" w:cs="仿宋" w:hint="eastAsia"/>
          <w:b/>
          <w:color w:val="000000"/>
          <w:sz w:val="24"/>
        </w:rPr>
        <w:t>城管工作专项整治</w:t>
      </w:r>
    </w:p>
    <w:p w:rsidR="008C165D" w:rsidRPr="00567611" w:rsidRDefault="008C165D" w:rsidP="006E6C36">
      <w:pPr>
        <w:widowControl/>
        <w:spacing w:before="100" w:beforeAutospacing="1" w:after="100" w:afterAutospacing="1" w:line="360" w:lineRule="auto"/>
        <w:ind w:firstLineChars="200" w:firstLine="480"/>
        <w:jc w:val="left"/>
        <w:rPr>
          <w:rFonts w:ascii="宋体" w:cs="仿宋"/>
          <w:color w:val="000000"/>
          <w:sz w:val="24"/>
        </w:rPr>
      </w:pPr>
      <w:r w:rsidRPr="006E6C36">
        <w:rPr>
          <w:rFonts w:ascii="宋体" w:hAnsi="宋体" w:cs="仿宋" w:hint="eastAsia"/>
          <w:color w:val="000000"/>
          <w:sz w:val="24"/>
        </w:rPr>
        <w:t>完成情况：全面落实和完成三会两节</w:t>
      </w:r>
      <w:r w:rsidRPr="006E6C36">
        <w:rPr>
          <w:rFonts w:ascii="宋体" w:cs="仿宋"/>
          <w:color w:val="000000"/>
          <w:sz w:val="24"/>
        </w:rPr>
        <w:t>,</w:t>
      </w:r>
      <w:r w:rsidRPr="006E6C36">
        <w:rPr>
          <w:rFonts w:ascii="宋体" w:hAnsi="宋体" w:cs="仿宋" w:hint="eastAsia"/>
          <w:color w:val="000000"/>
          <w:sz w:val="24"/>
        </w:rPr>
        <w:t>小长假环境、中高考及各项重大事件保障任务，加大整治控管力度，做到了保障到位无重大安全事故；继续加大对油烟整治</w:t>
      </w:r>
      <w:r w:rsidRPr="00A06239">
        <w:rPr>
          <w:rFonts w:ascii="宋体" w:hAnsi="宋体" w:cs="仿宋" w:hint="eastAsia"/>
          <w:color w:val="000000"/>
          <w:sz w:val="24"/>
        </w:rPr>
        <w:t>工作力度，及时受理和处置油烟扰民的投诉件</w:t>
      </w:r>
      <w:r w:rsidRPr="00A06239">
        <w:rPr>
          <w:rFonts w:ascii="宋体" w:hAnsi="宋体" w:cs="仿宋"/>
          <w:color w:val="000000"/>
          <w:sz w:val="24"/>
        </w:rPr>
        <w:t>34</w:t>
      </w:r>
      <w:r w:rsidRPr="00A06239">
        <w:rPr>
          <w:rFonts w:ascii="宋体" w:hAnsi="宋体" w:cs="仿宋" w:hint="eastAsia"/>
          <w:color w:val="000000"/>
          <w:sz w:val="24"/>
        </w:rPr>
        <w:t>件，整治油烟排污整改达标</w:t>
      </w:r>
      <w:r w:rsidRPr="00A06239">
        <w:rPr>
          <w:rFonts w:ascii="宋体" w:hAnsi="宋体" w:cs="仿宋"/>
          <w:color w:val="000000"/>
          <w:sz w:val="24"/>
        </w:rPr>
        <w:t>30</w:t>
      </w:r>
      <w:r w:rsidRPr="00A06239">
        <w:rPr>
          <w:rFonts w:ascii="宋体" w:hAnsi="宋体" w:cs="仿宋" w:hint="eastAsia"/>
          <w:color w:val="000000"/>
          <w:sz w:val="24"/>
        </w:rPr>
        <w:t>家，确保投诉处置率</w:t>
      </w:r>
      <w:r w:rsidRPr="00A06239">
        <w:rPr>
          <w:rFonts w:ascii="宋体" w:hAnsi="宋体" w:cs="仿宋"/>
          <w:color w:val="000000"/>
          <w:sz w:val="24"/>
        </w:rPr>
        <w:t>100%</w:t>
      </w:r>
      <w:r>
        <w:rPr>
          <w:rFonts w:ascii="宋体" w:hAnsi="宋体" w:cs="仿宋" w:hint="eastAsia"/>
          <w:color w:val="000000"/>
          <w:sz w:val="24"/>
        </w:rPr>
        <w:t>；</w:t>
      </w:r>
      <w:r w:rsidRPr="00A06239">
        <w:rPr>
          <w:rFonts w:ascii="宋体" w:hAnsi="宋体" w:cs="仿宋" w:hint="eastAsia"/>
          <w:color w:val="000000"/>
          <w:sz w:val="24"/>
        </w:rPr>
        <w:t>餐饮燃气安全检查</w:t>
      </w:r>
      <w:r w:rsidRPr="00A06239">
        <w:rPr>
          <w:rFonts w:ascii="宋体" w:hAnsi="宋体" w:cs="仿宋"/>
          <w:color w:val="000000"/>
          <w:sz w:val="24"/>
        </w:rPr>
        <w:t>300</w:t>
      </w:r>
      <w:r w:rsidRPr="00A06239">
        <w:rPr>
          <w:rFonts w:ascii="宋体" w:hAnsi="宋体" w:cs="仿宋" w:hint="eastAsia"/>
          <w:color w:val="000000"/>
          <w:sz w:val="24"/>
        </w:rPr>
        <w:t>余家</w:t>
      </w:r>
      <w:r w:rsidRPr="00A06239">
        <w:rPr>
          <w:rFonts w:ascii="宋体" w:cs="仿宋"/>
          <w:color w:val="000000"/>
          <w:sz w:val="24"/>
        </w:rPr>
        <w:t>,</w:t>
      </w:r>
      <w:r w:rsidRPr="00A06239">
        <w:rPr>
          <w:rFonts w:ascii="宋体" w:hAnsi="宋体" w:cs="仿宋" w:hint="eastAsia"/>
          <w:color w:val="000000"/>
          <w:sz w:val="24"/>
        </w:rPr>
        <w:t>查处整改安全隐患</w:t>
      </w:r>
      <w:r w:rsidRPr="00A06239">
        <w:rPr>
          <w:rFonts w:ascii="宋体" w:hAnsi="宋体" w:cs="仿宋"/>
          <w:color w:val="000000"/>
          <w:sz w:val="24"/>
        </w:rPr>
        <w:t>50</w:t>
      </w:r>
      <w:r w:rsidRPr="00A06239">
        <w:rPr>
          <w:rFonts w:ascii="宋体" w:hAnsi="宋体" w:cs="仿宋" w:hint="eastAsia"/>
          <w:color w:val="000000"/>
          <w:sz w:val="24"/>
        </w:rPr>
        <w:t>余处，全面排查和消除安全隐患</w:t>
      </w:r>
      <w:r w:rsidRPr="00A06239">
        <w:rPr>
          <w:rFonts w:ascii="宋体" w:hAnsi="宋体" w:cs="仿宋"/>
          <w:color w:val="000000"/>
          <w:sz w:val="24"/>
        </w:rPr>
        <w:t>;</w:t>
      </w:r>
      <w:r w:rsidRPr="00A06239">
        <w:rPr>
          <w:rFonts w:ascii="宋体" w:hAnsi="宋体" w:cs="仿宋" w:hint="eastAsia"/>
          <w:color w:val="000000"/>
          <w:sz w:val="24"/>
        </w:rPr>
        <w:t>完成防冻应急任务，及时清理各路段积雪</w:t>
      </w:r>
      <w:r w:rsidRPr="00A06239">
        <w:rPr>
          <w:rFonts w:ascii="宋体" w:hAnsi="宋体" w:cs="仿宋"/>
          <w:color w:val="000000"/>
          <w:sz w:val="24"/>
        </w:rPr>
        <w:t>300</w:t>
      </w:r>
      <w:r w:rsidRPr="00A06239">
        <w:rPr>
          <w:rFonts w:ascii="宋体" w:hAnsi="宋体" w:cs="仿宋" w:hint="eastAsia"/>
          <w:color w:val="000000"/>
          <w:sz w:val="24"/>
        </w:rPr>
        <w:t>余处，组织发动社区全力做好二次供水防冻应急，迅速包扎外露水管</w:t>
      </w:r>
      <w:r w:rsidRPr="00A06239">
        <w:rPr>
          <w:rFonts w:ascii="宋体" w:hAnsi="宋体" w:cs="仿宋"/>
          <w:color w:val="000000"/>
          <w:sz w:val="24"/>
        </w:rPr>
        <w:t>200</w:t>
      </w:r>
      <w:r w:rsidRPr="00A06239">
        <w:rPr>
          <w:rFonts w:ascii="宋体" w:hAnsi="宋体" w:cs="仿宋" w:hint="eastAsia"/>
          <w:color w:val="000000"/>
          <w:sz w:val="24"/>
        </w:rPr>
        <w:t>余处。配合水</w:t>
      </w:r>
      <w:proofErr w:type="gramStart"/>
      <w:r w:rsidRPr="00A06239">
        <w:rPr>
          <w:rFonts w:ascii="宋体" w:hAnsi="宋体" w:cs="仿宋" w:hint="eastAsia"/>
          <w:color w:val="000000"/>
          <w:sz w:val="24"/>
        </w:rPr>
        <w:t>务</w:t>
      </w:r>
      <w:proofErr w:type="gramEnd"/>
      <w:r w:rsidRPr="00A06239">
        <w:rPr>
          <w:rFonts w:ascii="宋体" w:hAnsi="宋体" w:cs="仿宋" w:hint="eastAsia"/>
          <w:color w:val="000000"/>
          <w:sz w:val="24"/>
        </w:rPr>
        <w:t>部门及时抢修冻坏立管</w:t>
      </w:r>
      <w:r w:rsidRPr="00A06239">
        <w:rPr>
          <w:rFonts w:ascii="宋体" w:hAnsi="宋体" w:cs="仿宋"/>
          <w:color w:val="000000"/>
          <w:sz w:val="24"/>
        </w:rPr>
        <w:t>21</w:t>
      </w:r>
      <w:r w:rsidRPr="00A06239">
        <w:rPr>
          <w:rFonts w:ascii="宋体" w:hAnsi="宋体" w:cs="仿宋" w:hint="eastAsia"/>
          <w:color w:val="000000"/>
          <w:sz w:val="24"/>
        </w:rPr>
        <w:t>处，水表</w:t>
      </w:r>
      <w:r w:rsidRPr="00A06239">
        <w:rPr>
          <w:rFonts w:ascii="宋体" w:hAnsi="宋体" w:cs="仿宋"/>
          <w:color w:val="000000"/>
          <w:sz w:val="24"/>
        </w:rPr>
        <w:t>2</w:t>
      </w:r>
      <w:r w:rsidRPr="00A06239">
        <w:rPr>
          <w:rFonts w:ascii="宋体" w:hAnsi="宋体" w:cs="仿宋" w:hint="eastAsia"/>
          <w:color w:val="000000"/>
          <w:sz w:val="24"/>
        </w:rPr>
        <w:t>处，其他水管设施</w:t>
      </w:r>
      <w:r w:rsidRPr="00A06239">
        <w:rPr>
          <w:rFonts w:ascii="宋体" w:hAnsi="宋体" w:cs="仿宋"/>
          <w:color w:val="000000"/>
          <w:sz w:val="24"/>
        </w:rPr>
        <w:t>1</w:t>
      </w:r>
      <w:r w:rsidRPr="00A06239">
        <w:rPr>
          <w:rFonts w:ascii="宋体" w:hAnsi="宋体" w:cs="仿宋" w:hint="eastAsia"/>
          <w:color w:val="000000"/>
          <w:sz w:val="24"/>
        </w:rPr>
        <w:t>处</w:t>
      </w:r>
      <w:r w:rsidRPr="00A06239">
        <w:rPr>
          <w:rFonts w:ascii="宋体" w:cs="仿宋"/>
          <w:color w:val="000000"/>
          <w:sz w:val="24"/>
        </w:rPr>
        <w:t>.</w:t>
      </w:r>
    </w:p>
    <w:p w:rsidR="008C165D" w:rsidRDefault="008C165D" w:rsidP="006E6C36">
      <w:pPr>
        <w:widowControl/>
        <w:spacing w:before="100" w:beforeAutospacing="1" w:after="100" w:afterAutospacing="1" w:line="360" w:lineRule="auto"/>
        <w:ind w:firstLineChars="200" w:firstLine="482"/>
        <w:jc w:val="left"/>
        <w:rPr>
          <w:rFonts w:ascii="宋体" w:cs="仿宋"/>
          <w:b/>
          <w:color w:val="000000"/>
          <w:sz w:val="24"/>
        </w:rPr>
      </w:pPr>
      <w:r w:rsidRPr="000B6A1E">
        <w:rPr>
          <w:rFonts w:ascii="宋体" w:hAnsi="宋体" w:cs="仿宋"/>
          <w:b/>
          <w:color w:val="000000"/>
          <w:sz w:val="24"/>
        </w:rPr>
        <w:lastRenderedPageBreak/>
        <w:t>2</w:t>
      </w:r>
      <w:r w:rsidRPr="000B6A1E">
        <w:rPr>
          <w:rFonts w:ascii="宋体" w:hAnsi="宋体" w:cs="仿宋" w:hint="eastAsia"/>
          <w:b/>
          <w:color w:val="000000"/>
          <w:sz w:val="24"/>
        </w:rPr>
        <w:t>、</w:t>
      </w:r>
      <w:r w:rsidRPr="00A06239">
        <w:rPr>
          <w:rFonts w:ascii="宋体" w:hAnsi="宋体" w:cs="仿宋" w:hint="eastAsia"/>
          <w:b/>
          <w:color w:val="000000"/>
          <w:sz w:val="24"/>
        </w:rPr>
        <w:t>全力保障军运会环境</w:t>
      </w:r>
    </w:p>
    <w:p w:rsidR="008C165D" w:rsidRPr="00567611" w:rsidRDefault="008C165D" w:rsidP="006E6C36">
      <w:pPr>
        <w:widowControl/>
        <w:spacing w:before="100" w:beforeAutospacing="1" w:after="100" w:afterAutospacing="1" w:line="360" w:lineRule="auto"/>
        <w:ind w:firstLineChars="200" w:firstLine="480"/>
        <w:jc w:val="left"/>
        <w:rPr>
          <w:rFonts w:ascii="宋体" w:cs="仿宋"/>
          <w:color w:val="000000"/>
          <w:sz w:val="24"/>
        </w:rPr>
      </w:pPr>
      <w:r>
        <w:rPr>
          <w:rFonts w:ascii="宋体" w:hAnsi="宋体" w:cs="仿宋" w:hint="eastAsia"/>
          <w:color w:val="000000"/>
          <w:sz w:val="24"/>
        </w:rPr>
        <w:t>完成情况：</w:t>
      </w:r>
      <w:r w:rsidRPr="008240D0">
        <w:rPr>
          <w:rFonts w:ascii="宋体" w:hAnsi="宋体" w:cs="仿宋" w:hint="eastAsia"/>
          <w:color w:val="000000"/>
          <w:sz w:val="24"/>
        </w:rPr>
        <w:t>加大人力，物力，财力投入，全力保障军运会周边环境，严控周边违建，完成军运会拆迁任务，拆除辖区主次干道，长江大道，解放</w:t>
      </w:r>
      <w:proofErr w:type="gramStart"/>
      <w:r w:rsidRPr="008240D0">
        <w:rPr>
          <w:rFonts w:ascii="宋体" w:hAnsi="宋体" w:cs="仿宋" w:hint="eastAsia"/>
          <w:color w:val="000000"/>
          <w:sz w:val="24"/>
        </w:rPr>
        <w:t>大道违建</w:t>
      </w:r>
      <w:r w:rsidRPr="008240D0">
        <w:rPr>
          <w:rFonts w:ascii="宋体" w:hAnsi="宋体" w:cs="仿宋"/>
          <w:color w:val="000000"/>
          <w:sz w:val="24"/>
        </w:rPr>
        <w:t>11</w:t>
      </w:r>
      <w:r w:rsidRPr="008240D0">
        <w:rPr>
          <w:rFonts w:ascii="宋体" w:hAnsi="宋体" w:cs="仿宋" w:hint="eastAsia"/>
          <w:color w:val="000000"/>
          <w:sz w:val="24"/>
        </w:rPr>
        <w:t>处</w:t>
      </w:r>
      <w:proofErr w:type="gramEnd"/>
      <w:r w:rsidRPr="008240D0">
        <w:rPr>
          <w:rFonts w:ascii="宋体" w:hAnsi="宋体" w:cs="仿宋" w:hint="eastAsia"/>
          <w:color w:val="000000"/>
          <w:sz w:val="24"/>
        </w:rPr>
        <w:t>约</w:t>
      </w:r>
      <w:r w:rsidRPr="008240D0">
        <w:rPr>
          <w:rFonts w:ascii="宋体" w:hAnsi="宋体" w:cs="仿宋"/>
          <w:color w:val="000000"/>
          <w:sz w:val="24"/>
        </w:rPr>
        <w:t>1100</w:t>
      </w:r>
      <w:r w:rsidRPr="008240D0">
        <w:rPr>
          <w:rFonts w:ascii="宋体" w:hAnsi="宋体" w:cs="仿宋" w:hint="eastAsia"/>
          <w:color w:val="000000"/>
          <w:sz w:val="24"/>
        </w:rPr>
        <w:t>平方。全面开展立面广告整治，积极配合区城管委，拆除辖区解放大道</w:t>
      </w:r>
      <w:r w:rsidRPr="008240D0">
        <w:rPr>
          <w:rFonts w:ascii="宋体" w:hAnsi="宋体" w:cs="仿宋"/>
          <w:color w:val="000000"/>
          <w:sz w:val="24"/>
        </w:rPr>
        <w:t xml:space="preserve">, </w:t>
      </w:r>
      <w:r w:rsidRPr="008240D0">
        <w:rPr>
          <w:rFonts w:ascii="宋体" w:hAnsi="宋体" w:cs="仿宋" w:hint="eastAsia"/>
          <w:color w:val="000000"/>
          <w:sz w:val="24"/>
        </w:rPr>
        <w:t>崇仁路违规广告</w:t>
      </w:r>
      <w:r w:rsidRPr="008240D0">
        <w:rPr>
          <w:rFonts w:ascii="宋体" w:hAnsi="宋体" w:cs="仿宋"/>
          <w:color w:val="000000"/>
          <w:sz w:val="24"/>
        </w:rPr>
        <w:t>21</w:t>
      </w:r>
      <w:r w:rsidRPr="008240D0">
        <w:rPr>
          <w:rFonts w:ascii="宋体" w:hAnsi="宋体" w:cs="仿宋" w:hint="eastAsia"/>
          <w:color w:val="000000"/>
          <w:sz w:val="24"/>
        </w:rPr>
        <w:t>块。广泛发动各方力量，与辖区文明单位，直属单位</w:t>
      </w:r>
      <w:r w:rsidRPr="008240D0">
        <w:rPr>
          <w:rFonts w:ascii="宋体" w:hAnsi="宋体" w:cs="仿宋"/>
          <w:color w:val="000000"/>
          <w:sz w:val="24"/>
        </w:rPr>
        <w:t>30</w:t>
      </w:r>
      <w:r w:rsidRPr="008240D0">
        <w:rPr>
          <w:rFonts w:ascii="宋体" w:hAnsi="宋体" w:cs="仿宋" w:hint="eastAsia"/>
          <w:color w:val="000000"/>
          <w:sz w:val="24"/>
        </w:rPr>
        <w:t>余家共创共建，组织开展迎军运“让城市更美丽”清洁家园活动，与</w:t>
      </w:r>
      <w:proofErr w:type="gramStart"/>
      <w:r w:rsidRPr="008240D0">
        <w:rPr>
          <w:rFonts w:ascii="宋体" w:hAnsi="宋体" w:cs="仿宋" w:hint="eastAsia"/>
          <w:color w:val="000000"/>
          <w:sz w:val="24"/>
        </w:rPr>
        <w:t>社区群干</w:t>
      </w:r>
      <w:r w:rsidRPr="008240D0">
        <w:rPr>
          <w:rFonts w:ascii="宋体" w:hAnsi="宋体" w:cs="仿宋"/>
          <w:color w:val="000000"/>
          <w:sz w:val="24"/>
        </w:rPr>
        <w:t>3500</w:t>
      </w:r>
      <w:r w:rsidRPr="008240D0">
        <w:rPr>
          <w:rFonts w:ascii="宋体" w:hAnsi="宋体" w:cs="仿宋" w:hint="eastAsia"/>
          <w:color w:val="000000"/>
          <w:sz w:val="24"/>
        </w:rPr>
        <w:t>人次</w:t>
      </w:r>
      <w:proofErr w:type="gramEnd"/>
      <w:r w:rsidRPr="008240D0">
        <w:rPr>
          <w:rFonts w:ascii="宋体" w:hAnsi="宋体" w:cs="仿宋" w:hint="eastAsia"/>
          <w:color w:val="000000"/>
          <w:sz w:val="24"/>
        </w:rPr>
        <w:t>共同治理辖区环境卫生，以实际行动迎军运。同时，重点对老旧社区的环境基础设施统计排查，形成</w:t>
      </w:r>
      <w:r w:rsidRPr="008240D0">
        <w:rPr>
          <w:rFonts w:ascii="宋体" w:hAnsi="宋体" w:cs="仿宋"/>
          <w:color w:val="000000"/>
          <w:sz w:val="24"/>
        </w:rPr>
        <w:t>4</w:t>
      </w:r>
      <w:r w:rsidRPr="008240D0">
        <w:rPr>
          <w:rFonts w:ascii="宋体" w:hAnsi="宋体" w:cs="仿宋" w:hint="eastAsia"/>
          <w:color w:val="000000"/>
          <w:sz w:val="24"/>
        </w:rPr>
        <w:t>大类</w:t>
      </w:r>
      <w:r w:rsidRPr="008240D0">
        <w:rPr>
          <w:rFonts w:ascii="宋体" w:hAnsi="宋体" w:cs="仿宋"/>
          <w:color w:val="000000"/>
          <w:sz w:val="24"/>
        </w:rPr>
        <w:t>25</w:t>
      </w:r>
      <w:r w:rsidRPr="008240D0">
        <w:rPr>
          <w:rFonts w:ascii="宋体" w:hAnsi="宋体" w:cs="仿宋" w:hint="eastAsia"/>
          <w:color w:val="000000"/>
          <w:sz w:val="24"/>
        </w:rPr>
        <w:t>项内容清单，立项维修。</w:t>
      </w:r>
    </w:p>
    <w:p w:rsidR="008C165D" w:rsidRPr="000B6A1E" w:rsidRDefault="008C165D" w:rsidP="000B6A1E">
      <w:pPr>
        <w:widowControl/>
        <w:spacing w:before="100" w:beforeAutospacing="1" w:after="100" w:afterAutospacing="1" w:line="360" w:lineRule="auto"/>
        <w:ind w:firstLine="567"/>
        <w:jc w:val="left"/>
        <w:rPr>
          <w:rFonts w:ascii="宋体" w:cs="仿宋"/>
          <w:b/>
          <w:color w:val="000000"/>
          <w:sz w:val="24"/>
        </w:rPr>
      </w:pPr>
      <w:r w:rsidRPr="000B6A1E">
        <w:rPr>
          <w:rFonts w:ascii="宋体" w:hAnsi="宋体" w:cs="仿宋"/>
          <w:b/>
          <w:color w:val="000000"/>
          <w:sz w:val="24"/>
        </w:rPr>
        <w:t>3</w:t>
      </w:r>
      <w:r w:rsidRPr="000B6A1E">
        <w:rPr>
          <w:rFonts w:ascii="宋体" w:hAnsi="宋体" w:cs="仿宋" w:hint="eastAsia"/>
          <w:b/>
          <w:color w:val="000000"/>
          <w:sz w:val="24"/>
        </w:rPr>
        <w:t>、</w:t>
      </w:r>
      <w:r w:rsidRPr="00A06239">
        <w:rPr>
          <w:rFonts w:ascii="宋体" w:hAnsi="宋体" w:cs="仿宋" w:hint="eastAsia"/>
          <w:b/>
          <w:color w:val="000000"/>
          <w:sz w:val="24"/>
        </w:rPr>
        <w:t>推进生活垃圾分类工作</w:t>
      </w:r>
    </w:p>
    <w:p w:rsidR="008C165D" w:rsidRPr="00251DB6" w:rsidRDefault="008C165D" w:rsidP="006E6C36">
      <w:pPr>
        <w:pStyle w:val="10"/>
        <w:tabs>
          <w:tab w:val="left" w:pos="621"/>
          <w:tab w:val="left" w:pos="2916"/>
          <w:tab w:val="left" w:pos="3411"/>
        </w:tabs>
        <w:spacing w:line="600" w:lineRule="exact"/>
        <w:ind w:firstLine="480"/>
        <w:rPr>
          <w:rFonts w:ascii="宋体"/>
          <w:sz w:val="28"/>
          <w:szCs w:val="28"/>
        </w:rPr>
      </w:pPr>
      <w:r>
        <w:rPr>
          <w:rFonts w:ascii="宋体" w:hAnsi="宋体" w:cs="仿宋" w:hint="eastAsia"/>
          <w:color w:val="000000"/>
          <w:sz w:val="24"/>
        </w:rPr>
        <w:t>完成情况：</w:t>
      </w:r>
      <w:r w:rsidRPr="008240D0">
        <w:rPr>
          <w:rFonts w:ascii="宋体" w:hAnsi="宋体" w:cs="仿宋" w:hint="eastAsia"/>
          <w:color w:val="000000"/>
          <w:sz w:val="24"/>
        </w:rPr>
        <w:t>制定工作方案，确定试点</w:t>
      </w:r>
      <w:proofErr w:type="gramStart"/>
      <w:r w:rsidRPr="008240D0">
        <w:rPr>
          <w:rFonts w:ascii="宋体" w:hAnsi="宋体" w:cs="仿宋" w:hint="eastAsia"/>
          <w:color w:val="000000"/>
          <w:sz w:val="24"/>
        </w:rPr>
        <w:t>点</w:t>
      </w:r>
      <w:proofErr w:type="gramEnd"/>
      <w:r w:rsidRPr="008240D0">
        <w:rPr>
          <w:rFonts w:ascii="宋体" w:hAnsi="宋体" w:cs="仿宋" w:hint="eastAsia"/>
          <w:color w:val="000000"/>
          <w:sz w:val="24"/>
        </w:rPr>
        <w:t>位</w:t>
      </w:r>
      <w:r w:rsidRPr="008240D0">
        <w:rPr>
          <w:rFonts w:ascii="宋体" w:hAnsi="宋体" w:cs="仿宋"/>
          <w:color w:val="000000"/>
          <w:sz w:val="24"/>
        </w:rPr>
        <w:t>(</w:t>
      </w:r>
      <w:r w:rsidRPr="008240D0">
        <w:rPr>
          <w:rFonts w:ascii="宋体" w:hAnsi="宋体" w:cs="仿宋" w:hint="eastAsia"/>
          <w:color w:val="000000"/>
          <w:sz w:val="24"/>
        </w:rPr>
        <w:t>公路社区和空后社区）。按照市区城管委的统一部署要求，及时召开了垃圾分类工作推进会，全面部署启动。并组织社区对居民进行宣传普及，发放宣传单及粘贴宣传画</w:t>
      </w:r>
      <w:r w:rsidRPr="008240D0">
        <w:rPr>
          <w:rFonts w:ascii="宋体" w:hAnsi="宋体" w:cs="仿宋"/>
          <w:color w:val="000000"/>
          <w:sz w:val="24"/>
        </w:rPr>
        <w:t>1200</w:t>
      </w:r>
      <w:r w:rsidRPr="008240D0">
        <w:rPr>
          <w:rFonts w:ascii="宋体" w:hAnsi="宋体" w:cs="仿宋" w:hint="eastAsia"/>
          <w:color w:val="000000"/>
          <w:sz w:val="24"/>
        </w:rPr>
        <w:t>余份，积极营造开展垃圾分类工作的浓厚氛围</w:t>
      </w:r>
      <w:r w:rsidRPr="008240D0">
        <w:rPr>
          <w:rFonts w:ascii="宋体" w:cs="仿宋"/>
          <w:color w:val="000000"/>
          <w:sz w:val="24"/>
        </w:rPr>
        <w:t>.</w:t>
      </w:r>
      <w:r w:rsidRPr="008240D0">
        <w:rPr>
          <w:rFonts w:ascii="宋体" w:hAnsi="宋体" w:cs="仿宋" w:hint="eastAsia"/>
          <w:color w:val="000000"/>
          <w:sz w:val="24"/>
        </w:rPr>
        <w:t>制定推进方案及分类工作培训计划，明确分类考评标准，每周每月上报推进情况，全面推进垃圾分类工作。已下发分类容器</w:t>
      </w:r>
      <w:r w:rsidRPr="008240D0">
        <w:rPr>
          <w:rFonts w:ascii="宋体" w:hAnsi="宋体" w:cs="仿宋"/>
          <w:color w:val="000000"/>
          <w:sz w:val="24"/>
        </w:rPr>
        <w:t>200</w:t>
      </w:r>
      <w:r w:rsidRPr="008240D0">
        <w:rPr>
          <w:rFonts w:ascii="宋体" w:hAnsi="宋体" w:cs="仿宋" w:hint="eastAsia"/>
          <w:color w:val="000000"/>
          <w:sz w:val="24"/>
        </w:rPr>
        <w:t>多个</w:t>
      </w:r>
      <w:r w:rsidRPr="008240D0">
        <w:rPr>
          <w:rFonts w:ascii="宋体" w:hAnsi="宋体" w:cs="仿宋"/>
          <w:color w:val="000000"/>
          <w:sz w:val="24"/>
        </w:rPr>
        <w:t xml:space="preserve">, </w:t>
      </w:r>
      <w:r w:rsidRPr="008240D0">
        <w:rPr>
          <w:rFonts w:ascii="宋体" w:hAnsi="宋体" w:cs="仿宋" w:hint="eastAsia"/>
          <w:color w:val="000000"/>
          <w:sz w:val="24"/>
        </w:rPr>
        <w:t>社区生活垃圾分类覆盖率达到</w:t>
      </w:r>
      <w:r w:rsidRPr="008240D0">
        <w:rPr>
          <w:rFonts w:ascii="宋体" w:hAnsi="宋体" w:cs="仿宋"/>
          <w:color w:val="000000"/>
          <w:sz w:val="24"/>
        </w:rPr>
        <w:t>20%</w:t>
      </w:r>
      <w:r w:rsidRPr="008240D0">
        <w:rPr>
          <w:rFonts w:ascii="宋体" w:hAnsi="宋体" w:cs="仿宋" w:hint="eastAsia"/>
          <w:color w:val="000000"/>
          <w:sz w:val="24"/>
        </w:rPr>
        <w:t>以上。推行分类投放</w:t>
      </w:r>
      <w:r w:rsidRPr="008240D0">
        <w:rPr>
          <w:rFonts w:ascii="宋体" w:cs="仿宋"/>
          <w:color w:val="000000"/>
          <w:sz w:val="24"/>
        </w:rPr>
        <w:t>.</w:t>
      </w:r>
      <w:r w:rsidRPr="008240D0">
        <w:rPr>
          <w:rFonts w:ascii="宋体" w:hAnsi="宋体" w:cs="仿宋" w:hint="eastAsia"/>
          <w:color w:val="000000"/>
          <w:sz w:val="24"/>
        </w:rPr>
        <w:t>鼓励居民将其他垃圾深入细分，或投放至社区设置的可回收垃圾收集容器。实现宣传发动到位、设施配置齐全、投放基本准确、运行管理有序。</w:t>
      </w:r>
    </w:p>
    <w:p w:rsidR="008C165D" w:rsidRDefault="008C165D" w:rsidP="00A06239">
      <w:pPr>
        <w:widowControl/>
        <w:spacing w:before="100" w:beforeAutospacing="1" w:after="100" w:afterAutospacing="1" w:line="360" w:lineRule="auto"/>
        <w:ind w:firstLine="567"/>
        <w:jc w:val="left"/>
        <w:rPr>
          <w:rFonts w:ascii="宋体" w:cs="仿宋"/>
          <w:b/>
          <w:color w:val="000000"/>
          <w:sz w:val="24"/>
        </w:rPr>
      </w:pPr>
      <w:r w:rsidRPr="00251DB6">
        <w:rPr>
          <w:rFonts w:ascii="宋体" w:hAnsi="宋体" w:cs="仿宋"/>
          <w:b/>
          <w:color w:val="000000"/>
          <w:sz w:val="24"/>
        </w:rPr>
        <w:t>4</w:t>
      </w:r>
      <w:r w:rsidRPr="00251DB6">
        <w:rPr>
          <w:rFonts w:ascii="宋体" w:hAnsi="宋体" w:cs="仿宋" w:hint="eastAsia"/>
          <w:b/>
          <w:color w:val="000000"/>
          <w:sz w:val="24"/>
        </w:rPr>
        <w:t>、</w:t>
      </w:r>
      <w:r w:rsidRPr="00A06239">
        <w:rPr>
          <w:rFonts w:ascii="宋体" w:hAnsi="宋体" w:cs="仿宋" w:hint="eastAsia"/>
          <w:b/>
          <w:color w:val="000000"/>
          <w:sz w:val="24"/>
        </w:rPr>
        <w:t>加强落实“门前三包”责任长效管理</w:t>
      </w:r>
    </w:p>
    <w:p w:rsidR="008C165D" w:rsidRPr="00567611" w:rsidRDefault="008C165D" w:rsidP="00A06239">
      <w:pPr>
        <w:widowControl/>
        <w:spacing w:before="100" w:beforeAutospacing="1" w:after="100" w:afterAutospacing="1" w:line="360" w:lineRule="auto"/>
        <w:ind w:firstLine="567"/>
        <w:jc w:val="left"/>
        <w:rPr>
          <w:rFonts w:ascii="宋体" w:cs="仿宋"/>
          <w:color w:val="000000"/>
          <w:sz w:val="24"/>
        </w:rPr>
      </w:pPr>
      <w:r>
        <w:rPr>
          <w:rFonts w:ascii="宋体" w:hAnsi="宋体" w:cs="仿宋" w:hint="eastAsia"/>
          <w:color w:val="000000"/>
          <w:sz w:val="24"/>
        </w:rPr>
        <w:t>完成情况：</w:t>
      </w:r>
      <w:r w:rsidRPr="008240D0">
        <w:rPr>
          <w:rFonts w:ascii="宋体" w:hAnsi="宋体" w:cs="仿宋" w:hint="eastAsia"/>
          <w:color w:val="000000"/>
          <w:sz w:val="24"/>
        </w:rPr>
        <w:t>市容环境监督工作日常化、制度化、长效化，城市卫生状况、秩序、绿化管护水平有明显的提升。做好清扫保洁、门前三包等基础性工作，清理生活垃圾共计</w:t>
      </w:r>
      <w:r w:rsidRPr="008240D0">
        <w:rPr>
          <w:rFonts w:ascii="宋体" w:hAnsi="宋体" w:cs="仿宋"/>
          <w:color w:val="000000"/>
          <w:sz w:val="24"/>
        </w:rPr>
        <w:t>11000</w:t>
      </w:r>
      <w:r w:rsidRPr="008240D0">
        <w:rPr>
          <w:rFonts w:ascii="宋体" w:hAnsi="宋体" w:cs="仿宋" w:hint="eastAsia"/>
          <w:color w:val="000000"/>
          <w:sz w:val="24"/>
        </w:rPr>
        <w:t>吨，开展治理三乱专项月活动中，铲除路段牛皮癣计</w:t>
      </w:r>
      <w:r w:rsidRPr="008240D0">
        <w:rPr>
          <w:rFonts w:ascii="宋体" w:hAnsi="宋体" w:cs="仿宋"/>
          <w:color w:val="000000"/>
          <w:sz w:val="24"/>
        </w:rPr>
        <w:t>8000</w:t>
      </w:r>
      <w:r w:rsidRPr="008240D0">
        <w:rPr>
          <w:rFonts w:ascii="宋体" w:hAnsi="宋体" w:cs="仿宋" w:hint="eastAsia"/>
          <w:color w:val="000000"/>
          <w:sz w:val="24"/>
        </w:rPr>
        <w:t>余处</w:t>
      </w:r>
      <w:r w:rsidRPr="008240D0">
        <w:rPr>
          <w:rFonts w:ascii="宋体" w:cs="仿宋"/>
          <w:color w:val="000000"/>
          <w:sz w:val="24"/>
        </w:rPr>
        <w:t>,</w:t>
      </w:r>
      <w:r w:rsidRPr="008240D0">
        <w:rPr>
          <w:rFonts w:ascii="宋体" w:hAnsi="宋体" w:cs="仿宋" w:hint="eastAsia"/>
          <w:color w:val="000000"/>
          <w:sz w:val="24"/>
        </w:rPr>
        <w:t>背街小巷牛皮癣</w:t>
      </w:r>
      <w:r w:rsidRPr="008240D0">
        <w:rPr>
          <w:rFonts w:ascii="宋体" w:hAnsi="宋体" w:cs="仿宋"/>
          <w:color w:val="000000"/>
          <w:sz w:val="24"/>
        </w:rPr>
        <w:t>3800</w:t>
      </w:r>
      <w:r w:rsidRPr="008240D0">
        <w:rPr>
          <w:rFonts w:ascii="宋体" w:hAnsi="宋体" w:cs="仿宋" w:hint="eastAsia"/>
          <w:color w:val="000000"/>
          <w:sz w:val="24"/>
        </w:rPr>
        <w:t>余处，治理违规三乱行为</w:t>
      </w:r>
      <w:r w:rsidRPr="008240D0">
        <w:rPr>
          <w:rFonts w:ascii="宋体" w:hAnsi="宋体" w:cs="仿宋"/>
          <w:color w:val="000000"/>
          <w:sz w:val="24"/>
        </w:rPr>
        <w:t>300</w:t>
      </w:r>
      <w:r w:rsidRPr="008240D0">
        <w:rPr>
          <w:rFonts w:ascii="宋体" w:hAnsi="宋体" w:cs="仿宋" w:hint="eastAsia"/>
          <w:color w:val="000000"/>
          <w:sz w:val="24"/>
        </w:rPr>
        <w:t>余起，治理共享单车乱停放</w:t>
      </w:r>
      <w:r w:rsidRPr="008240D0">
        <w:rPr>
          <w:rFonts w:ascii="宋体" w:hAnsi="宋体" w:cs="仿宋"/>
          <w:color w:val="000000"/>
          <w:sz w:val="24"/>
        </w:rPr>
        <w:t>1750</w:t>
      </w:r>
      <w:r w:rsidRPr="008240D0">
        <w:rPr>
          <w:rFonts w:ascii="宋体" w:hAnsi="宋体" w:cs="仿宋" w:hint="eastAsia"/>
          <w:color w:val="000000"/>
          <w:sz w:val="24"/>
        </w:rPr>
        <w:t>余处，确保市容环境干净整洁。</w:t>
      </w:r>
    </w:p>
    <w:p w:rsidR="008C165D" w:rsidRDefault="008C165D" w:rsidP="00A06239">
      <w:pPr>
        <w:widowControl/>
        <w:spacing w:before="100" w:beforeAutospacing="1" w:after="100" w:afterAutospacing="1" w:line="360" w:lineRule="auto"/>
        <w:ind w:firstLine="567"/>
        <w:jc w:val="left"/>
        <w:rPr>
          <w:rFonts w:ascii="宋体" w:cs="仿宋"/>
          <w:b/>
          <w:color w:val="000000"/>
          <w:sz w:val="24"/>
        </w:rPr>
      </w:pPr>
      <w:r w:rsidRPr="00251DB6">
        <w:rPr>
          <w:rFonts w:ascii="宋体" w:hAnsi="宋体" w:cs="仿宋"/>
          <w:b/>
          <w:color w:val="000000"/>
          <w:sz w:val="24"/>
        </w:rPr>
        <w:t>5</w:t>
      </w:r>
      <w:r w:rsidRPr="00251DB6">
        <w:rPr>
          <w:rFonts w:ascii="宋体" w:hAnsi="宋体" w:cs="仿宋" w:hint="eastAsia"/>
          <w:b/>
          <w:color w:val="000000"/>
          <w:sz w:val="24"/>
        </w:rPr>
        <w:t>、</w:t>
      </w:r>
      <w:r w:rsidRPr="008240D0">
        <w:rPr>
          <w:rFonts w:ascii="宋体" w:hAnsi="宋体" w:cs="仿宋" w:hint="eastAsia"/>
          <w:b/>
          <w:color w:val="000000"/>
          <w:sz w:val="24"/>
        </w:rPr>
        <w:t>基层社区环境卫生综合治理</w:t>
      </w:r>
    </w:p>
    <w:p w:rsidR="008C165D" w:rsidRPr="008240D0" w:rsidRDefault="008C165D" w:rsidP="008240D0">
      <w:pPr>
        <w:widowControl/>
        <w:spacing w:before="100" w:beforeAutospacing="1" w:after="100" w:afterAutospacing="1" w:line="360" w:lineRule="auto"/>
        <w:ind w:firstLine="567"/>
        <w:jc w:val="left"/>
        <w:rPr>
          <w:rFonts w:ascii="宋体" w:cs="仿宋"/>
          <w:color w:val="000000"/>
          <w:sz w:val="24"/>
        </w:rPr>
      </w:pPr>
      <w:r>
        <w:rPr>
          <w:rFonts w:ascii="宋体" w:hAnsi="宋体" w:cs="仿宋" w:hint="eastAsia"/>
          <w:color w:val="000000"/>
          <w:sz w:val="24"/>
        </w:rPr>
        <w:lastRenderedPageBreak/>
        <w:t>完成情况：</w:t>
      </w:r>
      <w:r w:rsidRPr="008240D0">
        <w:rPr>
          <w:rFonts w:ascii="宋体" w:hAnsi="宋体" w:cs="仿宋" w:hint="eastAsia"/>
          <w:color w:val="000000"/>
          <w:sz w:val="24"/>
        </w:rPr>
        <w:t>及时召开月度各职能门综合执法协调会，对辖区综合执法重点进行部署和协调，针对重难点环境问题，集中力量开展综合执法行动</w:t>
      </w:r>
      <w:r>
        <w:rPr>
          <w:rFonts w:ascii="宋体" w:hAnsi="宋体" w:cs="仿宋" w:hint="eastAsia"/>
          <w:color w:val="000000"/>
          <w:sz w:val="24"/>
        </w:rPr>
        <w:t>，包括（</w:t>
      </w:r>
      <w:r>
        <w:rPr>
          <w:rFonts w:ascii="宋体" w:hAnsi="宋体" w:cs="仿宋"/>
          <w:color w:val="000000"/>
          <w:sz w:val="24"/>
        </w:rPr>
        <w:t>1</w:t>
      </w:r>
      <w:r>
        <w:rPr>
          <w:rFonts w:ascii="宋体" w:hAnsi="宋体" w:cs="仿宋" w:hint="eastAsia"/>
          <w:color w:val="000000"/>
          <w:sz w:val="24"/>
        </w:rPr>
        <w:t>）</w:t>
      </w:r>
      <w:r w:rsidRPr="008240D0">
        <w:rPr>
          <w:rFonts w:ascii="宋体" w:hAnsi="宋体" w:cs="仿宋" w:hint="eastAsia"/>
          <w:color w:val="000000"/>
          <w:sz w:val="24"/>
        </w:rPr>
        <w:t>组织街道执法中队、工商所、食药监所执法人员对宝丰二路亮亮餐饮油烟扰民整改跟踪，多次上门宣传引导，目前，亮亮餐饮油烟排放己安装净化器</w:t>
      </w:r>
      <w:r w:rsidRPr="008240D0">
        <w:rPr>
          <w:rFonts w:ascii="宋体" w:cs="仿宋"/>
          <w:color w:val="000000"/>
          <w:sz w:val="24"/>
        </w:rPr>
        <w:t>,</w:t>
      </w:r>
      <w:r w:rsidRPr="008240D0">
        <w:rPr>
          <w:rFonts w:ascii="宋体" w:hAnsi="宋体" w:cs="仿宋" w:hint="eastAsia"/>
          <w:color w:val="000000"/>
          <w:sz w:val="24"/>
        </w:rPr>
        <w:t>环保部门上门进行达标检测。</w:t>
      </w:r>
      <w:r>
        <w:rPr>
          <w:rFonts w:ascii="宋体" w:hAnsi="宋体" w:cs="仿宋" w:hint="eastAsia"/>
          <w:color w:val="000000"/>
          <w:sz w:val="24"/>
        </w:rPr>
        <w:t>（</w:t>
      </w:r>
      <w:r>
        <w:rPr>
          <w:rFonts w:ascii="宋体" w:hAnsi="宋体" w:cs="仿宋"/>
          <w:color w:val="000000"/>
          <w:sz w:val="24"/>
        </w:rPr>
        <w:t>2</w:t>
      </w:r>
      <w:r>
        <w:rPr>
          <w:rFonts w:ascii="宋体" w:hAnsi="宋体" w:cs="仿宋" w:hint="eastAsia"/>
          <w:color w:val="000000"/>
          <w:sz w:val="24"/>
        </w:rPr>
        <w:t>）</w:t>
      </w:r>
      <w:r w:rsidRPr="008240D0">
        <w:rPr>
          <w:rFonts w:ascii="宋体" w:hAnsi="宋体" w:cs="仿宋" w:hint="eastAsia"/>
          <w:color w:val="000000"/>
          <w:sz w:val="24"/>
        </w:rPr>
        <w:t>由街道牵头，各职能部门（街公共安全办、公共管理办、</w:t>
      </w:r>
      <w:proofErr w:type="gramStart"/>
      <w:r w:rsidRPr="008240D0">
        <w:rPr>
          <w:rFonts w:ascii="宋体" w:hAnsi="宋体" w:cs="仿宋" w:hint="eastAsia"/>
          <w:color w:val="000000"/>
          <w:sz w:val="24"/>
        </w:rPr>
        <w:t>街执法</w:t>
      </w:r>
      <w:proofErr w:type="gramEnd"/>
      <w:r w:rsidRPr="008240D0">
        <w:rPr>
          <w:rFonts w:ascii="宋体" w:hAnsi="宋体" w:cs="仿宋" w:hint="eastAsia"/>
          <w:color w:val="000000"/>
          <w:sz w:val="24"/>
        </w:rPr>
        <w:t>中队、街派出所）开展对辖区</w:t>
      </w:r>
      <w:r w:rsidRPr="008240D0">
        <w:rPr>
          <w:rFonts w:ascii="宋体" w:hAnsi="宋体" w:cs="仿宋"/>
          <w:color w:val="000000"/>
          <w:sz w:val="24"/>
        </w:rPr>
        <w:t>7218</w:t>
      </w:r>
      <w:r w:rsidRPr="008240D0">
        <w:rPr>
          <w:rFonts w:ascii="宋体" w:hAnsi="宋体" w:cs="仿宋" w:hint="eastAsia"/>
          <w:color w:val="000000"/>
          <w:sz w:val="24"/>
        </w:rPr>
        <w:t>宿舍的</w:t>
      </w:r>
      <w:proofErr w:type="gramStart"/>
      <w:r w:rsidRPr="008240D0">
        <w:rPr>
          <w:rFonts w:ascii="宋体" w:hAnsi="宋体" w:cs="仿宋" w:hint="eastAsia"/>
          <w:color w:val="000000"/>
          <w:sz w:val="24"/>
        </w:rPr>
        <w:t>胶囊房综合</w:t>
      </w:r>
      <w:proofErr w:type="gramEnd"/>
      <w:r w:rsidRPr="008240D0">
        <w:rPr>
          <w:rFonts w:ascii="宋体" w:hAnsi="宋体" w:cs="仿宋" w:hint="eastAsia"/>
          <w:color w:val="000000"/>
          <w:sz w:val="24"/>
        </w:rPr>
        <w:t>执法，拆除</w:t>
      </w:r>
      <w:proofErr w:type="gramStart"/>
      <w:r w:rsidRPr="008240D0">
        <w:rPr>
          <w:rFonts w:ascii="宋体" w:hAnsi="宋体" w:cs="仿宋" w:hint="eastAsia"/>
          <w:color w:val="000000"/>
          <w:sz w:val="24"/>
        </w:rPr>
        <w:t>胶囊房</w:t>
      </w:r>
      <w:proofErr w:type="gramEnd"/>
      <w:r w:rsidRPr="008240D0">
        <w:rPr>
          <w:rFonts w:ascii="宋体" w:hAnsi="宋体" w:cs="仿宋"/>
          <w:color w:val="000000"/>
          <w:sz w:val="24"/>
        </w:rPr>
        <w:t>3</w:t>
      </w:r>
      <w:r w:rsidRPr="008240D0">
        <w:rPr>
          <w:rFonts w:ascii="宋体" w:hAnsi="宋体" w:cs="仿宋" w:hint="eastAsia"/>
          <w:color w:val="000000"/>
          <w:sz w:val="24"/>
        </w:rPr>
        <w:t>处</w:t>
      </w:r>
      <w:r w:rsidRPr="008240D0">
        <w:rPr>
          <w:rFonts w:ascii="宋体" w:hAnsi="宋体" w:cs="仿宋"/>
          <w:color w:val="000000"/>
          <w:sz w:val="24"/>
        </w:rPr>
        <w:t>15</w:t>
      </w:r>
      <w:r w:rsidRPr="008240D0">
        <w:rPr>
          <w:rFonts w:ascii="宋体" w:hAnsi="宋体" w:cs="仿宋" w:hint="eastAsia"/>
          <w:color w:val="000000"/>
          <w:sz w:val="24"/>
        </w:rPr>
        <w:t>平方。</w:t>
      </w:r>
      <w:r>
        <w:rPr>
          <w:rFonts w:ascii="宋体" w:hAnsi="宋体" w:cs="仿宋" w:hint="eastAsia"/>
          <w:color w:val="000000"/>
          <w:sz w:val="24"/>
        </w:rPr>
        <w:t>（</w:t>
      </w:r>
      <w:r>
        <w:rPr>
          <w:rFonts w:ascii="宋体" w:hAnsi="宋体" w:cs="仿宋"/>
          <w:color w:val="000000"/>
          <w:sz w:val="24"/>
        </w:rPr>
        <w:t>3</w:t>
      </w:r>
      <w:r>
        <w:rPr>
          <w:rFonts w:ascii="宋体" w:hAnsi="宋体" w:cs="仿宋" w:hint="eastAsia"/>
          <w:color w:val="000000"/>
          <w:sz w:val="24"/>
        </w:rPr>
        <w:t>）</w:t>
      </w:r>
      <w:r w:rsidRPr="008240D0">
        <w:rPr>
          <w:rFonts w:ascii="宋体" w:hAnsi="宋体" w:cs="仿宋" w:hint="eastAsia"/>
          <w:color w:val="000000"/>
          <w:sz w:val="24"/>
        </w:rPr>
        <w:t>街道联手各职能部门（街道执法中队、工商所、食药监所）开展对校园周边环境综合执法，对辖区校园周边占道经营、食品安全、三无产品等问题采取了集中整治或查处处置行动。</w:t>
      </w:r>
      <w:r w:rsidRPr="00BE0591">
        <w:rPr>
          <w:rFonts w:ascii="宋体" w:hAnsi="宋体" w:cs="仿宋"/>
          <w:color w:val="000000"/>
          <w:sz w:val="24"/>
        </w:rPr>
        <w:t xml:space="preserve"> </w:t>
      </w:r>
    </w:p>
    <w:p w:rsidR="008C165D" w:rsidRPr="00794B3B" w:rsidRDefault="008C165D" w:rsidP="00794B3B">
      <w:pPr>
        <w:pStyle w:val="1"/>
        <w:spacing w:line="360" w:lineRule="auto"/>
        <w:rPr>
          <w:rFonts w:ascii="宋体"/>
          <w:szCs w:val="28"/>
        </w:rPr>
      </w:pPr>
      <w:r w:rsidRPr="00794B3B">
        <w:rPr>
          <w:rFonts w:ascii="宋体" w:hAnsi="宋体" w:hint="eastAsia"/>
          <w:szCs w:val="28"/>
        </w:rPr>
        <w:t>三、自评结论</w:t>
      </w:r>
    </w:p>
    <w:p w:rsidR="008C165D" w:rsidRPr="00794B3B" w:rsidRDefault="008C165D" w:rsidP="006E6C36">
      <w:pPr>
        <w:pStyle w:val="2"/>
        <w:ind w:right="210" w:firstLineChars="200" w:firstLine="482"/>
        <w:rPr>
          <w:sz w:val="24"/>
          <w:szCs w:val="24"/>
        </w:rPr>
      </w:pPr>
      <w:r w:rsidRPr="00794B3B">
        <w:rPr>
          <w:rFonts w:hint="eastAsia"/>
          <w:sz w:val="24"/>
          <w:szCs w:val="24"/>
        </w:rPr>
        <w:t>（一）自评结论</w:t>
      </w:r>
    </w:p>
    <w:p w:rsidR="008C165D" w:rsidRPr="00270257" w:rsidRDefault="008C165D" w:rsidP="006E6C36">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预算执行情况：</w:t>
      </w:r>
      <w:r w:rsidRPr="00270257">
        <w:rPr>
          <w:rFonts w:ascii="宋体" w:hAnsi="宋体" w:cs="仿宋"/>
          <w:color w:val="000000"/>
          <w:sz w:val="24"/>
        </w:rPr>
        <w:t>2018</w:t>
      </w:r>
      <w:r w:rsidRPr="00270257">
        <w:rPr>
          <w:rFonts w:ascii="宋体" w:hAnsi="宋体" w:cs="仿宋" w:hint="eastAsia"/>
          <w:color w:val="000000"/>
          <w:sz w:val="24"/>
        </w:rPr>
        <w:t>年度财政预算批复总</w:t>
      </w:r>
      <w:r w:rsidRPr="001C5190">
        <w:rPr>
          <w:rFonts w:ascii="宋体" w:hAnsi="宋体" w:cs="仿宋" w:hint="eastAsia"/>
          <w:color w:val="000000"/>
          <w:sz w:val="24"/>
        </w:rPr>
        <w:t>资金</w:t>
      </w:r>
      <w:r w:rsidRPr="001C5190">
        <w:rPr>
          <w:rFonts w:ascii="宋体" w:hAnsi="宋体" w:cs="仿宋"/>
          <w:color w:val="000000"/>
          <w:sz w:val="24"/>
        </w:rPr>
        <w:t xml:space="preserve"> </w:t>
      </w:r>
      <w:r>
        <w:rPr>
          <w:rFonts w:ascii="宋体" w:hAnsi="宋体" w:cs="Arial"/>
          <w:color w:val="000000"/>
          <w:kern w:val="0"/>
          <w:sz w:val="24"/>
        </w:rPr>
        <w:t>9</w:t>
      </w:r>
      <w:r w:rsidRPr="00456643">
        <w:rPr>
          <w:rFonts w:ascii="宋体" w:cs="Arial"/>
          <w:color w:val="000000"/>
          <w:kern w:val="0"/>
          <w:sz w:val="24"/>
        </w:rPr>
        <w:t>,</w:t>
      </w:r>
      <w:r>
        <w:rPr>
          <w:rFonts w:ascii="宋体" w:hAnsi="宋体" w:cs="Arial"/>
          <w:color w:val="000000"/>
          <w:kern w:val="0"/>
          <w:sz w:val="24"/>
        </w:rPr>
        <w:t>07</w:t>
      </w:r>
      <w:r w:rsidRPr="00456643">
        <w:rPr>
          <w:rFonts w:ascii="宋体" w:hAnsi="宋体" w:cs="Arial"/>
          <w:color w:val="000000"/>
          <w:kern w:val="0"/>
          <w:sz w:val="24"/>
        </w:rPr>
        <w:t>9,</w:t>
      </w:r>
      <w:r>
        <w:rPr>
          <w:rFonts w:ascii="宋体" w:hAnsi="宋体" w:cs="Arial"/>
          <w:color w:val="000000"/>
          <w:kern w:val="0"/>
          <w:sz w:val="24"/>
        </w:rPr>
        <w:t>853</w:t>
      </w:r>
      <w:r w:rsidRPr="00456643">
        <w:rPr>
          <w:rFonts w:ascii="宋体" w:cs="Arial"/>
          <w:color w:val="000000"/>
          <w:kern w:val="0"/>
          <w:sz w:val="24"/>
        </w:rPr>
        <w:t>.</w:t>
      </w:r>
      <w:r>
        <w:rPr>
          <w:rFonts w:ascii="宋体" w:hAnsi="宋体" w:cs="Arial"/>
          <w:color w:val="000000"/>
          <w:kern w:val="0"/>
          <w:sz w:val="24"/>
        </w:rPr>
        <w:t>99</w:t>
      </w:r>
      <w:r w:rsidRPr="00270257">
        <w:rPr>
          <w:rFonts w:ascii="宋体" w:hAnsi="宋体" w:cs="仿宋" w:hint="eastAsia"/>
          <w:color w:val="000000"/>
          <w:sz w:val="24"/>
        </w:rPr>
        <w:t>元</w:t>
      </w:r>
      <w:r w:rsidRPr="00270257">
        <w:rPr>
          <w:rFonts w:ascii="宋体" w:cs="仿宋"/>
          <w:color w:val="000000"/>
          <w:sz w:val="24"/>
        </w:rPr>
        <w:t>,</w:t>
      </w:r>
      <w:r w:rsidRPr="00270257">
        <w:rPr>
          <w:rFonts w:ascii="宋体" w:hAnsi="宋体" w:cs="仿宋" w:hint="eastAsia"/>
          <w:color w:val="000000"/>
          <w:sz w:val="24"/>
        </w:rPr>
        <w:t>实际执行金额</w:t>
      </w:r>
      <w:r w:rsidRPr="00270257">
        <w:rPr>
          <w:rFonts w:ascii="宋体" w:hAnsi="宋体" w:cs="仿宋"/>
          <w:color w:val="000000"/>
          <w:sz w:val="24"/>
        </w:rPr>
        <w:t xml:space="preserve"> </w:t>
      </w:r>
      <w:r>
        <w:rPr>
          <w:rFonts w:ascii="宋体" w:hAnsi="宋体" w:cs="Arial"/>
          <w:color w:val="000000"/>
          <w:kern w:val="0"/>
          <w:sz w:val="24"/>
        </w:rPr>
        <w:t>9</w:t>
      </w:r>
      <w:r w:rsidRPr="00456643">
        <w:rPr>
          <w:rFonts w:ascii="宋体" w:cs="Arial"/>
          <w:color w:val="000000"/>
          <w:kern w:val="0"/>
          <w:sz w:val="24"/>
        </w:rPr>
        <w:t>,</w:t>
      </w:r>
      <w:r>
        <w:rPr>
          <w:rFonts w:ascii="宋体" w:hAnsi="宋体" w:cs="Arial"/>
          <w:color w:val="000000"/>
          <w:kern w:val="0"/>
          <w:sz w:val="24"/>
        </w:rPr>
        <w:t>07</w:t>
      </w:r>
      <w:r w:rsidRPr="00456643">
        <w:rPr>
          <w:rFonts w:ascii="宋体" w:hAnsi="宋体" w:cs="Arial"/>
          <w:color w:val="000000"/>
          <w:kern w:val="0"/>
          <w:sz w:val="24"/>
        </w:rPr>
        <w:t>9,</w:t>
      </w:r>
      <w:r>
        <w:rPr>
          <w:rFonts w:ascii="宋体" w:hAnsi="宋体" w:cs="Arial"/>
          <w:color w:val="000000"/>
          <w:kern w:val="0"/>
          <w:sz w:val="24"/>
        </w:rPr>
        <w:t>853</w:t>
      </w:r>
      <w:r w:rsidRPr="00456643">
        <w:rPr>
          <w:rFonts w:ascii="宋体" w:cs="Arial"/>
          <w:color w:val="000000"/>
          <w:kern w:val="0"/>
          <w:sz w:val="24"/>
        </w:rPr>
        <w:t>.</w:t>
      </w:r>
      <w:r>
        <w:rPr>
          <w:rFonts w:ascii="宋体" w:hAnsi="宋体" w:cs="Arial"/>
          <w:color w:val="000000"/>
          <w:kern w:val="0"/>
          <w:sz w:val="24"/>
        </w:rPr>
        <w:t>99</w:t>
      </w:r>
      <w:r w:rsidRPr="00270257">
        <w:rPr>
          <w:rFonts w:ascii="宋体" w:hAnsi="宋体" w:cs="仿宋" w:hint="eastAsia"/>
          <w:color w:val="000000"/>
          <w:sz w:val="24"/>
        </w:rPr>
        <w:t>元，执行率</w:t>
      </w:r>
      <w:r w:rsidRPr="00270257">
        <w:rPr>
          <w:rFonts w:ascii="宋体" w:hAnsi="宋体" w:cs="仿宋"/>
          <w:color w:val="000000"/>
          <w:sz w:val="24"/>
        </w:rPr>
        <w:t>100%</w:t>
      </w:r>
      <w:r w:rsidRPr="00270257">
        <w:rPr>
          <w:rFonts w:ascii="宋体" w:hAnsi="宋体" w:cs="仿宋" w:hint="eastAsia"/>
          <w:color w:val="000000"/>
          <w:sz w:val="24"/>
        </w:rPr>
        <w:t>。项目资金的使用符合预算批复的用途，不存在截留、挤占、挪用、虚列支出等情况。该项自评得分</w:t>
      </w:r>
      <w:r w:rsidRPr="00270257">
        <w:rPr>
          <w:rFonts w:ascii="宋体" w:hAnsi="宋体" w:cs="仿宋"/>
          <w:color w:val="000000"/>
          <w:sz w:val="24"/>
        </w:rPr>
        <w:t>20</w:t>
      </w:r>
      <w:r w:rsidRPr="00270257">
        <w:rPr>
          <w:rFonts w:ascii="宋体" w:hAnsi="宋体" w:cs="仿宋" w:hint="eastAsia"/>
          <w:color w:val="000000"/>
          <w:sz w:val="24"/>
        </w:rPr>
        <w:t>分。</w:t>
      </w:r>
    </w:p>
    <w:p w:rsidR="008C165D" w:rsidRPr="00270257" w:rsidRDefault="008C165D" w:rsidP="006E6C36">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项目绩效情况：该项目资金的投入经费，</w:t>
      </w:r>
      <w:r>
        <w:rPr>
          <w:rFonts w:ascii="宋体" w:hAnsi="宋体" w:cs="仿宋" w:hint="eastAsia"/>
          <w:color w:val="000000"/>
          <w:sz w:val="24"/>
        </w:rPr>
        <w:t>保障了</w:t>
      </w:r>
      <w:r w:rsidR="00715370">
        <w:rPr>
          <w:rFonts w:ascii="宋体" w:hAnsi="宋体" w:cs="仿宋" w:hint="eastAsia"/>
          <w:color w:val="000000"/>
          <w:sz w:val="24"/>
        </w:rPr>
        <w:t>城乡社区</w:t>
      </w:r>
      <w:r>
        <w:rPr>
          <w:rFonts w:ascii="宋体" w:hAnsi="宋体" w:cs="仿宋" w:hint="eastAsia"/>
          <w:color w:val="000000"/>
          <w:sz w:val="24"/>
        </w:rPr>
        <w:t>各类工作的有序进行</w:t>
      </w:r>
      <w:r w:rsidRPr="00270257">
        <w:rPr>
          <w:rFonts w:ascii="宋体" w:hAnsi="宋体" w:cs="仿宋" w:hint="eastAsia"/>
          <w:color w:val="000000"/>
          <w:sz w:val="24"/>
        </w:rPr>
        <w:t>。该项自评得分</w:t>
      </w:r>
      <w:r w:rsidRPr="00270257">
        <w:rPr>
          <w:rFonts w:ascii="宋体" w:hAnsi="宋体" w:cs="仿宋"/>
          <w:color w:val="000000"/>
          <w:sz w:val="24"/>
        </w:rPr>
        <w:t>7</w:t>
      </w:r>
      <w:r>
        <w:rPr>
          <w:rFonts w:ascii="宋体" w:hAnsi="宋体" w:cs="仿宋"/>
          <w:color w:val="000000"/>
          <w:sz w:val="24"/>
        </w:rPr>
        <w:t>4</w:t>
      </w:r>
      <w:r w:rsidRPr="00270257">
        <w:rPr>
          <w:rFonts w:ascii="宋体" w:hAnsi="宋体" w:cs="仿宋" w:hint="eastAsia"/>
          <w:color w:val="000000"/>
          <w:sz w:val="24"/>
        </w:rPr>
        <w:t>分。</w:t>
      </w:r>
    </w:p>
    <w:p w:rsidR="008C165D" w:rsidRPr="00B94826" w:rsidRDefault="008C165D" w:rsidP="006E6C36">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综合以上项目支出绩效体系，我单位</w:t>
      </w:r>
      <w:r w:rsidR="00715370">
        <w:rPr>
          <w:rFonts w:ascii="宋体" w:hAnsi="宋体" w:cs="仿宋" w:hint="eastAsia"/>
          <w:color w:val="000000"/>
          <w:sz w:val="24"/>
        </w:rPr>
        <w:t>城乡</w:t>
      </w:r>
      <w:r w:rsidR="00715370" w:rsidRPr="00456643">
        <w:rPr>
          <w:rFonts w:ascii="宋体" w:hAnsi="宋体" w:cs="仿宋" w:hint="eastAsia"/>
          <w:color w:val="000000"/>
          <w:sz w:val="24"/>
        </w:rPr>
        <w:t>社区</w:t>
      </w:r>
      <w:r w:rsidR="00715370">
        <w:rPr>
          <w:rFonts w:ascii="宋体" w:hAnsi="宋体" w:cs="仿宋" w:hint="eastAsia"/>
          <w:color w:val="000000"/>
          <w:sz w:val="24"/>
        </w:rPr>
        <w:t>支出</w:t>
      </w:r>
      <w:r w:rsidRPr="00270257">
        <w:rPr>
          <w:rFonts w:ascii="宋体" w:hAnsi="宋体" w:cs="仿宋" w:hint="eastAsia"/>
          <w:color w:val="000000"/>
          <w:sz w:val="24"/>
        </w:rPr>
        <w:t>项目绩效自评</w:t>
      </w:r>
      <w:r w:rsidRPr="00505C99">
        <w:rPr>
          <w:rFonts w:ascii="宋体" w:hAnsi="宋体" w:cs="仿宋" w:hint="eastAsia"/>
          <w:color w:val="000000"/>
          <w:sz w:val="24"/>
        </w:rPr>
        <w:t>总分</w:t>
      </w:r>
      <w:r w:rsidRPr="00505C99">
        <w:rPr>
          <w:rFonts w:ascii="宋体" w:hAnsi="宋体" w:cs="仿宋"/>
          <w:color w:val="000000"/>
          <w:sz w:val="24"/>
        </w:rPr>
        <w:t>94</w:t>
      </w:r>
      <w:r w:rsidRPr="00505C99">
        <w:rPr>
          <w:rFonts w:ascii="宋体" w:hAnsi="宋体" w:cs="仿宋" w:hint="eastAsia"/>
          <w:color w:val="000000"/>
          <w:sz w:val="24"/>
        </w:rPr>
        <w:t>分。</w:t>
      </w:r>
    </w:p>
    <w:p w:rsidR="008C165D" w:rsidRDefault="008C165D" w:rsidP="006E6C36">
      <w:pPr>
        <w:pStyle w:val="2"/>
        <w:ind w:right="210" w:firstLineChars="200" w:firstLine="482"/>
        <w:rPr>
          <w:sz w:val="24"/>
          <w:szCs w:val="24"/>
        </w:rPr>
      </w:pPr>
      <w:r w:rsidRPr="00277FB3">
        <w:rPr>
          <w:rFonts w:hint="eastAsia"/>
          <w:sz w:val="24"/>
          <w:szCs w:val="24"/>
        </w:rPr>
        <w:t>（二）存在的问题和改进措施</w:t>
      </w:r>
    </w:p>
    <w:p w:rsidR="008C165D" w:rsidRPr="00660714" w:rsidRDefault="008C165D" w:rsidP="00660714">
      <w:r>
        <w:t xml:space="preserve">   </w:t>
      </w:r>
      <w:r w:rsidRPr="00715370">
        <w:rPr>
          <w:rFonts w:ascii="宋体" w:hAnsi="宋体" w:cs="仿宋"/>
          <w:color w:val="000000"/>
          <w:sz w:val="24"/>
        </w:rPr>
        <w:t xml:space="preserve"> </w:t>
      </w:r>
      <w:r w:rsidRPr="00715370">
        <w:rPr>
          <w:rFonts w:ascii="宋体" w:hAnsi="宋体" w:cs="仿宋" w:hint="eastAsia"/>
          <w:color w:val="000000"/>
          <w:sz w:val="24"/>
        </w:rPr>
        <w:t>一、存在的问题</w:t>
      </w:r>
    </w:p>
    <w:p w:rsidR="008C165D" w:rsidRPr="001C5190" w:rsidRDefault="008C165D" w:rsidP="006E6C36">
      <w:pPr>
        <w:pStyle w:val="a4"/>
        <w:adjustRightInd w:val="0"/>
        <w:snapToGrid w:val="0"/>
        <w:spacing w:line="600" w:lineRule="exact"/>
        <w:ind w:firstLineChars="218" w:firstLine="523"/>
        <w:jc w:val="left"/>
        <w:rPr>
          <w:rFonts w:ascii="宋体" w:hAnsi="宋体" w:cs="仿宋"/>
          <w:color w:val="000000"/>
          <w:sz w:val="24"/>
        </w:rPr>
      </w:pPr>
      <w:r w:rsidRPr="00172B2D">
        <w:rPr>
          <w:rFonts w:ascii="宋体" w:hAnsi="宋体" w:cs="仿宋"/>
          <w:color w:val="000000"/>
          <w:sz w:val="24"/>
        </w:rPr>
        <w:t>1</w:t>
      </w:r>
      <w:r w:rsidRPr="001C5190">
        <w:t xml:space="preserve"> </w:t>
      </w:r>
      <w:r>
        <w:rPr>
          <w:rFonts w:ascii="宋体" w:hAnsi="宋体" w:cs="仿宋" w:hint="eastAsia"/>
          <w:color w:val="000000"/>
          <w:sz w:val="24"/>
        </w:rPr>
        <w:t>、</w:t>
      </w:r>
      <w:r w:rsidRPr="001C5190">
        <w:rPr>
          <w:rFonts w:ascii="宋体" w:hAnsi="宋体" w:cs="仿宋" w:hint="eastAsia"/>
          <w:color w:val="000000"/>
          <w:sz w:val="24"/>
        </w:rPr>
        <w:t>城管执法协管员队伍的整体素质不高。由于街道城管执法协管员的素质起点不高</w:t>
      </w:r>
      <w:r w:rsidRPr="001C5190">
        <w:rPr>
          <w:rFonts w:ascii="宋体" w:cs="仿宋"/>
          <w:color w:val="000000"/>
          <w:sz w:val="24"/>
        </w:rPr>
        <w:t>,</w:t>
      </w:r>
      <w:r w:rsidRPr="001C5190">
        <w:rPr>
          <w:rFonts w:ascii="宋体" w:hAnsi="宋体" w:cs="仿宋" w:hint="eastAsia"/>
          <w:color w:val="000000"/>
          <w:sz w:val="24"/>
        </w:rPr>
        <w:t>缺乏城管执法专业知识，导致执法中行为不规范，不能严格掌握和执行标准</w:t>
      </w:r>
      <w:r w:rsidRPr="001C5190">
        <w:rPr>
          <w:rFonts w:ascii="宋体" w:cs="仿宋"/>
          <w:color w:val="000000"/>
          <w:sz w:val="24"/>
        </w:rPr>
        <w:t>,</w:t>
      </w:r>
      <w:r w:rsidRPr="001C5190">
        <w:rPr>
          <w:rFonts w:ascii="宋体" w:hAnsi="宋体" w:cs="仿宋" w:hint="eastAsia"/>
          <w:color w:val="000000"/>
          <w:sz w:val="24"/>
        </w:rPr>
        <w:t>处置问题中</w:t>
      </w:r>
      <w:r w:rsidRPr="001C5190">
        <w:rPr>
          <w:rFonts w:ascii="宋体" w:cs="仿宋"/>
          <w:color w:val="000000"/>
          <w:sz w:val="24"/>
        </w:rPr>
        <w:t>,</w:t>
      </w:r>
      <w:r w:rsidRPr="001C5190">
        <w:rPr>
          <w:rFonts w:ascii="宋体" w:hAnsi="宋体" w:cs="仿宋" w:hint="eastAsia"/>
          <w:color w:val="000000"/>
          <w:sz w:val="24"/>
        </w:rPr>
        <w:t>执法不严，有法不依，简单粗暴，没有真正地理解、把握，做到文明执法、服务管理，不能完全适应新形势下的城管执法工作的要求。</w:t>
      </w:r>
      <w:r w:rsidRPr="001C5190">
        <w:rPr>
          <w:rFonts w:ascii="宋体" w:hAnsi="宋体" w:cs="仿宋"/>
          <w:color w:val="000000"/>
          <w:sz w:val="24"/>
        </w:rPr>
        <w:t xml:space="preserve">  </w:t>
      </w:r>
    </w:p>
    <w:p w:rsidR="008C165D" w:rsidRPr="001C5190" w:rsidRDefault="008C165D" w:rsidP="006E6C36">
      <w:pPr>
        <w:pStyle w:val="a4"/>
        <w:adjustRightInd w:val="0"/>
        <w:snapToGrid w:val="0"/>
        <w:spacing w:line="600" w:lineRule="exact"/>
        <w:ind w:firstLineChars="100" w:firstLine="240"/>
        <w:jc w:val="left"/>
        <w:rPr>
          <w:rFonts w:ascii="宋体" w:hAnsi="宋体" w:cs="仿宋"/>
          <w:color w:val="000000"/>
          <w:sz w:val="24"/>
        </w:rPr>
      </w:pPr>
      <w:r w:rsidRPr="001C5190">
        <w:rPr>
          <w:rFonts w:ascii="宋体" w:hAnsi="宋体" w:cs="仿宋"/>
          <w:color w:val="000000"/>
          <w:sz w:val="24"/>
        </w:rPr>
        <w:lastRenderedPageBreak/>
        <w:t xml:space="preserve"> </w:t>
      </w:r>
      <w:r>
        <w:rPr>
          <w:rFonts w:ascii="宋体" w:hAnsi="宋体" w:cs="仿宋"/>
          <w:color w:val="000000"/>
          <w:sz w:val="24"/>
        </w:rPr>
        <w:t xml:space="preserve"> 2</w:t>
      </w:r>
      <w:r>
        <w:rPr>
          <w:rFonts w:ascii="宋体" w:hAnsi="宋体" w:cs="仿宋" w:hint="eastAsia"/>
          <w:color w:val="000000"/>
          <w:sz w:val="24"/>
        </w:rPr>
        <w:t>、</w:t>
      </w:r>
      <w:r w:rsidRPr="001C5190">
        <w:rPr>
          <w:rFonts w:ascii="宋体" w:hAnsi="宋体" w:cs="仿宋" w:hint="eastAsia"/>
          <w:color w:val="000000"/>
          <w:sz w:val="24"/>
        </w:rPr>
        <w:t>城市执法快速处置能力不强。还存在工作方法单一、创新意识不强等问题，多部门协调快速反应能力不足，整合力量，加强和部门联动机制还不完善，城市管理综合执法快速处置机制有待进一步加强。</w:t>
      </w:r>
      <w:r w:rsidRPr="001C5190">
        <w:rPr>
          <w:rFonts w:ascii="宋体" w:hAnsi="宋体" w:cs="仿宋"/>
          <w:color w:val="000000"/>
          <w:sz w:val="24"/>
        </w:rPr>
        <w:t xml:space="preserve"> </w:t>
      </w:r>
    </w:p>
    <w:p w:rsidR="008C165D" w:rsidRDefault="008C165D" w:rsidP="006E6C36">
      <w:pPr>
        <w:pStyle w:val="a4"/>
        <w:adjustRightInd w:val="0"/>
        <w:snapToGrid w:val="0"/>
        <w:spacing w:line="600" w:lineRule="exact"/>
        <w:ind w:firstLine="480"/>
        <w:jc w:val="left"/>
        <w:rPr>
          <w:rFonts w:ascii="宋体" w:cs="仿宋"/>
          <w:color w:val="000000"/>
          <w:sz w:val="24"/>
        </w:rPr>
      </w:pPr>
      <w:r>
        <w:rPr>
          <w:rFonts w:ascii="宋体" w:hAnsi="宋体" w:cs="仿宋"/>
          <w:color w:val="000000"/>
          <w:sz w:val="24"/>
        </w:rPr>
        <w:t>3</w:t>
      </w:r>
      <w:r>
        <w:rPr>
          <w:rFonts w:ascii="宋体" w:hAnsi="宋体" w:cs="仿宋" w:hint="eastAsia"/>
          <w:color w:val="000000"/>
          <w:sz w:val="24"/>
        </w:rPr>
        <w:t>、</w:t>
      </w:r>
      <w:r w:rsidRPr="001C5190">
        <w:rPr>
          <w:rFonts w:ascii="宋体" w:hAnsi="宋体" w:cs="仿宋" w:hint="eastAsia"/>
          <w:color w:val="000000"/>
          <w:sz w:val="24"/>
        </w:rPr>
        <w:t>综合执法体制效果有待提升。还存在人到位了，职责不到，协调好了跟踪效果不够，往往是各部门集中了，可是到了位置各管各的事，没有形成拳头力量，难以对个别行为达成终极禁令，导致问题反复发生。</w:t>
      </w:r>
    </w:p>
    <w:p w:rsidR="008C165D" w:rsidRDefault="008C165D" w:rsidP="006E6C36">
      <w:pPr>
        <w:pStyle w:val="a4"/>
        <w:adjustRightInd w:val="0"/>
        <w:snapToGrid w:val="0"/>
        <w:spacing w:line="600" w:lineRule="exact"/>
        <w:ind w:firstLine="480"/>
        <w:jc w:val="left"/>
        <w:rPr>
          <w:rFonts w:ascii="宋体" w:cs="仿宋"/>
          <w:color w:val="000000"/>
          <w:sz w:val="24"/>
        </w:rPr>
      </w:pPr>
      <w:r>
        <w:rPr>
          <w:rFonts w:ascii="宋体" w:hAnsi="宋体" w:cs="仿宋" w:hint="eastAsia"/>
          <w:color w:val="000000"/>
          <w:sz w:val="24"/>
        </w:rPr>
        <w:t>二、</w:t>
      </w:r>
      <w:r w:rsidRPr="00277FB3">
        <w:rPr>
          <w:rFonts w:ascii="宋体" w:hAnsi="宋体" w:cs="仿宋" w:hint="eastAsia"/>
          <w:color w:val="000000"/>
          <w:sz w:val="24"/>
        </w:rPr>
        <w:t>改进措施</w:t>
      </w:r>
      <w:r>
        <w:rPr>
          <w:rFonts w:ascii="宋体" w:hAnsi="宋体" w:cs="仿宋" w:hint="eastAsia"/>
          <w:color w:val="000000"/>
          <w:sz w:val="24"/>
        </w:rPr>
        <w:t>：</w:t>
      </w:r>
    </w:p>
    <w:p w:rsidR="008C165D" w:rsidRPr="001C5190" w:rsidRDefault="008C165D" w:rsidP="001C5190">
      <w:pPr>
        <w:spacing w:line="560" w:lineRule="exact"/>
        <w:rPr>
          <w:rFonts w:ascii="宋体" w:cs="仿宋"/>
          <w:color w:val="000000"/>
          <w:sz w:val="24"/>
        </w:rPr>
      </w:pPr>
      <w:r w:rsidRPr="001C5190">
        <w:rPr>
          <w:rFonts w:ascii="宋体" w:hAnsi="宋体" w:cs="仿宋"/>
          <w:color w:val="000000"/>
          <w:sz w:val="24"/>
        </w:rPr>
        <w:t xml:space="preserve">  </w:t>
      </w:r>
      <w:r>
        <w:rPr>
          <w:rFonts w:ascii="宋体" w:hAnsi="宋体" w:cs="仿宋"/>
          <w:color w:val="000000"/>
          <w:sz w:val="24"/>
        </w:rPr>
        <w:t xml:space="preserve"> </w:t>
      </w:r>
      <w:r w:rsidRPr="001C5190">
        <w:rPr>
          <w:rFonts w:ascii="宋体" w:hAnsi="宋体" w:cs="仿宋"/>
          <w:color w:val="000000"/>
          <w:sz w:val="24"/>
        </w:rPr>
        <w:t xml:space="preserve"> 1</w:t>
      </w:r>
      <w:r w:rsidRPr="001C5190">
        <w:rPr>
          <w:rFonts w:ascii="宋体" w:hAnsi="宋体" w:cs="仿宋" w:hint="eastAsia"/>
          <w:color w:val="000000"/>
          <w:sz w:val="24"/>
        </w:rPr>
        <w:t>、紧紧围绕城管中心工作任务，采取有效措施，加强工作落实，提高精细化管理水平。</w:t>
      </w:r>
    </w:p>
    <w:p w:rsidR="008C165D" w:rsidRPr="001C5190" w:rsidRDefault="008C165D" w:rsidP="001C5190">
      <w:pPr>
        <w:spacing w:line="560" w:lineRule="exact"/>
        <w:rPr>
          <w:rFonts w:ascii="宋体" w:cs="仿宋"/>
          <w:color w:val="000000"/>
          <w:sz w:val="24"/>
        </w:rPr>
      </w:pPr>
      <w:r w:rsidRPr="001C5190">
        <w:rPr>
          <w:rFonts w:ascii="宋体" w:hAnsi="宋体" w:cs="仿宋"/>
          <w:color w:val="000000"/>
          <w:sz w:val="24"/>
        </w:rPr>
        <w:t xml:space="preserve">    2</w:t>
      </w:r>
      <w:r w:rsidRPr="001C5190">
        <w:rPr>
          <w:rFonts w:ascii="宋体" w:hAnsi="宋体" w:cs="仿宋" w:hint="eastAsia"/>
          <w:color w:val="000000"/>
          <w:sz w:val="24"/>
        </w:rPr>
        <w:t>、加强城管队伍建设，提高协管员素质和管理水平，严格制度，加强纪律。</w:t>
      </w:r>
    </w:p>
    <w:p w:rsidR="008C165D" w:rsidRDefault="008C165D" w:rsidP="006E6C36">
      <w:pPr>
        <w:spacing w:line="560" w:lineRule="exact"/>
        <w:ind w:firstLineChars="200" w:firstLine="480"/>
        <w:rPr>
          <w:rFonts w:ascii="宋体" w:cs="仿宋"/>
          <w:color w:val="000000"/>
          <w:sz w:val="24"/>
        </w:rPr>
      </w:pPr>
      <w:r w:rsidRPr="001C5190">
        <w:rPr>
          <w:rFonts w:ascii="宋体" w:hAnsi="宋体" w:cs="仿宋"/>
          <w:color w:val="000000"/>
          <w:sz w:val="24"/>
        </w:rPr>
        <w:t>3</w:t>
      </w:r>
      <w:r w:rsidRPr="001C5190">
        <w:rPr>
          <w:rFonts w:ascii="宋体" w:hAnsi="宋体" w:cs="仿宋" w:hint="eastAsia"/>
          <w:color w:val="000000"/>
          <w:sz w:val="24"/>
        </w:rPr>
        <w:t>、进一步加强落实市城管委的相关考评新要求和督导通平台整改工作，提高快速处置能力，问题整改率</w:t>
      </w:r>
      <w:r w:rsidRPr="001C5190">
        <w:rPr>
          <w:rFonts w:ascii="宋体" w:hAnsi="宋体" w:cs="仿宋"/>
          <w:color w:val="000000"/>
          <w:sz w:val="24"/>
        </w:rPr>
        <w:t>100%</w:t>
      </w:r>
      <w:r w:rsidRPr="001C5190">
        <w:rPr>
          <w:rFonts w:ascii="宋体" w:hAnsi="宋体" w:cs="仿宋" w:hint="eastAsia"/>
          <w:color w:val="000000"/>
          <w:sz w:val="24"/>
        </w:rPr>
        <w:t>。</w:t>
      </w:r>
      <w:r w:rsidRPr="001C5190">
        <w:rPr>
          <w:rFonts w:ascii="宋体" w:hAnsi="宋体" w:cs="仿宋"/>
          <w:color w:val="000000"/>
          <w:sz w:val="24"/>
        </w:rPr>
        <w:t xml:space="preserve">                     </w:t>
      </w:r>
    </w:p>
    <w:p w:rsidR="008C165D" w:rsidRPr="001C5190" w:rsidRDefault="008C165D" w:rsidP="006E6C36">
      <w:pPr>
        <w:spacing w:line="560" w:lineRule="exact"/>
        <w:ind w:firstLineChars="200" w:firstLine="480"/>
        <w:rPr>
          <w:rFonts w:ascii="宋体" w:cs="仿宋"/>
          <w:color w:val="000000"/>
          <w:sz w:val="24"/>
        </w:rPr>
      </w:pPr>
      <w:r w:rsidRPr="001C5190">
        <w:rPr>
          <w:rFonts w:ascii="宋体" w:hAnsi="宋体" w:cs="仿宋"/>
          <w:color w:val="000000"/>
          <w:sz w:val="24"/>
        </w:rPr>
        <w:t>4</w:t>
      </w:r>
      <w:r w:rsidRPr="001C5190">
        <w:rPr>
          <w:rFonts w:ascii="宋体" w:hAnsi="宋体" w:cs="仿宋" w:hint="eastAsia"/>
          <w:color w:val="000000"/>
          <w:sz w:val="24"/>
        </w:rPr>
        <w:t>、认真按照武汉市军运会保障的一系列指示要求</w:t>
      </w:r>
      <w:r w:rsidRPr="001C5190">
        <w:rPr>
          <w:rFonts w:ascii="宋体" w:cs="仿宋"/>
          <w:color w:val="000000"/>
          <w:sz w:val="24"/>
        </w:rPr>
        <w:t>,</w:t>
      </w:r>
      <w:r w:rsidRPr="001C5190">
        <w:rPr>
          <w:rFonts w:ascii="宋体" w:hAnsi="宋体" w:cs="仿宋" w:hint="eastAsia"/>
          <w:color w:val="000000"/>
          <w:sz w:val="24"/>
        </w:rPr>
        <w:t>完成赋予街道的各项任务</w:t>
      </w:r>
      <w:r w:rsidRPr="001C5190">
        <w:rPr>
          <w:rFonts w:ascii="宋体" w:hAnsi="宋体" w:cs="仿宋"/>
          <w:color w:val="000000"/>
          <w:sz w:val="24"/>
        </w:rPr>
        <w:t xml:space="preserve">. </w:t>
      </w:r>
      <w:r w:rsidRPr="001C5190">
        <w:rPr>
          <w:rFonts w:ascii="宋体" w:hAnsi="宋体" w:cs="仿宋" w:hint="eastAsia"/>
          <w:color w:val="000000"/>
          <w:sz w:val="24"/>
        </w:rPr>
        <w:t>力争上级指令性要求完成率</w:t>
      </w:r>
      <w:r w:rsidRPr="001C5190">
        <w:rPr>
          <w:rFonts w:ascii="宋体" w:hAnsi="宋体" w:cs="仿宋"/>
          <w:color w:val="000000"/>
          <w:sz w:val="24"/>
        </w:rPr>
        <w:t>100%</w:t>
      </w:r>
      <w:r w:rsidRPr="001C5190">
        <w:rPr>
          <w:rFonts w:ascii="宋体" w:hAnsi="宋体" w:cs="仿宋" w:hint="eastAsia"/>
          <w:color w:val="000000"/>
          <w:sz w:val="24"/>
        </w:rPr>
        <w:t>。</w:t>
      </w:r>
    </w:p>
    <w:p w:rsidR="008C165D" w:rsidRPr="00887E6C" w:rsidRDefault="008C165D" w:rsidP="00794B3B">
      <w:pPr>
        <w:pStyle w:val="1"/>
        <w:spacing w:line="360" w:lineRule="auto"/>
        <w:rPr>
          <w:rFonts w:ascii="宋体"/>
          <w:szCs w:val="28"/>
        </w:rPr>
      </w:pPr>
      <w:r w:rsidRPr="00887E6C">
        <w:rPr>
          <w:rFonts w:ascii="宋体" w:hAnsi="宋体" w:hint="eastAsia"/>
          <w:szCs w:val="28"/>
        </w:rPr>
        <w:t>四、</w:t>
      </w:r>
      <w:r w:rsidRPr="00887E6C">
        <w:rPr>
          <w:rFonts w:ascii="宋体" w:hAnsi="宋体"/>
          <w:szCs w:val="28"/>
        </w:rPr>
        <w:t>2018</w:t>
      </w:r>
      <w:r w:rsidRPr="00887E6C">
        <w:rPr>
          <w:rFonts w:ascii="宋体" w:hAnsi="宋体" w:hint="eastAsia"/>
          <w:szCs w:val="28"/>
        </w:rPr>
        <w:t>年度</w:t>
      </w:r>
      <w:r w:rsidR="00715370">
        <w:rPr>
          <w:rFonts w:ascii="宋体" w:hAnsi="宋体" w:hint="eastAsia"/>
          <w:szCs w:val="28"/>
        </w:rPr>
        <w:t>城乡社区支出</w:t>
      </w:r>
      <w:r w:rsidRPr="00887E6C">
        <w:rPr>
          <w:rFonts w:ascii="宋体" w:hAnsi="宋体" w:hint="eastAsia"/>
          <w:szCs w:val="28"/>
        </w:rPr>
        <w:t>项目绩效自评表（附后）</w:t>
      </w:r>
    </w:p>
    <w:p w:rsidR="008C165D" w:rsidRPr="00E87B47" w:rsidRDefault="008C165D" w:rsidP="006E6C36">
      <w:pPr>
        <w:adjustRightInd w:val="0"/>
        <w:snapToGrid w:val="0"/>
        <w:spacing w:line="360" w:lineRule="auto"/>
        <w:ind w:firstLineChars="200" w:firstLine="480"/>
        <w:jc w:val="left"/>
        <w:rPr>
          <w:rFonts w:ascii="宋体"/>
          <w:sz w:val="24"/>
        </w:rPr>
      </w:pPr>
      <w:r w:rsidRPr="00E87B47">
        <w:rPr>
          <w:rFonts w:ascii="宋体"/>
          <w:sz w:val="24"/>
        </w:rPr>
        <w:br w:type="page"/>
      </w:r>
    </w:p>
    <w:p w:rsidR="008C165D" w:rsidRPr="00E87B47" w:rsidRDefault="008C165D" w:rsidP="00E23D73">
      <w:pPr>
        <w:widowControl/>
        <w:spacing w:line="360" w:lineRule="auto"/>
        <w:jc w:val="center"/>
        <w:rPr>
          <w:rFonts w:ascii="宋体" w:cs="宋体"/>
          <w:kern w:val="0"/>
          <w:sz w:val="24"/>
        </w:rPr>
      </w:pPr>
      <w:r w:rsidRPr="00E87B47">
        <w:rPr>
          <w:rFonts w:ascii="宋体" w:hAnsi="宋体" w:cs="宋体"/>
          <w:kern w:val="0"/>
          <w:sz w:val="24"/>
        </w:rPr>
        <w:t>2018</w:t>
      </w:r>
      <w:r w:rsidRPr="00E87B47">
        <w:rPr>
          <w:rFonts w:ascii="宋体" w:hAnsi="宋体" w:cs="宋体" w:hint="eastAsia"/>
          <w:kern w:val="0"/>
          <w:sz w:val="24"/>
        </w:rPr>
        <w:t>年度</w:t>
      </w:r>
      <w:r w:rsidR="00715370" w:rsidRPr="00715370">
        <w:rPr>
          <w:rFonts w:ascii="宋体" w:hAnsi="宋体" w:cs="宋体" w:hint="eastAsia"/>
          <w:kern w:val="0"/>
          <w:sz w:val="24"/>
        </w:rPr>
        <w:t>城乡社区支出</w:t>
      </w:r>
      <w:r w:rsidRPr="00E87B47">
        <w:rPr>
          <w:rFonts w:ascii="宋体" w:hAnsi="宋体" w:cs="宋体" w:hint="eastAsia"/>
          <w:kern w:val="0"/>
          <w:sz w:val="24"/>
        </w:rPr>
        <w:t>项目绩效自评表</w:t>
      </w:r>
    </w:p>
    <w:p w:rsidR="008C165D" w:rsidRPr="00E87B47" w:rsidRDefault="008C165D" w:rsidP="00E23D73">
      <w:pPr>
        <w:widowControl/>
        <w:spacing w:line="360" w:lineRule="auto"/>
        <w:jc w:val="left"/>
        <w:rPr>
          <w:rFonts w:ascii="宋体" w:cs="宋体"/>
          <w:kern w:val="0"/>
          <w:sz w:val="24"/>
        </w:rPr>
      </w:pPr>
      <w:r w:rsidRPr="00E87B47">
        <w:rPr>
          <w:rFonts w:ascii="宋体" w:hAnsi="宋体" w:cs="宋体" w:hint="eastAsia"/>
          <w:kern w:val="0"/>
          <w:sz w:val="24"/>
        </w:rPr>
        <w:t>填报日期：</w:t>
      </w:r>
      <w:r w:rsidRPr="00E87B47">
        <w:rPr>
          <w:rFonts w:ascii="宋体" w:cs="宋体"/>
          <w:kern w:val="0"/>
          <w:sz w:val="24"/>
        </w:rPr>
        <w:tab/>
      </w:r>
      <w:r>
        <w:rPr>
          <w:rFonts w:ascii="宋体" w:hAnsi="宋体" w:cs="宋体"/>
          <w:kern w:val="0"/>
          <w:sz w:val="24"/>
        </w:rPr>
        <w:t>2019-7-28</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hAnsi="宋体" w:cs="宋体" w:hint="eastAsia"/>
          <w:kern w:val="0"/>
          <w:sz w:val="24"/>
        </w:rPr>
        <w:t>总分：</w:t>
      </w:r>
      <w:r>
        <w:rPr>
          <w:rFonts w:ascii="宋体" w:hAnsi="宋体" w:cs="宋体"/>
          <w:kern w:val="0"/>
          <w:sz w:val="24"/>
        </w:rPr>
        <w:t>94</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44"/>
        <w:gridCol w:w="997"/>
        <w:gridCol w:w="923"/>
        <w:gridCol w:w="65"/>
        <w:gridCol w:w="1794"/>
        <w:gridCol w:w="660"/>
        <w:gridCol w:w="658"/>
        <w:gridCol w:w="877"/>
      </w:tblGrid>
      <w:tr w:rsidR="008C165D" w:rsidRPr="00E87B47" w:rsidTr="00A4452F">
        <w:trPr>
          <w:trHeight w:val="510"/>
        </w:trPr>
        <w:tc>
          <w:tcPr>
            <w:tcW w:w="1528" w:type="dxa"/>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项目名称</w:t>
            </w:r>
          </w:p>
        </w:tc>
        <w:tc>
          <w:tcPr>
            <w:tcW w:w="7418" w:type="dxa"/>
            <w:gridSpan w:val="8"/>
            <w:vAlign w:val="center"/>
          </w:tcPr>
          <w:p w:rsidR="008C165D" w:rsidRPr="00E87B47" w:rsidRDefault="00715370" w:rsidP="008C165D">
            <w:pPr>
              <w:widowControl/>
              <w:spacing w:line="360" w:lineRule="auto"/>
              <w:ind w:firstLineChars="900" w:firstLine="2160"/>
              <w:rPr>
                <w:rFonts w:ascii="宋体" w:cs="宋体"/>
                <w:kern w:val="0"/>
                <w:sz w:val="24"/>
              </w:rPr>
            </w:pPr>
            <w:r w:rsidRPr="00715370">
              <w:rPr>
                <w:rFonts w:ascii="宋体" w:hAnsi="宋体" w:cs="宋体" w:hint="eastAsia"/>
                <w:kern w:val="0"/>
                <w:sz w:val="24"/>
              </w:rPr>
              <w:t>城乡社区支出</w:t>
            </w:r>
          </w:p>
        </w:tc>
      </w:tr>
      <w:tr w:rsidR="008C165D" w:rsidRPr="00E87B47" w:rsidTr="00A4452F">
        <w:trPr>
          <w:trHeight w:val="510"/>
        </w:trPr>
        <w:tc>
          <w:tcPr>
            <w:tcW w:w="1528" w:type="dxa"/>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主管部门</w:t>
            </w:r>
          </w:p>
        </w:tc>
        <w:tc>
          <w:tcPr>
            <w:tcW w:w="3364" w:type="dxa"/>
            <w:gridSpan w:val="3"/>
            <w:vAlign w:val="center"/>
          </w:tcPr>
          <w:p w:rsidR="008C165D" w:rsidRPr="00E87B47" w:rsidRDefault="008C165D"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sidR="00715370" w:rsidRPr="00715370">
              <w:rPr>
                <w:rFonts w:ascii="宋体" w:hAnsi="宋体" w:cs="宋体" w:hint="eastAsia"/>
                <w:kern w:val="0"/>
                <w:sz w:val="24"/>
              </w:rPr>
              <w:t>基层财政管理科</w:t>
            </w:r>
          </w:p>
        </w:tc>
        <w:tc>
          <w:tcPr>
            <w:tcW w:w="2519" w:type="dxa"/>
            <w:gridSpan w:val="3"/>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项目实施单位</w:t>
            </w:r>
          </w:p>
        </w:tc>
        <w:tc>
          <w:tcPr>
            <w:tcW w:w="1535" w:type="dxa"/>
            <w:gridSpan w:val="2"/>
            <w:vAlign w:val="center"/>
          </w:tcPr>
          <w:p w:rsidR="008C165D" w:rsidRPr="00E87B47" w:rsidRDefault="008C165D" w:rsidP="00A4452F">
            <w:pPr>
              <w:widowControl/>
              <w:spacing w:line="360" w:lineRule="auto"/>
              <w:jc w:val="center"/>
              <w:rPr>
                <w:rFonts w:ascii="宋体" w:cs="宋体"/>
                <w:kern w:val="0"/>
                <w:sz w:val="24"/>
              </w:rPr>
            </w:pPr>
            <w:r>
              <w:rPr>
                <w:rFonts w:ascii="宋体" w:hAnsi="宋体" w:cs="宋体" w:hint="eastAsia"/>
                <w:kern w:val="0"/>
                <w:sz w:val="24"/>
              </w:rPr>
              <w:t>宝丰街</w:t>
            </w:r>
            <w:r w:rsidRPr="00E87B47">
              <w:rPr>
                <w:rFonts w:ascii="宋体" w:hAnsi="宋体" w:cs="宋体" w:hint="eastAsia"/>
                <w:kern w:val="0"/>
                <w:sz w:val="24"/>
              </w:rPr>
              <w:t xml:space="preserve">　</w:t>
            </w:r>
          </w:p>
        </w:tc>
      </w:tr>
      <w:tr w:rsidR="008C165D" w:rsidRPr="00E87B47" w:rsidTr="00A4452F">
        <w:trPr>
          <w:trHeight w:val="510"/>
        </w:trPr>
        <w:tc>
          <w:tcPr>
            <w:tcW w:w="1528" w:type="dxa"/>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项目类别</w:t>
            </w:r>
          </w:p>
        </w:tc>
        <w:tc>
          <w:tcPr>
            <w:tcW w:w="7418" w:type="dxa"/>
            <w:gridSpan w:val="8"/>
            <w:vAlign w:val="center"/>
          </w:tcPr>
          <w:p w:rsidR="008C165D" w:rsidRPr="00E87B47" w:rsidRDefault="008C165D" w:rsidP="00A4452F">
            <w:pPr>
              <w:widowControl/>
              <w:spacing w:line="360" w:lineRule="auto"/>
              <w:jc w:val="left"/>
              <w:rPr>
                <w:rFonts w:ascii="宋体" w:cs="宋体"/>
                <w:kern w:val="0"/>
                <w:sz w:val="24"/>
                <w:highlight w:val="yellow"/>
              </w:rPr>
            </w:pPr>
            <w:r w:rsidRPr="00E87B47">
              <w:rPr>
                <w:rFonts w:ascii="宋体" w:hAnsi="宋体" w:cs="宋体"/>
                <w:kern w:val="0"/>
                <w:sz w:val="24"/>
              </w:rPr>
              <w:t>1</w:t>
            </w:r>
            <w:r w:rsidRPr="00E87B47">
              <w:rPr>
                <w:rFonts w:ascii="宋体" w:hAnsi="宋体" w:cs="宋体" w:hint="eastAsia"/>
                <w:kern w:val="0"/>
                <w:sz w:val="24"/>
              </w:rPr>
              <w:t>、部门预算项目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、专项资金</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、上级转移支付项目</w:t>
            </w:r>
            <w:r w:rsidRPr="00E87B47">
              <w:rPr>
                <w:rFonts w:ascii="宋体" w:hAnsi="宋体" w:cs="宋体"/>
                <w:kern w:val="0"/>
                <w:sz w:val="24"/>
              </w:rPr>
              <w:t xml:space="preserve"> </w:t>
            </w:r>
            <w:r w:rsidRPr="00E87B47">
              <w:rPr>
                <w:rFonts w:ascii="宋体" w:hAnsi="宋体" w:cs="宋体" w:hint="eastAsia"/>
                <w:kern w:val="0"/>
                <w:sz w:val="24"/>
              </w:rPr>
              <w:t>□</w:t>
            </w:r>
          </w:p>
        </w:tc>
      </w:tr>
      <w:tr w:rsidR="008C165D" w:rsidRPr="00E87B47" w:rsidTr="00A4452F">
        <w:trPr>
          <w:trHeight w:val="510"/>
        </w:trPr>
        <w:tc>
          <w:tcPr>
            <w:tcW w:w="1528" w:type="dxa"/>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项目属性</w:t>
            </w:r>
          </w:p>
        </w:tc>
        <w:tc>
          <w:tcPr>
            <w:tcW w:w="7418" w:type="dxa"/>
            <w:gridSpan w:val="8"/>
            <w:vAlign w:val="center"/>
          </w:tcPr>
          <w:p w:rsidR="008C165D" w:rsidRPr="00E87B47" w:rsidRDefault="008C165D" w:rsidP="00A4452F">
            <w:pPr>
              <w:widowControl/>
              <w:spacing w:line="360" w:lineRule="auto"/>
              <w:jc w:val="left"/>
              <w:rPr>
                <w:rFonts w:ascii="宋体" w:hAnsi="宋体" w:cs="宋体"/>
                <w:kern w:val="0"/>
                <w:sz w:val="24"/>
              </w:rPr>
            </w:pPr>
            <w:r w:rsidRPr="00E87B47">
              <w:rPr>
                <w:rFonts w:ascii="宋体" w:hAnsi="宋体" w:cs="宋体"/>
                <w:kern w:val="0"/>
                <w:sz w:val="24"/>
              </w:rPr>
              <w:t>1</w:t>
            </w:r>
            <w:r w:rsidRPr="00E87B47">
              <w:rPr>
                <w:rFonts w:ascii="宋体" w:hAnsi="宋体" w:cs="宋体" w:hint="eastAsia"/>
                <w:kern w:val="0"/>
                <w:sz w:val="24"/>
              </w:rPr>
              <w:t>、持续性项目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、新增性项目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w:t>
            </w:r>
          </w:p>
        </w:tc>
      </w:tr>
      <w:tr w:rsidR="008C165D" w:rsidRPr="00E87B47" w:rsidTr="00A4452F">
        <w:trPr>
          <w:trHeight w:val="510"/>
        </w:trPr>
        <w:tc>
          <w:tcPr>
            <w:tcW w:w="1528" w:type="dxa"/>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项目类型</w:t>
            </w:r>
          </w:p>
        </w:tc>
        <w:tc>
          <w:tcPr>
            <w:tcW w:w="7418" w:type="dxa"/>
            <w:gridSpan w:val="8"/>
            <w:vAlign w:val="center"/>
          </w:tcPr>
          <w:p w:rsidR="008C165D" w:rsidRPr="00E87B47" w:rsidRDefault="008C165D" w:rsidP="00A4452F">
            <w:pPr>
              <w:widowControl/>
              <w:spacing w:line="360" w:lineRule="auto"/>
              <w:jc w:val="left"/>
              <w:rPr>
                <w:rFonts w:ascii="宋体" w:cs="宋体"/>
                <w:kern w:val="0"/>
                <w:sz w:val="24"/>
              </w:rPr>
            </w:pPr>
            <w:r w:rsidRPr="00E87B47">
              <w:rPr>
                <w:rFonts w:ascii="宋体" w:hAnsi="宋体" w:cs="宋体"/>
                <w:kern w:val="0"/>
                <w:sz w:val="24"/>
              </w:rPr>
              <w:t>1</w:t>
            </w:r>
            <w:r w:rsidRPr="00E87B47">
              <w:rPr>
                <w:rFonts w:ascii="宋体" w:hAnsi="宋体" w:cs="宋体" w:hint="eastAsia"/>
                <w:kern w:val="0"/>
                <w:sz w:val="24"/>
              </w:rPr>
              <w:t>、常年性项目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、延续性项目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、一次续性项目</w:t>
            </w:r>
            <w:r w:rsidRPr="00E87B47">
              <w:rPr>
                <w:rFonts w:ascii="宋体" w:hAnsi="宋体" w:cs="宋体"/>
                <w:kern w:val="0"/>
                <w:sz w:val="24"/>
              </w:rPr>
              <w:t xml:space="preserve"> </w:t>
            </w:r>
            <w:r w:rsidRPr="00E87B47">
              <w:rPr>
                <w:rFonts w:ascii="宋体" w:hAnsi="宋体" w:cs="宋体" w:hint="eastAsia"/>
                <w:kern w:val="0"/>
                <w:sz w:val="24"/>
              </w:rPr>
              <w:t>□</w:t>
            </w:r>
          </w:p>
        </w:tc>
      </w:tr>
      <w:tr w:rsidR="008C165D" w:rsidRPr="00E87B47" w:rsidTr="00F76F5B">
        <w:trPr>
          <w:trHeight w:val="510"/>
        </w:trPr>
        <w:tc>
          <w:tcPr>
            <w:tcW w:w="1528" w:type="dxa"/>
            <w:vMerge w:val="restart"/>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预算执行情况（万元）</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20</w:t>
            </w:r>
            <w:r w:rsidRPr="00E87B47">
              <w:rPr>
                <w:rFonts w:ascii="宋体" w:hAnsi="宋体" w:cs="宋体" w:hint="eastAsia"/>
                <w:kern w:val="0"/>
                <w:sz w:val="24"/>
              </w:rPr>
              <w:t>分）</w:t>
            </w:r>
          </w:p>
        </w:tc>
        <w:tc>
          <w:tcPr>
            <w:tcW w:w="1444" w:type="dxa"/>
            <w:vAlign w:val="center"/>
          </w:tcPr>
          <w:p w:rsidR="008C165D" w:rsidRPr="00E87B47" w:rsidRDefault="008C165D" w:rsidP="00A4452F">
            <w:pPr>
              <w:widowControl/>
              <w:spacing w:line="360" w:lineRule="auto"/>
              <w:jc w:val="center"/>
              <w:rPr>
                <w:rFonts w:ascii="宋体" w:cs="宋体"/>
                <w:kern w:val="0"/>
                <w:sz w:val="24"/>
              </w:rPr>
            </w:pPr>
            <w:r w:rsidRPr="00E87B47">
              <w:rPr>
                <w:rFonts w:ascii="宋体" w:hAnsi="宋体" w:cs="宋体" w:hint="eastAsia"/>
                <w:kern w:val="0"/>
                <w:sz w:val="24"/>
              </w:rPr>
              <w:t xml:space="preserve">　</w:t>
            </w:r>
          </w:p>
        </w:tc>
        <w:tc>
          <w:tcPr>
            <w:tcW w:w="997" w:type="dxa"/>
            <w:vAlign w:val="center"/>
          </w:tcPr>
          <w:p w:rsidR="008C165D" w:rsidRPr="00E87B47" w:rsidRDefault="008C165D" w:rsidP="00A4452F">
            <w:pPr>
              <w:widowControl/>
              <w:spacing w:line="360" w:lineRule="auto"/>
              <w:jc w:val="center"/>
              <w:rPr>
                <w:rFonts w:ascii="宋体" w:hAnsi="宋体" w:cs="宋体"/>
                <w:kern w:val="0"/>
                <w:sz w:val="24"/>
              </w:rPr>
            </w:pPr>
            <w:r w:rsidRPr="00E87B47">
              <w:rPr>
                <w:rFonts w:ascii="宋体" w:hAnsi="宋体" w:cs="宋体" w:hint="eastAsia"/>
                <w:kern w:val="0"/>
                <w:sz w:val="24"/>
              </w:rPr>
              <w:t>预算数（</w:t>
            </w:r>
            <w:r w:rsidR="00170EC6">
              <w:rPr>
                <w:rFonts w:ascii="宋体" w:hAnsi="宋体" w:cs="宋体"/>
                <w:kern w:val="0"/>
                <w:sz w:val="24"/>
              </w:rPr>
              <w:t>A）</w:t>
            </w:r>
          </w:p>
        </w:tc>
        <w:tc>
          <w:tcPr>
            <w:tcW w:w="988" w:type="dxa"/>
            <w:gridSpan w:val="2"/>
            <w:vAlign w:val="center"/>
          </w:tcPr>
          <w:p w:rsidR="008C165D" w:rsidRPr="00E87B47" w:rsidRDefault="008C165D" w:rsidP="00A4452F">
            <w:pPr>
              <w:widowControl/>
              <w:spacing w:line="360" w:lineRule="auto"/>
              <w:jc w:val="center"/>
              <w:rPr>
                <w:rFonts w:ascii="宋体" w:hAnsi="宋体" w:cs="宋体"/>
                <w:kern w:val="0"/>
                <w:sz w:val="24"/>
              </w:rPr>
            </w:pPr>
            <w:r w:rsidRPr="00E87B47">
              <w:rPr>
                <w:rFonts w:ascii="宋体" w:hAnsi="宋体" w:cs="宋体" w:hint="eastAsia"/>
                <w:kern w:val="0"/>
                <w:sz w:val="24"/>
              </w:rPr>
              <w:t>执行数</w:t>
            </w:r>
            <w:r w:rsidRPr="00E87B47">
              <w:rPr>
                <w:rFonts w:ascii="宋体" w:hAnsi="宋体" w:cs="宋体"/>
                <w:kern w:val="0"/>
                <w:sz w:val="24"/>
              </w:rPr>
              <w:t>(</w:t>
            </w:r>
            <w:bookmarkStart w:id="0" w:name="_GoBack"/>
            <w:bookmarkEnd w:id="0"/>
            <w:r w:rsidRPr="00E87B47">
              <w:rPr>
                <w:rFonts w:ascii="宋体" w:hAnsi="宋体" w:cs="宋体"/>
                <w:kern w:val="0"/>
                <w:sz w:val="24"/>
              </w:rPr>
              <w:t>B)</w:t>
            </w:r>
          </w:p>
        </w:tc>
        <w:tc>
          <w:tcPr>
            <w:tcW w:w="1794" w:type="dxa"/>
            <w:vAlign w:val="center"/>
          </w:tcPr>
          <w:p w:rsidR="008C165D" w:rsidRPr="00E87B47" w:rsidRDefault="008C165D" w:rsidP="00A4452F">
            <w:pPr>
              <w:widowControl/>
              <w:spacing w:line="360" w:lineRule="auto"/>
              <w:jc w:val="left"/>
              <w:rPr>
                <w:rFonts w:ascii="宋体" w:hAnsi="宋体" w:cs="宋体"/>
                <w:kern w:val="0"/>
                <w:sz w:val="24"/>
              </w:rPr>
            </w:pPr>
            <w:r w:rsidRPr="00E87B47">
              <w:rPr>
                <w:rFonts w:ascii="宋体" w:hAnsi="宋体" w:cs="宋体" w:hint="eastAsia"/>
                <w:kern w:val="0"/>
                <w:sz w:val="24"/>
              </w:rPr>
              <w:t>执行率</w:t>
            </w:r>
            <w:r w:rsidRPr="00E87B47">
              <w:rPr>
                <w:rFonts w:ascii="宋体" w:hAnsi="宋体" w:cs="宋体"/>
                <w:kern w:val="0"/>
                <w:sz w:val="24"/>
              </w:rPr>
              <w:t>(B/A)</w:t>
            </w:r>
          </w:p>
        </w:tc>
        <w:tc>
          <w:tcPr>
            <w:tcW w:w="2195" w:type="dxa"/>
            <w:gridSpan w:val="3"/>
            <w:vAlign w:val="center"/>
          </w:tcPr>
          <w:p w:rsidR="008C165D" w:rsidRPr="00E87B47" w:rsidRDefault="008C165D" w:rsidP="00A4452F">
            <w:pPr>
              <w:widowControl/>
              <w:spacing w:line="360" w:lineRule="auto"/>
              <w:rPr>
                <w:rFonts w:ascii="宋体" w:cs="宋体"/>
                <w:kern w:val="0"/>
                <w:sz w:val="24"/>
              </w:rPr>
            </w:pPr>
            <w:r w:rsidRPr="00E87B47">
              <w:rPr>
                <w:rFonts w:ascii="宋体" w:hAnsi="宋体" w:cs="宋体" w:hint="eastAsia"/>
                <w:kern w:val="0"/>
                <w:sz w:val="24"/>
              </w:rPr>
              <w:t>得分（</w:t>
            </w:r>
            <w:r w:rsidRPr="00E87B47">
              <w:rPr>
                <w:rFonts w:ascii="宋体" w:hAnsi="宋体" w:cs="宋体"/>
                <w:kern w:val="0"/>
                <w:sz w:val="24"/>
              </w:rPr>
              <w:t>20</w:t>
            </w:r>
            <w:r w:rsidRPr="00E87B47">
              <w:rPr>
                <w:rFonts w:ascii="宋体" w:hAnsi="宋体" w:cs="宋体" w:hint="eastAsia"/>
                <w:kern w:val="0"/>
                <w:sz w:val="24"/>
              </w:rPr>
              <w:t>分</w:t>
            </w:r>
            <w:r w:rsidRPr="00E87B47">
              <w:rPr>
                <w:rFonts w:ascii="宋体" w:hAnsi="宋体" w:cs="宋体"/>
                <w:kern w:val="0"/>
                <w:sz w:val="24"/>
              </w:rPr>
              <w:t>*</w:t>
            </w:r>
            <w:r w:rsidRPr="00E87B47">
              <w:rPr>
                <w:rFonts w:ascii="宋体" w:hAnsi="宋体" w:cs="宋体" w:hint="eastAsia"/>
                <w:kern w:val="0"/>
                <w:sz w:val="24"/>
              </w:rPr>
              <w:t>执行率）</w:t>
            </w:r>
          </w:p>
        </w:tc>
      </w:tr>
      <w:tr w:rsidR="008C165D" w:rsidRPr="00E87B47" w:rsidTr="00F76F5B">
        <w:trPr>
          <w:trHeight w:val="510"/>
        </w:trPr>
        <w:tc>
          <w:tcPr>
            <w:tcW w:w="1528" w:type="dxa"/>
            <w:vMerge/>
            <w:vAlign w:val="center"/>
          </w:tcPr>
          <w:p w:rsidR="008C165D" w:rsidRPr="00E87B47" w:rsidRDefault="008C165D" w:rsidP="00CD3185">
            <w:pPr>
              <w:widowControl/>
              <w:spacing w:line="360" w:lineRule="auto"/>
              <w:jc w:val="left"/>
              <w:rPr>
                <w:rFonts w:ascii="宋体" w:cs="宋体"/>
                <w:kern w:val="0"/>
                <w:sz w:val="24"/>
              </w:rPr>
            </w:pPr>
          </w:p>
        </w:tc>
        <w:tc>
          <w:tcPr>
            <w:tcW w:w="1444" w:type="dxa"/>
            <w:vAlign w:val="center"/>
          </w:tcPr>
          <w:p w:rsidR="008C165D" w:rsidRPr="00E87B47" w:rsidRDefault="008C165D" w:rsidP="00CD3185">
            <w:pPr>
              <w:widowControl/>
              <w:spacing w:line="360" w:lineRule="auto"/>
              <w:jc w:val="left"/>
              <w:rPr>
                <w:rFonts w:ascii="宋体" w:cs="宋体"/>
                <w:kern w:val="0"/>
                <w:sz w:val="24"/>
              </w:rPr>
            </w:pPr>
            <w:r w:rsidRPr="00E87B47">
              <w:rPr>
                <w:rFonts w:ascii="宋体" w:hAnsi="宋体" w:cs="宋体" w:hint="eastAsia"/>
                <w:kern w:val="0"/>
                <w:sz w:val="24"/>
              </w:rPr>
              <w:t>年度财政资金总额</w:t>
            </w:r>
          </w:p>
        </w:tc>
        <w:tc>
          <w:tcPr>
            <w:tcW w:w="997" w:type="dxa"/>
            <w:vAlign w:val="center"/>
          </w:tcPr>
          <w:p w:rsidR="008C165D" w:rsidRPr="00E87B47" w:rsidRDefault="008C165D" w:rsidP="00E20BBF">
            <w:pPr>
              <w:widowControl/>
              <w:spacing w:line="360" w:lineRule="auto"/>
              <w:jc w:val="center"/>
              <w:rPr>
                <w:rFonts w:ascii="宋体" w:cs="宋体"/>
                <w:kern w:val="0"/>
                <w:sz w:val="24"/>
              </w:rPr>
            </w:pPr>
            <w:r>
              <w:rPr>
                <w:rFonts w:ascii="宋体" w:hAnsi="宋体" w:cs="宋体"/>
                <w:kern w:val="0"/>
                <w:sz w:val="24"/>
              </w:rPr>
              <w:t>907.99</w:t>
            </w:r>
          </w:p>
        </w:tc>
        <w:tc>
          <w:tcPr>
            <w:tcW w:w="988" w:type="dxa"/>
            <w:gridSpan w:val="2"/>
            <w:vAlign w:val="center"/>
          </w:tcPr>
          <w:p w:rsidR="008C165D" w:rsidRPr="00E87B47" w:rsidRDefault="008C165D" w:rsidP="00CD3185">
            <w:pPr>
              <w:widowControl/>
              <w:spacing w:line="360" w:lineRule="auto"/>
              <w:jc w:val="center"/>
              <w:rPr>
                <w:rFonts w:ascii="宋体" w:cs="宋体"/>
                <w:kern w:val="0"/>
                <w:sz w:val="24"/>
              </w:rPr>
            </w:pPr>
            <w:r>
              <w:rPr>
                <w:rFonts w:ascii="宋体" w:hAnsi="宋体" w:cs="宋体"/>
                <w:kern w:val="0"/>
                <w:sz w:val="24"/>
              </w:rPr>
              <w:t>907.99</w:t>
            </w:r>
          </w:p>
        </w:tc>
        <w:tc>
          <w:tcPr>
            <w:tcW w:w="1794" w:type="dxa"/>
            <w:vAlign w:val="center"/>
          </w:tcPr>
          <w:p w:rsidR="008C165D" w:rsidRPr="00E87B47" w:rsidRDefault="008C165D" w:rsidP="00CD3185">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kern w:val="0"/>
                <w:sz w:val="24"/>
              </w:rPr>
              <w:t>100%</w:t>
            </w:r>
          </w:p>
        </w:tc>
        <w:tc>
          <w:tcPr>
            <w:tcW w:w="2195" w:type="dxa"/>
            <w:gridSpan w:val="3"/>
            <w:vAlign w:val="center"/>
          </w:tcPr>
          <w:p w:rsidR="008C165D" w:rsidRPr="00E87B47" w:rsidRDefault="008C165D" w:rsidP="00CD3185">
            <w:pPr>
              <w:widowControl/>
              <w:spacing w:line="360" w:lineRule="auto"/>
              <w:jc w:val="center"/>
              <w:rPr>
                <w:rFonts w:ascii="宋体" w:cs="宋体"/>
                <w:kern w:val="0"/>
                <w:sz w:val="24"/>
              </w:rPr>
            </w:pPr>
            <w:r>
              <w:rPr>
                <w:rFonts w:ascii="宋体" w:hAnsi="宋体" w:cs="宋体"/>
                <w:kern w:val="0"/>
                <w:sz w:val="24"/>
              </w:rPr>
              <w:t>20</w:t>
            </w:r>
            <w:r w:rsidRPr="00E87B47">
              <w:rPr>
                <w:rFonts w:ascii="宋体" w:hAnsi="宋体" w:cs="宋体" w:hint="eastAsia"/>
                <w:kern w:val="0"/>
                <w:sz w:val="24"/>
              </w:rPr>
              <w:t xml:space="preserve">　</w:t>
            </w:r>
          </w:p>
        </w:tc>
      </w:tr>
      <w:tr w:rsidR="008C165D" w:rsidRPr="00E87B47" w:rsidTr="00F76F5B">
        <w:trPr>
          <w:trHeight w:val="510"/>
        </w:trPr>
        <w:tc>
          <w:tcPr>
            <w:tcW w:w="1528" w:type="dxa"/>
            <w:vAlign w:val="center"/>
          </w:tcPr>
          <w:p w:rsidR="008C165D" w:rsidRPr="00E87B47" w:rsidRDefault="008C165D" w:rsidP="00CD3185">
            <w:pPr>
              <w:widowControl/>
              <w:spacing w:line="360" w:lineRule="auto"/>
              <w:jc w:val="center"/>
              <w:rPr>
                <w:rFonts w:ascii="宋体" w:cs="宋体"/>
                <w:kern w:val="0"/>
                <w:sz w:val="24"/>
              </w:rPr>
            </w:pPr>
            <w:r w:rsidRPr="00E87B47">
              <w:rPr>
                <w:rFonts w:ascii="宋体" w:hAnsi="宋体" w:cs="宋体" w:hint="eastAsia"/>
                <w:kern w:val="0"/>
                <w:sz w:val="24"/>
              </w:rPr>
              <w:t>一级指标</w:t>
            </w:r>
          </w:p>
        </w:tc>
        <w:tc>
          <w:tcPr>
            <w:tcW w:w="1444" w:type="dxa"/>
            <w:vAlign w:val="center"/>
          </w:tcPr>
          <w:p w:rsidR="008C165D" w:rsidRPr="00E87B47" w:rsidRDefault="008C165D" w:rsidP="00CD3185">
            <w:pPr>
              <w:widowControl/>
              <w:spacing w:line="360" w:lineRule="auto"/>
              <w:jc w:val="center"/>
              <w:rPr>
                <w:rFonts w:ascii="宋体" w:cs="宋体"/>
                <w:kern w:val="0"/>
                <w:sz w:val="24"/>
              </w:rPr>
            </w:pPr>
            <w:r w:rsidRPr="00E87B47">
              <w:rPr>
                <w:rFonts w:ascii="宋体" w:hAnsi="宋体" w:cs="宋体" w:hint="eastAsia"/>
                <w:kern w:val="0"/>
                <w:sz w:val="24"/>
              </w:rPr>
              <w:t>二级指标</w:t>
            </w:r>
          </w:p>
        </w:tc>
        <w:tc>
          <w:tcPr>
            <w:tcW w:w="1985" w:type="dxa"/>
            <w:gridSpan w:val="3"/>
            <w:vAlign w:val="center"/>
          </w:tcPr>
          <w:p w:rsidR="008C165D" w:rsidRPr="00E87B47" w:rsidRDefault="008C165D" w:rsidP="00CD3185">
            <w:pPr>
              <w:widowControl/>
              <w:spacing w:line="360" w:lineRule="auto"/>
              <w:jc w:val="center"/>
              <w:rPr>
                <w:rFonts w:ascii="宋体" w:cs="宋体"/>
                <w:kern w:val="0"/>
                <w:sz w:val="24"/>
              </w:rPr>
            </w:pPr>
            <w:r w:rsidRPr="00E87B47">
              <w:rPr>
                <w:rFonts w:ascii="宋体" w:hAnsi="宋体" w:cs="宋体" w:hint="eastAsia"/>
                <w:kern w:val="0"/>
                <w:sz w:val="24"/>
              </w:rPr>
              <w:t>三级指标</w:t>
            </w:r>
          </w:p>
        </w:tc>
        <w:tc>
          <w:tcPr>
            <w:tcW w:w="1794" w:type="dxa"/>
            <w:vAlign w:val="center"/>
          </w:tcPr>
          <w:p w:rsidR="008C165D" w:rsidRPr="00E87B47" w:rsidRDefault="008C165D" w:rsidP="00CD3185">
            <w:pPr>
              <w:widowControl/>
              <w:spacing w:line="360" w:lineRule="auto"/>
              <w:jc w:val="center"/>
              <w:rPr>
                <w:rFonts w:ascii="宋体" w:hAnsi="宋体" w:cs="宋体"/>
                <w:kern w:val="0"/>
                <w:sz w:val="24"/>
              </w:rPr>
            </w:pPr>
            <w:r w:rsidRPr="00E87B47">
              <w:rPr>
                <w:rFonts w:ascii="宋体" w:hAnsi="宋体" w:cs="宋体" w:hint="eastAsia"/>
                <w:kern w:val="0"/>
                <w:sz w:val="24"/>
              </w:rPr>
              <w:t>年初目标值（</w:t>
            </w:r>
            <w:r w:rsidRPr="00E87B47">
              <w:rPr>
                <w:rFonts w:ascii="宋体" w:hAnsi="宋体" w:cs="宋体"/>
                <w:kern w:val="0"/>
                <w:sz w:val="24"/>
              </w:rPr>
              <w:t>A)</w:t>
            </w:r>
          </w:p>
        </w:tc>
        <w:tc>
          <w:tcPr>
            <w:tcW w:w="1318" w:type="dxa"/>
            <w:gridSpan w:val="2"/>
            <w:vAlign w:val="center"/>
          </w:tcPr>
          <w:p w:rsidR="008C165D" w:rsidRPr="00E87B47" w:rsidRDefault="008C165D" w:rsidP="00CD3185">
            <w:pPr>
              <w:widowControl/>
              <w:spacing w:line="360" w:lineRule="auto"/>
              <w:jc w:val="center"/>
              <w:rPr>
                <w:rFonts w:ascii="宋体" w:hAnsi="宋体" w:cs="宋体"/>
                <w:kern w:val="0"/>
                <w:sz w:val="24"/>
              </w:rPr>
            </w:pPr>
            <w:r w:rsidRPr="00E87B47">
              <w:rPr>
                <w:rFonts w:ascii="宋体" w:hAnsi="宋体" w:cs="宋体" w:hint="eastAsia"/>
                <w:kern w:val="0"/>
                <w:sz w:val="24"/>
              </w:rPr>
              <w:t>实际完成值</w:t>
            </w:r>
            <w:r w:rsidRPr="00E87B47">
              <w:rPr>
                <w:rFonts w:ascii="宋体" w:hAnsi="宋体" w:cs="宋体"/>
                <w:kern w:val="0"/>
                <w:sz w:val="24"/>
              </w:rPr>
              <w:t>(B)</w:t>
            </w:r>
          </w:p>
        </w:tc>
        <w:tc>
          <w:tcPr>
            <w:tcW w:w="877" w:type="dxa"/>
            <w:vAlign w:val="center"/>
          </w:tcPr>
          <w:p w:rsidR="008C165D" w:rsidRPr="00E87B47" w:rsidRDefault="008C165D" w:rsidP="00CD3185">
            <w:pPr>
              <w:widowControl/>
              <w:spacing w:line="360" w:lineRule="auto"/>
              <w:jc w:val="center"/>
              <w:rPr>
                <w:rFonts w:ascii="宋体" w:cs="宋体"/>
                <w:kern w:val="0"/>
                <w:sz w:val="24"/>
              </w:rPr>
            </w:pPr>
            <w:r w:rsidRPr="00E87B47">
              <w:rPr>
                <w:rFonts w:ascii="宋体" w:hAnsi="宋体" w:cs="宋体" w:hint="eastAsia"/>
                <w:kern w:val="0"/>
                <w:sz w:val="24"/>
              </w:rPr>
              <w:t>得分</w:t>
            </w:r>
          </w:p>
        </w:tc>
      </w:tr>
      <w:tr w:rsidR="008C165D" w:rsidRPr="00B3409A" w:rsidTr="00F76F5B">
        <w:trPr>
          <w:trHeight w:val="510"/>
        </w:trPr>
        <w:tc>
          <w:tcPr>
            <w:tcW w:w="1528" w:type="dxa"/>
            <w:vMerge w:val="restart"/>
            <w:vAlign w:val="center"/>
          </w:tcPr>
          <w:p w:rsidR="008C165D" w:rsidRPr="00E87B47" w:rsidRDefault="008C165D" w:rsidP="00CD3185">
            <w:pPr>
              <w:widowControl/>
              <w:spacing w:line="360" w:lineRule="auto"/>
              <w:jc w:val="center"/>
              <w:rPr>
                <w:rFonts w:ascii="宋体" w:cs="宋体"/>
                <w:kern w:val="0"/>
                <w:sz w:val="24"/>
              </w:rPr>
            </w:pPr>
            <w:r w:rsidRPr="00E87B47">
              <w:rPr>
                <w:rFonts w:ascii="宋体" w:hAnsi="宋体" w:cs="宋体" w:hint="eastAsia"/>
                <w:kern w:val="0"/>
                <w:sz w:val="24"/>
              </w:rPr>
              <w:t>产出指标</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40</w:t>
            </w:r>
            <w:r w:rsidRPr="00E87B47">
              <w:rPr>
                <w:rFonts w:ascii="宋体" w:hAnsi="宋体" w:cs="宋体" w:hint="eastAsia"/>
                <w:kern w:val="0"/>
                <w:sz w:val="24"/>
              </w:rPr>
              <w:t>分）</w:t>
            </w:r>
          </w:p>
        </w:tc>
        <w:tc>
          <w:tcPr>
            <w:tcW w:w="1444" w:type="dxa"/>
            <w:vAlign w:val="center"/>
          </w:tcPr>
          <w:p w:rsidR="008C165D" w:rsidRDefault="008C165D" w:rsidP="008C165D">
            <w:pPr>
              <w:widowControl/>
              <w:spacing w:line="360" w:lineRule="auto"/>
              <w:ind w:firstLineChars="100" w:firstLine="180"/>
              <w:jc w:val="left"/>
              <w:rPr>
                <w:rFonts w:ascii="宋体" w:hAnsi="宋体" w:cs="宋体"/>
                <w:kern w:val="0"/>
                <w:sz w:val="18"/>
                <w:szCs w:val="18"/>
              </w:rPr>
            </w:pPr>
            <w:r w:rsidRPr="00B3409A">
              <w:rPr>
                <w:rFonts w:ascii="宋体" w:hAnsi="宋体" w:cs="宋体" w:hint="eastAsia"/>
                <w:kern w:val="0"/>
                <w:sz w:val="18"/>
                <w:szCs w:val="18"/>
              </w:rPr>
              <w:t>数量指标</w:t>
            </w:r>
          </w:p>
          <w:p w:rsidR="00AB5F10" w:rsidRPr="00B3409A" w:rsidRDefault="00AB5F10" w:rsidP="008C165D">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城管工作专项整治</w:t>
            </w:r>
          </w:p>
        </w:tc>
        <w:tc>
          <w:tcPr>
            <w:tcW w:w="1794" w:type="dxa"/>
            <w:vAlign w:val="center"/>
          </w:tcPr>
          <w:p w:rsidR="008C165D" w:rsidRPr="00B3409A" w:rsidRDefault="008C165D" w:rsidP="00D04347">
            <w:pPr>
              <w:widowControl/>
              <w:spacing w:line="360" w:lineRule="auto"/>
              <w:jc w:val="left"/>
              <w:rPr>
                <w:rFonts w:ascii="宋体" w:cs="宋体"/>
                <w:kern w:val="0"/>
                <w:sz w:val="18"/>
                <w:szCs w:val="18"/>
              </w:rPr>
            </w:pPr>
            <w:r w:rsidRPr="00505C99">
              <w:rPr>
                <w:rFonts w:ascii="宋体" w:hAnsi="宋体" w:cs="宋体" w:hint="eastAsia"/>
                <w:kern w:val="0"/>
                <w:sz w:val="18"/>
                <w:szCs w:val="18"/>
              </w:rPr>
              <w:t>油烟扰民的投诉处置率</w:t>
            </w:r>
            <w:r w:rsidRPr="00505C99">
              <w:rPr>
                <w:rFonts w:ascii="宋体" w:hAnsi="宋体" w:cs="宋体"/>
                <w:kern w:val="0"/>
                <w:sz w:val="18"/>
                <w:szCs w:val="18"/>
              </w:rPr>
              <w:t>100%</w:t>
            </w:r>
          </w:p>
        </w:tc>
        <w:tc>
          <w:tcPr>
            <w:tcW w:w="1318" w:type="dxa"/>
            <w:gridSpan w:val="2"/>
            <w:vAlign w:val="center"/>
          </w:tcPr>
          <w:p w:rsidR="008C165D" w:rsidRPr="00B3409A" w:rsidRDefault="008C165D" w:rsidP="00B3409A">
            <w:pPr>
              <w:widowControl/>
              <w:spacing w:line="360" w:lineRule="auto"/>
              <w:jc w:val="left"/>
              <w:rPr>
                <w:rFonts w:ascii="宋体" w:cs="宋体"/>
                <w:kern w:val="0"/>
                <w:sz w:val="18"/>
                <w:szCs w:val="18"/>
              </w:rPr>
            </w:pPr>
            <w:r w:rsidRPr="00505C99">
              <w:rPr>
                <w:rFonts w:ascii="宋体" w:hAnsi="宋体" w:cs="宋体" w:hint="eastAsia"/>
                <w:kern w:val="0"/>
                <w:sz w:val="18"/>
                <w:szCs w:val="18"/>
              </w:rPr>
              <w:t>投诉件</w:t>
            </w:r>
            <w:r w:rsidRPr="00505C99">
              <w:rPr>
                <w:rFonts w:ascii="宋体" w:hAnsi="宋体" w:cs="宋体"/>
                <w:kern w:val="0"/>
                <w:sz w:val="18"/>
                <w:szCs w:val="18"/>
              </w:rPr>
              <w:t>34</w:t>
            </w:r>
            <w:r w:rsidRPr="00505C99">
              <w:rPr>
                <w:rFonts w:ascii="宋体" w:hAnsi="宋体" w:cs="宋体" w:hint="eastAsia"/>
                <w:kern w:val="0"/>
                <w:sz w:val="18"/>
                <w:szCs w:val="18"/>
              </w:rPr>
              <w:t>件，整治油烟排污整改达标</w:t>
            </w:r>
            <w:r w:rsidRPr="00505C99">
              <w:rPr>
                <w:rFonts w:ascii="宋体" w:hAnsi="宋体" w:cs="宋体"/>
                <w:kern w:val="0"/>
                <w:sz w:val="18"/>
                <w:szCs w:val="18"/>
              </w:rPr>
              <w:t>30</w:t>
            </w:r>
            <w:r w:rsidRPr="00505C99">
              <w:rPr>
                <w:rFonts w:ascii="宋体" w:hAnsi="宋体" w:cs="宋体" w:hint="eastAsia"/>
                <w:kern w:val="0"/>
                <w:sz w:val="18"/>
                <w:szCs w:val="18"/>
              </w:rPr>
              <w:t>家</w:t>
            </w:r>
          </w:p>
        </w:tc>
        <w:tc>
          <w:tcPr>
            <w:tcW w:w="877" w:type="dxa"/>
            <w:vAlign w:val="center"/>
          </w:tcPr>
          <w:p w:rsidR="008C165D" w:rsidRPr="00B3409A" w:rsidRDefault="008C165D" w:rsidP="00505C99">
            <w:pPr>
              <w:widowControl/>
              <w:spacing w:line="360" w:lineRule="auto"/>
              <w:jc w:val="left"/>
              <w:rPr>
                <w:rFonts w:ascii="宋体" w:cs="宋体"/>
                <w:kern w:val="0"/>
                <w:sz w:val="18"/>
                <w:szCs w:val="18"/>
              </w:rPr>
            </w:pPr>
            <w:r w:rsidRPr="00B3409A">
              <w:rPr>
                <w:rFonts w:ascii="宋体" w:hAnsi="宋体" w:cs="宋体" w:hint="eastAsia"/>
                <w:kern w:val="0"/>
                <w:sz w:val="18"/>
                <w:szCs w:val="18"/>
              </w:rPr>
              <w:t xml:space="preserve">　</w:t>
            </w:r>
            <w:r>
              <w:rPr>
                <w:rFonts w:ascii="宋体" w:hAnsi="宋体" w:cs="宋体"/>
                <w:kern w:val="0"/>
                <w:sz w:val="18"/>
                <w:szCs w:val="18"/>
              </w:rPr>
              <w:t>8</w:t>
            </w:r>
          </w:p>
        </w:tc>
      </w:tr>
      <w:tr w:rsidR="008C165D" w:rsidRPr="00B3409A" w:rsidTr="00F76F5B">
        <w:trPr>
          <w:trHeight w:val="510"/>
        </w:trPr>
        <w:tc>
          <w:tcPr>
            <w:tcW w:w="1528" w:type="dxa"/>
            <w:vMerge/>
            <w:vAlign w:val="center"/>
          </w:tcPr>
          <w:p w:rsidR="008C165D" w:rsidRPr="00E87B47" w:rsidRDefault="008C165D" w:rsidP="004E0FCD">
            <w:pPr>
              <w:widowControl/>
              <w:spacing w:line="360" w:lineRule="auto"/>
              <w:jc w:val="center"/>
              <w:rPr>
                <w:rFonts w:ascii="宋体" w:cs="宋体"/>
                <w:kern w:val="0"/>
                <w:sz w:val="24"/>
              </w:rPr>
            </w:pPr>
          </w:p>
        </w:tc>
        <w:tc>
          <w:tcPr>
            <w:tcW w:w="1444" w:type="dxa"/>
            <w:vAlign w:val="center"/>
          </w:tcPr>
          <w:p w:rsidR="00AB5F10" w:rsidRDefault="008C165D" w:rsidP="008C165D">
            <w:pPr>
              <w:widowControl/>
              <w:spacing w:line="360" w:lineRule="auto"/>
              <w:ind w:firstLineChars="100" w:firstLine="180"/>
              <w:jc w:val="left"/>
              <w:rPr>
                <w:rFonts w:ascii="宋体" w:hAnsi="宋体" w:cs="宋体"/>
                <w:kern w:val="0"/>
                <w:sz w:val="18"/>
                <w:szCs w:val="18"/>
              </w:rPr>
            </w:pPr>
            <w:r w:rsidRPr="00B3409A">
              <w:rPr>
                <w:rFonts w:ascii="宋体" w:hAnsi="宋体" w:cs="宋体" w:hint="eastAsia"/>
                <w:kern w:val="0"/>
                <w:sz w:val="18"/>
                <w:szCs w:val="18"/>
              </w:rPr>
              <w:t>数量指标</w:t>
            </w:r>
          </w:p>
          <w:p w:rsidR="008C165D" w:rsidRPr="00B3409A" w:rsidRDefault="00AB5F10" w:rsidP="008C165D">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8C165D" w:rsidRPr="00B3409A" w:rsidRDefault="008C165D" w:rsidP="004E0FCD">
            <w:pPr>
              <w:widowControl/>
              <w:spacing w:line="360" w:lineRule="auto"/>
              <w:jc w:val="left"/>
              <w:rPr>
                <w:rFonts w:ascii="宋体" w:cs="宋体"/>
                <w:kern w:val="0"/>
                <w:sz w:val="18"/>
                <w:szCs w:val="18"/>
              </w:rPr>
            </w:pPr>
            <w:r w:rsidRPr="00505C99">
              <w:rPr>
                <w:rFonts w:ascii="宋体" w:hAnsi="宋体" w:cs="宋体" w:hint="eastAsia"/>
                <w:kern w:val="0"/>
                <w:sz w:val="18"/>
                <w:szCs w:val="18"/>
              </w:rPr>
              <w:t>城管工作专项整治</w:t>
            </w:r>
          </w:p>
        </w:tc>
        <w:tc>
          <w:tcPr>
            <w:tcW w:w="1794" w:type="dxa"/>
            <w:vAlign w:val="center"/>
          </w:tcPr>
          <w:p w:rsidR="008C165D" w:rsidRPr="00B3409A" w:rsidRDefault="008C165D" w:rsidP="004E0FCD">
            <w:pPr>
              <w:widowControl/>
              <w:spacing w:line="360" w:lineRule="auto"/>
              <w:jc w:val="left"/>
              <w:rPr>
                <w:rFonts w:ascii="宋体" w:cs="宋体"/>
                <w:kern w:val="0"/>
                <w:sz w:val="18"/>
                <w:szCs w:val="18"/>
              </w:rPr>
            </w:pPr>
            <w:r w:rsidRPr="00505C99">
              <w:rPr>
                <w:rFonts w:ascii="宋体" w:hAnsi="宋体" w:cs="宋体" w:hint="eastAsia"/>
                <w:kern w:val="0"/>
                <w:sz w:val="18"/>
                <w:szCs w:val="18"/>
              </w:rPr>
              <w:t>完成防冻应急任务</w:t>
            </w:r>
          </w:p>
        </w:tc>
        <w:tc>
          <w:tcPr>
            <w:tcW w:w="1318" w:type="dxa"/>
            <w:gridSpan w:val="2"/>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清理各路段积雪</w:t>
            </w:r>
            <w:r w:rsidRPr="00505C99">
              <w:rPr>
                <w:rFonts w:ascii="宋体" w:hAnsi="宋体" w:cs="宋体"/>
                <w:kern w:val="0"/>
                <w:sz w:val="18"/>
                <w:szCs w:val="18"/>
              </w:rPr>
              <w:t>300</w:t>
            </w:r>
            <w:r w:rsidRPr="00505C99">
              <w:rPr>
                <w:rFonts w:ascii="宋体" w:hAnsi="宋体" w:cs="宋体" w:hint="eastAsia"/>
                <w:kern w:val="0"/>
                <w:sz w:val="18"/>
                <w:szCs w:val="18"/>
              </w:rPr>
              <w:t>余处，包扎外露水管</w:t>
            </w:r>
            <w:r w:rsidRPr="00505C99">
              <w:rPr>
                <w:rFonts w:ascii="宋体" w:hAnsi="宋体" w:cs="宋体"/>
                <w:kern w:val="0"/>
                <w:sz w:val="18"/>
                <w:szCs w:val="18"/>
              </w:rPr>
              <w:t>200</w:t>
            </w:r>
            <w:r w:rsidRPr="00505C99">
              <w:rPr>
                <w:rFonts w:ascii="宋体" w:hAnsi="宋体" w:cs="宋体" w:hint="eastAsia"/>
                <w:kern w:val="0"/>
                <w:sz w:val="18"/>
                <w:szCs w:val="18"/>
              </w:rPr>
              <w:t>余处。配合水</w:t>
            </w:r>
            <w:proofErr w:type="gramStart"/>
            <w:r w:rsidRPr="00505C99">
              <w:rPr>
                <w:rFonts w:ascii="宋体" w:hAnsi="宋体" w:cs="宋体" w:hint="eastAsia"/>
                <w:kern w:val="0"/>
                <w:sz w:val="18"/>
                <w:szCs w:val="18"/>
              </w:rPr>
              <w:t>务</w:t>
            </w:r>
            <w:proofErr w:type="gramEnd"/>
            <w:r w:rsidRPr="00505C99">
              <w:rPr>
                <w:rFonts w:ascii="宋体" w:hAnsi="宋体" w:cs="宋体" w:hint="eastAsia"/>
                <w:kern w:val="0"/>
                <w:sz w:val="18"/>
                <w:szCs w:val="18"/>
              </w:rPr>
              <w:t>部门及时抢修冻坏立管</w:t>
            </w:r>
            <w:r w:rsidRPr="00505C99">
              <w:rPr>
                <w:rFonts w:ascii="宋体" w:hAnsi="宋体" w:cs="宋体"/>
                <w:kern w:val="0"/>
                <w:sz w:val="18"/>
                <w:szCs w:val="18"/>
              </w:rPr>
              <w:t>21</w:t>
            </w:r>
            <w:r w:rsidRPr="00505C99">
              <w:rPr>
                <w:rFonts w:ascii="宋体" w:hAnsi="宋体" w:cs="宋体" w:hint="eastAsia"/>
                <w:kern w:val="0"/>
                <w:sz w:val="18"/>
                <w:szCs w:val="18"/>
              </w:rPr>
              <w:t>处，水表</w:t>
            </w:r>
            <w:r w:rsidRPr="00505C99">
              <w:rPr>
                <w:rFonts w:ascii="宋体" w:hAnsi="宋体" w:cs="宋体"/>
                <w:kern w:val="0"/>
                <w:sz w:val="18"/>
                <w:szCs w:val="18"/>
              </w:rPr>
              <w:t>2</w:t>
            </w:r>
            <w:r w:rsidRPr="00505C99">
              <w:rPr>
                <w:rFonts w:ascii="宋体" w:hAnsi="宋体" w:cs="宋体" w:hint="eastAsia"/>
                <w:kern w:val="0"/>
                <w:sz w:val="18"/>
                <w:szCs w:val="18"/>
              </w:rPr>
              <w:t>处，其他水管设施</w:t>
            </w:r>
            <w:r w:rsidRPr="00505C99">
              <w:rPr>
                <w:rFonts w:ascii="宋体" w:hAnsi="宋体" w:cs="宋体"/>
                <w:kern w:val="0"/>
                <w:sz w:val="18"/>
                <w:szCs w:val="18"/>
              </w:rPr>
              <w:t>1</w:t>
            </w:r>
            <w:r w:rsidRPr="00505C99">
              <w:rPr>
                <w:rFonts w:ascii="宋体" w:hAnsi="宋体" w:cs="宋体" w:hint="eastAsia"/>
                <w:kern w:val="0"/>
                <w:sz w:val="18"/>
                <w:szCs w:val="18"/>
              </w:rPr>
              <w:t>处</w:t>
            </w:r>
            <w:r w:rsidRPr="00505C99">
              <w:rPr>
                <w:rFonts w:ascii="宋体" w:cs="宋体"/>
                <w:kern w:val="0"/>
                <w:sz w:val="18"/>
                <w:szCs w:val="18"/>
              </w:rPr>
              <w:t>.</w:t>
            </w:r>
          </w:p>
        </w:tc>
        <w:tc>
          <w:tcPr>
            <w:tcW w:w="877" w:type="dxa"/>
            <w:vAlign w:val="center"/>
          </w:tcPr>
          <w:p w:rsidR="008C165D" w:rsidRPr="00B3409A" w:rsidRDefault="00170EC6" w:rsidP="008C165D">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10</w:t>
            </w:r>
          </w:p>
        </w:tc>
      </w:tr>
      <w:tr w:rsidR="008C165D" w:rsidRPr="00B3409A" w:rsidTr="00451EAE">
        <w:trPr>
          <w:trHeight w:val="510"/>
        </w:trPr>
        <w:tc>
          <w:tcPr>
            <w:tcW w:w="1528" w:type="dxa"/>
            <w:vMerge/>
            <w:vAlign w:val="center"/>
          </w:tcPr>
          <w:p w:rsidR="008C165D" w:rsidRPr="00E87B47" w:rsidRDefault="008C165D" w:rsidP="004E0FCD">
            <w:pPr>
              <w:widowControl/>
              <w:spacing w:line="360" w:lineRule="auto"/>
              <w:jc w:val="center"/>
              <w:rPr>
                <w:rFonts w:ascii="宋体" w:cs="宋体"/>
                <w:kern w:val="0"/>
                <w:sz w:val="24"/>
              </w:rPr>
            </w:pPr>
          </w:p>
        </w:tc>
        <w:tc>
          <w:tcPr>
            <w:tcW w:w="1444" w:type="dxa"/>
          </w:tcPr>
          <w:p w:rsidR="008C165D" w:rsidRDefault="008C165D" w:rsidP="00715370">
            <w:pPr>
              <w:rPr>
                <w:rFonts w:ascii="宋体" w:cs="宋体" w:hint="eastAsia"/>
                <w:kern w:val="0"/>
                <w:sz w:val="18"/>
                <w:szCs w:val="18"/>
              </w:rPr>
            </w:pPr>
          </w:p>
          <w:p w:rsidR="008C165D" w:rsidRDefault="008C165D" w:rsidP="008C165D">
            <w:pPr>
              <w:ind w:firstLineChars="100" w:firstLine="180"/>
              <w:rPr>
                <w:rFonts w:ascii="宋体" w:hAnsi="宋体" w:cs="宋体"/>
                <w:kern w:val="0"/>
                <w:sz w:val="18"/>
                <w:szCs w:val="18"/>
              </w:rPr>
            </w:pPr>
            <w:r w:rsidRPr="007D30C8">
              <w:rPr>
                <w:rFonts w:ascii="宋体" w:hAnsi="宋体" w:cs="宋体" w:hint="eastAsia"/>
                <w:kern w:val="0"/>
                <w:sz w:val="18"/>
                <w:szCs w:val="18"/>
              </w:rPr>
              <w:t>数量指标</w:t>
            </w:r>
          </w:p>
          <w:p w:rsidR="00AB5F10" w:rsidRDefault="00AB5F10" w:rsidP="008C165D">
            <w:pPr>
              <w:ind w:firstLineChars="100" w:firstLine="180"/>
              <w:rPr>
                <w:rFonts w:hint="eastAsia"/>
              </w:rPr>
            </w:pPr>
            <w:r>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8C165D" w:rsidRPr="00B3409A" w:rsidRDefault="008C165D" w:rsidP="004E0FCD">
            <w:pPr>
              <w:widowControl/>
              <w:spacing w:line="360" w:lineRule="auto"/>
              <w:jc w:val="left"/>
              <w:rPr>
                <w:rFonts w:ascii="宋体" w:cs="宋体"/>
                <w:kern w:val="0"/>
                <w:sz w:val="18"/>
                <w:szCs w:val="18"/>
              </w:rPr>
            </w:pPr>
            <w:r w:rsidRPr="00505C99">
              <w:rPr>
                <w:rFonts w:ascii="宋体" w:hAnsi="宋体" w:cs="宋体" w:hint="eastAsia"/>
                <w:kern w:val="0"/>
                <w:sz w:val="18"/>
                <w:szCs w:val="18"/>
              </w:rPr>
              <w:t>保障军运会环境</w:t>
            </w:r>
          </w:p>
        </w:tc>
        <w:tc>
          <w:tcPr>
            <w:tcW w:w="1794" w:type="dxa"/>
            <w:vAlign w:val="center"/>
          </w:tcPr>
          <w:p w:rsidR="008C165D" w:rsidRPr="00B3409A" w:rsidRDefault="008C165D" w:rsidP="004E0FCD">
            <w:pPr>
              <w:widowControl/>
              <w:spacing w:line="360" w:lineRule="auto"/>
              <w:jc w:val="left"/>
              <w:rPr>
                <w:rFonts w:ascii="宋体" w:cs="宋体"/>
                <w:kern w:val="0"/>
                <w:sz w:val="18"/>
                <w:szCs w:val="18"/>
              </w:rPr>
            </w:pPr>
            <w:r w:rsidRPr="00505C99">
              <w:rPr>
                <w:rFonts w:ascii="宋体" w:hAnsi="宋体" w:cs="宋体" w:hint="eastAsia"/>
                <w:kern w:val="0"/>
                <w:sz w:val="18"/>
                <w:szCs w:val="18"/>
              </w:rPr>
              <w:t>完成军运会拆迁任务</w:t>
            </w:r>
          </w:p>
        </w:tc>
        <w:tc>
          <w:tcPr>
            <w:tcW w:w="1318" w:type="dxa"/>
            <w:gridSpan w:val="2"/>
            <w:vAlign w:val="center"/>
          </w:tcPr>
          <w:p w:rsidR="008C165D" w:rsidRPr="00B3409A" w:rsidRDefault="008C165D" w:rsidP="004E0FCD">
            <w:pPr>
              <w:widowControl/>
              <w:spacing w:line="360" w:lineRule="auto"/>
              <w:jc w:val="left"/>
              <w:rPr>
                <w:rFonts w:ascii="宋体" w:cs="宋体"/>
                <w:kern w:val="0"/>
                <w:sz w:val="18"/>
                <w:szCs w:val="18"/>
              </w:rPr>
            </w:pPr>
            <w:r w:rsidRPr="00505C99">
              <w:rPr>
                <w:rFonts w:ascii="宋体" w:hAnsi="宋体" w:cs="宋体" w:hint="eastAsia"/>
                <w:kern w:val="0"/>
                <w:sz w:val="18"/>
                <w:szCs w:val="18"/>
              </w:rPr>
              <w:t>共</w:t>
            </w:r>
            <w:proofErr w:type="gramStart"/>
            <w:r w:rsidRPr="00505C99">
              <w:rPr>
                <w:rFonts w:ascii="宋体" w:hAnsi="宋体" w:cs="宋体" w:hint="eastAsia"/>
                <w:kern w:val="0"/>
                <w:sz w:val="18"/>
                <w:szCs w:val="18"/>
              </w:rPr>
              <w:t>拆除违建</w:t>
            </w:r>
            <w:r w:rsidRPr="00505C99">
              <w:rPr>
                <w:rFonts w:ascii="宋体" w:hAnsi="宋体" w:cs="宋体"/>
                <w:kern w:val="0"/>
                <w:sz w:val="18"/>
                <w:szCs w:val="18"/>
              </w:rPr>
              <w:t>11</w:t>
            </w:r>
            <w:r w:rsidRPr="00505C99">
              <w:rPr>
                <w:rFonts w:ascii="宋体" w:hAnsi="宋体" w:cs="宋体" w:hint="eastAsia"/>
                <w:kern w:val="0"/>
                <w:sz w:val="18"/>
                <w:szCs w:val="18"/>
              </w:rPr>
              <w:t>处</w:t>
            </w:r>
            <w:proofErr w:type="gramEnd"/>
            <w:r w:rsidRPr="00505C99">
              <w:rPr>
                <w:rFonts w:ascii="宋体" w:hAnsi="宋体" w:cs="宋体" w:hint="eastAsia"/>
                <w:kern w:val="0"/>
                <w:sz w:val="18"/>
                <w:szCs w:val="18"/>
              </w:rPr>
              <w:t>约</w:t>
            </w:r>
            <w:r w:rsidRPr="00505C99">
              <w:rPr>
                <w:rFonts w:ascii="宋体" w:hAnsi="宋体" w:cs="宋体"/>
                <w:kern w:val="0"/>
                <w:sz w:val="18"/>
                <w:szCs w:val="18"/>
              </w:rPr>
              <w:t>1100</w:t>
            </w:r>
            <w:r w:rsidRPr="00505C99">
              <w:rPr>
                <w:rFonts w:ascii="宋体" w:hAnsi="宋体" w:cs="宋体" w:hint="eastAsia"/>
                <w:kern w:val="0"/>
                <w:sz w:val="18"/>
                <w:szCs w:val="18"/>
              </w:rPr>
              <w:lastRenderedPageBreak/>
              <w:t>平方</w:t>
            </w:r>
          </w:p>
        </w:tc>
        <w:tc>
          <w:tcPr>
            <w:tcW w:w="877" w:type="dxa"/>
            <w:vAlign w:val="center"/>
          </w:tcPr>
          <w:p w:rsidR="008C165D" w:rsidRPr="00B3409A" w:rsidRDefault="00170EC6" w:rsidP="008C165D">
            <w:pPr>
              <w:widowControl/>
              <w:spacing w:line="360" w:lineRule="auto"/>
              <w:ind w:firstLineChars="100" w:firstLine="180"/>
              <w:jc w:val="left"/>
              <w:rPr>
                <w:rFonts w:ascii="宋体" w:cs="宋体"/>
                <w:kern w:val="0"/>
                <w:sz w:val="18"/>
                <w:szCs w:val="18"/>
              </w:rPr>
            </w:pPr>
            <w:r>
              <w:rPr>
                <w:rFonts w:ascii="宋体" w:cs="宋体"/>
                <w:kern w:val="0"/>
                <w:sz w:val="18"/>
                <w:szCs w:val="18"/>
              </w:rPr>
              <w:lastRenderedPageBreak/>
              <w:t>10</w:t>
            </w:r>
          </w:p>
        </w:tc>
      </w:tr>
      <w:tr w:rsidR="008C165D" w:rsidRPr="00B3409A" w:rsidTr="00451EAE">
        <w:trPr>
          <w:trHeight w:val="510"/>
        </w:trPr>
        <w:tc>
          <w:tcPr>
            <w:tcW w:w="1528" w:type="dxa"/>
            <w:vMerge/>
            <w:vAlign w:val="center"/>
          </w:tcPr>
          <w:p w:rsidR="008C165D" w:rsidRPr="00E87B47" w:rsidRDefault="008C165D" w:rsidP="00505C99">
            <w:pPr>
              <w:widowControl/>
              <w:spacing w:line="360" w:lineRule="auto"/>
              <w:jc w:val="center"/>
              <w:rPr>
                <w:rFonts w:ascii="宋体" w:cs="宋体"/>
                <w:kern w:val="0"/>
                <w:sz w:val="24"/>
              </w:rPr>
            </w:pPr>
          </w:p>
        </w:tc>
        <w:tc>
          <w:tcPr>
            <w:tcW w:w="1444" w:type="dxa"/>
          </w:tcPr>
          <w:p w:rsidR="008C165D" w:rsidRDefault="008C165D" w:rsidP="00AB5F10">
            <w:pPr>
              <w:rPr>
                <w:rFonts w:ascii="宋体" w:cs="宋体" w:hint="eastAsia"/>
                <w:kern w:val="0"/>
                <w:sz w:val="18"/>
                <w:szCs w:val="18"/>
              </w:rPr>
            </w:pPr>
          </w:p>
          <w:p w:rsidR="008C165D" w:rsidRDefault="008C165D" w:rsidP="008C165D">
            <w:pPr>
              <w:ind w:firstLineChars="100" w:firstLine="180"/>
              <w:rPr>
                <w:rFonts w:ascii="宋体" w:cs="宋体"/>
                <w:kern w:val="0"/>
                <w:sz w:val="18"/>
                <w:szCs w:val="18"/>
              </w:rPr>
            </w:pPr>
          </w:p>
          <w:p w:rsidR="008C165D" w:rsidRDefault="008C165D" w:rsidP="008C165D">
            <w:pPr>
              <w:ind w:firstLineChars="100" w:firstLine="180"/>
              <w:rPr>
                <w:rFonts w:ascii="宋体" w:hAnsi="宋体" w:cs="宋体"/>
                <w:kern w:val="0"/>
                <w:sz w:val="18"/>
                <w:szCs w:val="18"/>
              </w:rPr>
            </w:pPr>
            <w:r w:rsidRPr="007D30C8">
              <w:rPr>
                <w:rFonts w:ascii="宋体" w:hAnsi="宋体" w:cs="宋体" w:hint="eastAsia"/>
                <w:kern w:val="0"/>
                <w:sz w:val="18"/>
                <w:szCs w:val="18"/>
              </w:rPr>
              <w:t>数量指标</w:t>
            </w:r>
          </w:p>
          <w:p w:rsidR="00AB5F10" w:rsidRDefault="00AB5F10" w:rsidP="008C165D">
            <w:pPr>
              <w:ind w:firstLineChars="100" w:firstLine="180"/>
              <w:rPr>
                <w:rFonts w:hint="eastAsia"/>
              </w:rPr>
            </w:pPr>
            <w:r>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保障军运会环境</w:t>
            </w:r>
          </w:p>
        </w:tc>
        <w:tc>
          <w:tcPr>
            <w:tcW w:w="1794" w:type="dxa"/>
            <w:vAlign w:val="center"/>
          </w:tcPr>
          <w:p w:rsidR="008C165D" w:rsidRPr="004E0FCD"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全面开展立面广告整治</w:t>
            </w:r>
          </w:p>
        </w:tc>
        <w:tc>
          <w:tcPr>
            <w:tcW w:w="1318" w:type="dxa"/>
            <w:gridSpan w:val="2"/>
            <w:vAlign w:val="center"/>
          </w:tcPr>
          <w:p w:rsidR="008C165D" w:rsidRPr="004E0FCD"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拆除辖区解放大道</w:t>
            </w:r>
            <w:r w:rsidRPr="00505C99">
              <w:rPr>
                <w:rFonts w:ascii="宋体" w:hAnsi="宋体" w:cs="宋体"/>
                <w:kern w:val="0"/>
                <w:sz w:val="18"/>
                <w:szCs w:val="18"/>
              </w:rPr>
              <w:t xml:space="preserve">, </w:t>
            </w:r>
            <w:r w:rsidRPr="00505C99">
              <w:rPr>
                <w:rFonts w:ascii="宋体" w:hAnsi="宋体" w:cs="宋体" w:hint="eastAsia"/>
                <w:kern w:val="0"/>
                <w:sz w:val="18"/>
                <w:szCs w:val="18"/>
              </w:rPr>
              <w:t>崇仁路违规广告</w:t>
            </w:r>
            <w:r w:rsidRPr="00505C99">
              <w:rPr>
                <w:rFonts w:ascii="宋体" w:hAnsi="宋体" w:cs="宋体"/>
                <w:kern w:val="0"/>
                <w:sz w:val="18"/>
                <w:szCs w:val="18"/>
              </w:rPr>
              <w:t>21</w:t>
            </w:r>
            <w:r w:rsidRPr="00505C99">
              <w:rPr>
                <w:rFonts w:ascii="宋体" w:hAnsi="宋体" w:cs="宋体" w:hint="eastAsia"/>
                <w:kern w:val="0"/>
                <w:sz w:val="18"/>
                <w:szCs w:val="18"/>
              </w:rPr>
              <w:t>块</w:t>
            </w:r>
          </w:p>
        </w:tc>
        <w:tc>
          <w:tcPr>
            <w:tcW w:w="877" w:type="dxa"/>
            <w:vAlign w:val="center"/>
          </w:tcPr>
          <w:p w:rsidR="008C165D" w:rsidRPr="00B3409A" w:rsidRDefault="008C165D" w:rsidP="008C165D">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9</w:t>
            </w:r>
          </w:p>
        </w:tc>
      </w:tr>
      <w:tr w:rsidR="008C165D" w:rsidRPr="00B3409A" w:rsidTr="00F76F5B">
        <w:trPr>
          <w:trHeight w:val="510"/>
        </w:trPr>
        <w:tc>
          <w:tcPr>
            <w:tcW w:w="1528" w:type="dxa"/>
            <w:vMerge w:val="restart"/>
            <w:vAlign w:val="center"/>
          </w:tcPr>
          <w:p w:rsidR="008C165D" w:rsidRPr="00E87B47" w:rsidRDefault="008C165D" w:rsidP="008C165D">
            <w:pPr>
              <w:widowControl/>
              <w:spacing w:line="360" w:lineRule="auto"/>
              <w:ind w:leftChars="100" w:left="210"/>
              <w:rPr>
                <w:rFonts w:ascii="宋体" w:cs="宋体"/>
                <w:kern w:val="0"/>
                <w:sz w:val="24"/>
              </w:rPr>
            </w:pPr>
            <w:r w:rsidRPr="00E87B47">
              <w:rPr>
                <w:rFonts w:ascii="宋体" w:hAnsi="宋体" w:cs="宋体" w:hint="eastAsia"/>
                <w:kern w:val="0"/>
                <w:sz w:val="24"/>
              </w:rPr>
              <w:t>效益指标</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40</w:t>
            </w:r>
            <w:r w:rsidRPr="00E87B47">
              <w:rPr>
                <w:rFonts w:ascii="宋体" w:hAnsi="宋体" w:cs="宋体" w:hint="eastAsia"/>
                <w:kern w:val="0"/>
                <w:sz w:val="24"/>
              </w:rPr>
              <w:t>分）</w:t>
            </w:r>
          </w:p>
        </w:tc>
        <w:tc>
          <w:tcPr>
            <w:tcW w:w="1444" w:type="dxa"/>
            <w:vAlign w:val="center"/>
          </w:tcPr>
          <w:p w:rsidR="008C165D" w:rsidRPr="00B3409A" w:rsidRDefault="008C165D" w:rsidP="00AB5F10">
            <w:pPr>
              <w:widowControl/>
              <w:spacing w:line="360" w:lineRule="auto"/>
              <w:ind w:left="180" w:hangingChars="100" w:hanging="180"/>
              <w:jc w:val="left"/>
              <w:rPr>
                <w:rFonts w:ascii="宋体" w:cs="宋体"/>
                <w:kern w:val="0"/>
                <w:sz w:val="18"/>
                <w:szCs w:val="18"/>
              </w:rPr>
            </w:pPr>
            <w:r w:rsidRPr="00B3409A">
              <w:rPr>
                <w:rFonts w:ascii="宋体" w:hAnsi="宋体" w:cs="宋体" w:hint="eastAsia"/>
                <w:kern w:val="0"/>
                <w:sz w:val="18"/>
                <w:szCs w:val="18"/>
              </w:rPr>
              <w:t>社会效益指标</w:t>
            </w:r>
            <w:r w:rsidR="00AB5F10">
              <w:rPr>
                <w:rFonts w:ascii="宋体" w:hAnsi="宋体" w:cs="宋体"/>
                <w:kern w:val="0"/>
                <w:sz w:val="18"/>
                <w:szCs w:val="18"/>
              </w:rPr>
              <w:t>（10</w:t>
            </w:r>
            <w:r w:rsidR="00AB5F10">
              <w:rPr>
                <w:rFonts w:ascii="宋体" w:hAnsi="宋体" w:cs="宋体" w:hint="eastAsia"/>
                <w:kern w:val="0"/>
                <w:sz w:val="18"/>
                <w:szCs w:val="18"/>
              </w:rPr>
              <w:t>分）</w:t>
            </w:r>
          </w:p>
        </w:tc>
        <w:tc>
          <w:tcPr>
            <w:tcW w:w="1985" w:type="dxa"/>
            <w:gridSpan w:val="3"/>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推进生活垃圾分类</w:t>
            </w:r>
          </w:p>
        </w:tc>
        <w:tc>
          <w:tcPr>
            <w:tcW w:w="1794" w:type="dxa"/>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对居民进行宣传普及，社区生活垃圾分类覆盖率达到</w:t>
            </w:r>
            <w:r w:rsidRPr="00505C99">
              <w:rPr>
                <w:rFonts w:ascii="宋体" w:hAnsi="宋体" w:cs="宋体"/>
                <w:kern w:val="0"/>
                <w:sz w:val="18"/>
                <w:szCs w:val="18"/>
              </w:rPr>
              <w:t>20%</w:t>
            </w:r>
            <w:r w:rsidRPr="00505C99">
              <w:rPr>
                <w:rFonts w:ascii="宋体" w:hAnsi="宋体" w:cs="宋体" w:hint="eastAsia"/>
                <w:kern w:val="0"/>
                <w:sz w:val="18"/>
                <w:szCs w:val="18"/>
              </w:rPr>
              <w:t>以上</w:t>
            </w:r>
          </w:p>
        </w:tc>
        <w:tc>
          <w:tcPr>
            <w:tcW w:w="1318" w:type="dxa"/>
            <w:gridSpan w:val="2"/>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实现</w:t>
            </w:r>
            <w:r>
              <w:rPr>
                <w:rFonts w:ascii="宋体" w:hAnsi="宋体" w:cs="宋体" w:hint="eastAsia"/>
                <w:kern w:val="0"/>
                <w:sz w:val="18"/>
                <w:szCs w:val="18"/>
              </w:rPr>
              <w:t>了</w:t>
            </w:r>
            <w:r w:rsidRPr="00505C99">
              <w:rPr>
                <w:rFonts w:ascii="宋体" w:hAnsi="宋体" w:cs="宋体" w:hint="eastAsia"/>
                <w:kern w:val="0"/>
                <w:sz w:val="18"/>
                <w:szCs w:val="18"/>
              </w:rPr>
              <w:t>宣传发动到位、设施配置齐全、投放基本准确、运行管理有序</w:t>
            </w:r>
          </w:p>
        </w:tc>
        <w:tc>
          <w:tcPr>
            <w:tcW w:w="877" w:type="dxa"/>
            <w:vAlign w:val="center"/>
          </w:tcPr>
          <w:p w:rsidR="008C165D" w:rsidRPr="00B3409A" w:rsidRDefault="008C165D" w:rsidP="008C165D">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10</w:t>
            </w:r>
          </w:p>
        </w:tc>
      </w:tr>
      <w:tr w:rsidR="008C165D" w:rsidRPr="00B3409A" w:rsidTr="00F76F5B">
        <w:trPr>
          <w:trHeight w:val="510"/>
        </w:trPr>
        <w:tc>
          <w:tcPr>
            <w:tcW w:w="1528" w:type="dxa"/>
            <w:vMerge/>
            <w:vAlign w:val="center"/>
          </w:tcPr>
          <w:p w:rsidR="008C165D" w:rsidRPr="00E87B47" w:rsidRDefault="008C165D" w:rsidP="00505C99">
            <w:pPr>
              <w:widowControl/>
              <w:spacing w:line="360" w:lineRule="auto"/>
              <w:rPr>
                <w:rFonts w:ascii="宋体" w:cs="宋体"/>
                <w:kern w:val="0"/>
                <w:sz w:val="24"/>
              </w:rPr>
            </w:pPr>
          </w:p>
        </w:tc>
        <w:tc>
          <w:tcPr>
            <w:tcW w:w="1444" w:type="dxa"/>
            <w:vAlign w:val="center"/>
          </w:tcPr>
          <w:p w:rsidR="008C165D" w:rsidRPr="00B3409A" w:rsidRDefault="008C165D" w:rsidP="00AB5F10">
            <w:pPr>
              <w:ind w:left="180" w:hangingChars="100" w:hanging="180"/>
              <w:jc w:val="left"/>
              <w:rPr>
                <w:sz w:val="18"/>
                <w:szCs w:val="18"/>
              </w:rPr>
            </w:pPr>
            <w:r w:rsidRPr="00B3409A">
              <w:rPr>
                <w:rFonts w:ascii="宋体" w:hAnsi="宋体" w:cs="宋体" w:hint="eastAsia"/>
                <w:kern w:val="0"/>
                <w:sz w:val="18"/>
                <w:szCs w:val="18"/>
              </w:rPr>
              <w:t>社会效益指标</w:t>
            </w:r>
            <w:r w:rsidR="00AB5F10">
              <w:rPr>
                <w:rFonts w:ascii="宋体" w:hAnsi="宋体" w:cs="宋体"/>
                <w:kern w:val="0"/>
                <w:sz w:val="18"/>
                <w:szCs w:val="18"/>
              </w:rPr>
              <w:t>（10</w:t>
            </w:r>
            <w:r w:rsidR="00AB5F10">
              <w:rPr>
                <w:rFonts w:ascii="宋体" w:hAnsi="宋体" w:cs="宋体" w:hint="eastAsia"/>
                <w:kern w:val="0"/>
                <w:sz w:val="18"/>
                <w:szCs w:val="18"/>
              </w:rPr>
              <w:t>分）</w:t>
            </w:r>
          </w:p>
        </w:tc>
        <w:tc>
          <w:tcPr>
            <w:tcW w:w="1985" w:type="dxa"/>
            <w:gridSpan w:val="3"/>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落实“门前三包”责任长效管理</w:t>
            </w:r>
          </w:p>
        </w:tc>
        <w:tc>
          <w:tcPr>
            <w:tcW w:w="1794" w:type="dxa"/>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做好清扫保洁、门前三包等基础性工作</w:t>
            </w:r>
          </w:p>
        </w:tc>
        <w:tc>
          <w:tcPr>
            <w:tcW w:w="1318" w:type="dxa"/>
            <w:gridSpan w:val="2"/>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清理</w:t>
            </w:r>
            <w:r>
              <w:rPr>
                <w:rFonts w:ascii="宋体" w:hAnsi="宋体" w:cs="宋体" w:hint="eastAsia"/>
                <w:kern w:val="0"/>
                <w:sz w:val="18"/>
                <w:szCs w:val="18"/>
              </w:rPr>
              <w:t>了</w:t>
            </w:r>
            <w:r w:rsidRPr="00505C99">
              <w:rPr>
                <w:rFonts w:ascii="宋体" w:hAnsi="宋体" w:cs="宋体" w:hint="eastAsia"/>
                <w:kern w:val="0"/>
                <w:sz w:val="18"/>
                <w:szCs w:val="18"/>
              </w:rPr>
              <w:t>生活垃圾共计</w:t>
            </w:r>
            <w:r w:rsidRPr="00505C99">
              <w:rPr>
                <w:rFonts w:ascii="宋体" w:hAnsi="宋体" w:cs="宋体"/>
                <w:kern w:val="0"/>
                <w:sz w:val="18"/>
                <w:szCs w:val="18"/>
              </w:rPr>
              <w:t>11000</w:t>
            </w:r>
            <w:r w:rsidRPr="00505C99">
              <w:rPr>
                <w:rFonts w:ascii="宋体" w:hAnsi="宋体" w:cs="宋体" w:hint="eastAsia"/>
                <w:kern w:val="0"/>
                <w:sz w:val="18"/>
                <w:szCs w:val="18"/>
              </w:rPr>
              <w:t>吨，开展治理三乱专项月活动中，铲除路段牛皮癣计</w:t>
            </w:r>
            <w:r w:rsidRPr="00505C99">
              <w:rPr>
                <w:rFonts w:ascii="宋体" w:hAnsi="宋体" w:cs="宋体"/>
                <w:kern w:val="0"/>
                <w:sz w:val="18"/>
                <w:szCs w:val="18"/>
              </w:rPr>
              <w:t>8000</w:t>
            </w:r>
            <w:r w:rsidRPr="00505C99">
              <w:rPr>
                <w:rFonts w:ascii="宋体" w:hAnsi="宋体" w:cs="宋体" w:hint="eastAsia"/>
                <w:kern w:val="0"/>
                <w:sz w:val="18"/>
                <w:szCs w:val="18"/>
              </w:rPr>
              <w:t>余处</w:t>
            </w:r>
            <w:r w:rsidRPr="00505C99">
              <w:rPr>
                <w:rFonts w:ascii="宋体" w:cs="宋体"/>
                <w:kern w:val="0"/>
                <w:sz w:val="18"/>
                <w:szCs w:val="18"/>
              </w:rPr>
              <w:t>,</w:t>
            </w:r>
            <w:r w:rsidRPr="00505C99">
              <w:rPr>
                <w:rFonts w:ascii="宋体" w:hAnsi="宋体" w:cs="宋体" w:hint="eastAsia"/>
                <w:kern w:val="0"/>
                <w:sz w:val="18"/>
                <w:szCs w:val="18"/>
              </w:rPr>
              <w:t>背街小巷牛皮癣</w:t>
            </w:r>
            <w:r w:rsidRPr="00505C99">
              <w:rPr>
                <w:rFonts w:ascii="宋体" w:hAnsi="宋体" w:cs="宋体"/>
                <w:kern w:val="0"/>
                <w:sz w:val="18"/>
                <w:szCs w:val="18"/>
              </w:rPr>
              <w:t>3800</w:t>
            </w:r>
            <w:r w:rsidRPr="00505C99">
              <w:rPr>
                <w:rFonts w:ascii="宋体" w:hAnsi="宋体" w:cs="宋体" w:hint="eastAsia"/>
                <w:kern w:val="0"/>
                <w:sz w:val="18"/>
                <w:szCs w:val="18"/>
              </w:rPr>
              <w:t>余处，治理违规三乱行为</w:t>
            </w:r>
            <w:r w:rsidRPr="00505C99">
              <w:rPr>
                <w:rFonts w:ascii="宋体" w:hAnsi="宋体" w:cs="宋体"/>
                <w:kern w:val="0"/>
                <w:sz w:val="18"/>
                <w:szCs w:val="18"/>
              </w:rPr>
              <w:t>300</w:t>
            </w:r>
            <w:r w:rsidRPr="00505C99">
              <w:rPr>
                <w:rFonts w:ascii="宋体" w:hAnsi="宋体" w:cs="宋体" w:hint="eastAsia"/>
                <w:kern w:val="0"/>
                <w:sz w:val="18"/>
                <w:szCs w:val="18"/>
              </w:rPr>
              <w:t>余起，治理共享单车乱停放</w:t>
            </w:r>
            <w:r w:rsidRPr="00505C99">
              <w:rPr>
                <w:rFonts w:ascii="宋体" w:hAnsi="宋体" w:cs="宋体"/>
                <w:kern w:val="0"/>
                <w:sz w:val="18"/>
                <w:szCs w:val="18"/>
              </w:rPr>
              <w:t>1750</w:t>
            </w:r>
            <w:r w:rsidR="00170EC6">
              <w:rPr>
                <w:rFonts w:ascii="宋体" w:hAnsi="宋体" w:cs="宋体" w:hint="eastAsia"/>
                <w:kern w:val="0"/>
                <w:sz w:val="18"/>
                <w:szCs w:val="18"/>
              </w:rPr>
              <w:t>余处，确保市容环境干净整洁</w:t>
            </w:r>
          </w:p>
        </w:tc>
        <w:tc>
          <w:tcPr>
            <w:tcW w:w="877" w:type="dxa"/>
            <w:vAlign w:val="center"/>
          </w:tcPr>
          <w:p w:rsidR="008C165D" w:rsidRPr="00B3409A" w:rsidRDefault="008C165D" w:rsidP="008C165D">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9</w:t>
            </w:r>
          </w:p>
        </w:tc>
      </w:tr>
      <w:tr w:rsidR="008C165D" w:rsidRPr="00B3409A" w:rsidTr="00F76F5B">
        <w:trPr>
          <w:trHeight w:val="510"/>
        </w:trPr>
        <w:tc>
          <w:tcPr>
            <w:tcW w:w="1528" w:type="dxa"/>
            <w:vMerge/>
            <w:vAlign w:val="center"/>
          </w:tcPr>
          <w:p w:rsidR="008C165D" w:rsidRPr="00E87B47" w:rsidRDefault="008C165D" w:rsidP="00505C99">
            <w:pPr>
              <w:widowControl/>
              <w:spacing w:line="360" w:lineRule="auto"/>
              <w:rPr>
                <w:rFonts w:ascii="宋体" w:cs="宋体"/>
                <w:kern w:val="0"/>
                <w:sz w:val="24"/>
              </w:rPr>
            </w:pPr>
          </w:p>
        </w:tc>
        <w:tc>
          <w:tcPr>
            <w:tcW w:w="1444" w:type="dxa"/>
            <w:vAlign w:val="center"/>
          </w:tcPr>
          <w:p w:rsidR="008C165D" w:rsidRPr="00B3409A" w:rsidRDefault="008C165D" w:rsidP="00AB5F10">
            <w:pPr>
              <w:widowControl/>
              <w:spacing w:line="360" w:lineRule="auto"/>
              <w:ind w:left="180" w:hangingChars="100" w:hanging="180"/>
              <w:jc w:val="left"/>
              <w:rPr>
                <w:rFonts w:ascii="宋体" w:cs="宋体"/>
                <w:kern w:val="0"/>
                <w:sz w:val="18"/>
                <w:szCs w:val="18"/>
              </w:rPr>
            </w:pPr>
            <w:r w:rsidRPr="00B3409A">
              <w:rPr>
                <w:rFonts w:ascii="宋体" w:hAnsi="宋体" w:cs="宋体" w:hint="eastAsia"/>
                <w:kern w:val="0"/>
                <w:sz w:val="18"/>
                <w:szCs w:val="18"/>
              </w:rPr>
              <w:t>社会效益指标</w:t>
            </w:r>
            <w:r w:rsidR="00AB5F10">
              <w:rPr>
                <w:rFonts w:ascii="宋体" w:hAnsi="宋体" w:cs="宋体" w:hint="eastAsia"/>
                <w:kern w:val="0"/>
                <w:sz w:val="18"/>
                <w:szCs w:val="18"/>
              </w:rPr>
              <w:t>（10分）</w:t>
            </w:r>
          </w:p>
        </w:tc>
        <w:tc>
          <w:tcPr>
            <w:tcW w:w="1985" w:type="dxa"/>
            <w:gridSpan w:val="3"/>
            <w:vAlign w:val="center"/>
          </w:tcPr>
          <w:p w:rsidR="008C165D" w:rsidRPr="00B3409A" w:rsidRDefault="008C165D" w:rsidP="00505C99">
            <w:pPr>
              <w:widowControl/>
              <w:spacing w:line="360" w:lineRule="auto"/>
              <w:jc w:val="left"/>
              <w:rPr>
                <w:rFonts w:ascii="宋体" w:cs="宋体"/>
                <w:kern w:val="0"/>
                <w:sz w:val="18"/>
                <w:szCs w:val="18"/>
              </w:rPr>
            </w:pPr>
            <w:r>
              <w:rPr>
                <w:rFonts w:ascii="宋体" w:hAnsi="宋体" w:cs="宋体" w:hint="eastAsia"/>
                <w:kern w:val="0"/>
                <w:sz w:val="18"/>
                <w:szCs w:val="18"/>
              </w:rPr>
              <w:t>基层环境卫生综合整治</w:t>
            </w:r>
          </w:p>
        </w:tc>
        <w:tc>
          <w:tcPr>
            <w:tcW w:w="1794" w:type="dxa"/>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对宝丰二路亮亮餐饮油烟扰民整改跟踪</w:t>
            </w:r>
          </w:p>
        </w:tc>
        <w:tc>
          <w:tcPr>
            <w:tcW w:w="1318" w:type="dxa"/>
            <w:gridSpan w:val="2"/>
            <w:vAlign w:val="center"/>
          </w:tcPr>
          <w:p w:rsidR="008C165D" w:rsidRPr="00B3409A" w:rsidRDefault="008C165D" w:rsidP="00505C99">
            <w:pPr>
              <w:widowControl/>
              <w:spacing w:line="360" w:lineRule="auto"/>
              <w:jc w:val="left"/>
              <w:rPr>
                <w:rFonts w:ascii="宋体" w:cs="宋体"/>
                <w:kern w:val="0"/>
                <w:sz w:val="18"/>
                <w:szCs w:val="18"/>
              </w:rPr>
            </w:pPr>
            <w:r>
              <w:rPr>
                <w:rFonts w:ascii="宋体" w:hAnsi="宋体" w:cs="宋体" w:hint="eastAsia"/>
                <w:kern w:val="0"/>
                <w:sz w:val="18"/>
                <w:szCs w:val="18"/>
              </w:rPr>
              <w:t>经</w:t>
            </w:r>
            <w:r w:rsidRPr="00505C99">
              <w:rPr>
                <w:rFonts w:ascii="宋体" w:hAnsi="宋体" w:cs="宋体" w:hint="eastAsia"/>
                <w:kern w:val="0"/>
                <w:sz w:val="18"/>
                <w:szCs w:val="18"/>
              </w:rPr>
              <w:t>多次上门宣传引导</w:t>
            </w:r>
            <w:r>
              <w:rPr>
                <w:rFonts w:ascii="宋体" w:hAnsi="宋体" w:cs="宋体" w:hint="eastAsia"/>
                <w:kern w:val="0"/>
                <w:sz w:val="18"/>
                <w:szCs w:val="18"/>
              </w:rPr>
              <w:t>，</w:t>
            </w:r>
            <w:r w:rsidRPr="00505C99">
              <w:rPr>
                <w:rFonts w:ascii="宋体" w:hAnsi="宋体" w:cs="宋体" w:hint="eastAsia"/>
                <w:kern w:val="0"/>
                <w:sz w:val="18"/>
                <w:szCs w:val="18"/>
              </w:rPr>
              <w:t>亮亮餐饮油烟排放</w:t>
            </w:r>
            <w:r w:rsidRPr="00505C99">
              <w:rPr>
                <w:rFonts w:ascii="宋体" w:hAnsi="宋体" w:cs="宋体" w:hint="eastAsia"/>
                <w:kern w:val="0"/>
                <w:sz w:val="18"/>
                <w:szCs w:val="18"/>
              </w:rPr>
              <w:lastRenderedPageBreak/>
              <w:t>己安装净化器</w:t>
            </w:r>
            <w:r w:rsidRPr="00505C99">
              <w:rPr>
                <w:rFonts w:ascii="宋体" w:cs="宋体"/>
                <w:kern w:val="0"/>
                <w:sz w:val="18"/>
                <w:szCs w:val="18"/>
              </w:rPr>
              <w:t>,</w:t>
            </w:r>
            <w:r w:rsidRPr="00505C99">
              <w:rPr>
                <w:rFonts w:ascii="宋体" w:hAnsi="宋体" w:cs="宋体" w:hint="eastAsia"/>
                <w:kern w:val="0"/>
                <w:sz w:val="18"/>
                <w:szCs w:val="18"/>
              </w:rPr>
              <w:t>环保部门上门进行达标检测</w:t>
            </w:r>
          </w:p>
        </w:tc>
        <w:tc>
          <w:tcPr>
            <w:tcW w:w="877" w:type="dxa"/>
            <w:vAlign w:val="center"/>
          </w:tcPr>
          <w:p w:rsidR="008C165D" w:rsidRPr="00B3409A" w:rsidRDefault="008C165D" w:rsidP="00505C99">
            <w:pPr>
              <w:widowControl/>
              <w:spacing w:line="360" w:lineRule="auto"/>
              <w:jc w:val="left"/>
              <w:rPr>
                <w:rFonts w:ascii="宋体" w:cs="宋体"/>
                <w:kern w:val="0"/>
                <w:sz w:val="18"/>
                <w:szCs w:val="18"/>
              </w:rPr>
            </w:pPr>
            <w:r>
              <w:rPr>
                <w:rFonts w:ascii="宋体" w:hAnsi="宋体" w:cs="宋体"/>
                <w:kern w:val="0"/>
                <w:sz w:val="18"/>
                <w:szCs w:val="18"/>
              </w:rPr>
              <w:lastRenderedPageBreak/>
              <w:t>10</w:t>
            </w:r>
          </w:p>
        </w:tc>
      </w:tr>
      <w:tr w:rsidR="008C165D" w:rsidRPr="00B3409A" w:rsidTr="00F76F5B">
        <w:trPr>
          <w:trHeight w:val="510"/>
        </w:trPr>
        <w:tc>
          <w:tcPr>
            <w:tcW w:w="1528" w:type="dxa"/>
            <w:vMerge/>
            <w:vAlign w:val="center"/>
          </w:tcPr>
          <w:p w:rsidR="008C165D" w:rsidRPr="00E87B47" w:rsidRDefault="008C165D" w:rsidP="00505C99">
            <w:pPr>
              <w:widowControl/>
              <w:spacing w:line="360" w:lineRule="auto"/>
              <w:rPr>
                <w:rFonts w:ascii="宋体" w:cs="宋体"/>
                <w:kern w:val="0"/>
                <w:sz w:val="24"/>
              </w:rPr>
            </w:pPr>
          </w:p>
        </w:tc>
        <w:tc>
          <w:tcPr>
            <w:tcW w:w="1444" w:type="dxa"/>
            <w:vAlign w:val="center"/>
          </w:tcPr>
          <w:p w:rsidR="008C165D" w:rsidRDefault="008C165D" w:rsidP="00505C99">
            <w:pPr>
              <w:widowControl/>
              <w:spacing w:line="360" w:lineRule="auto"/>
              <w:jc w:val="left"/>
              <w:rPr>
                <w:rFonts w:ascii="宋体" w:hAnsi="宋体" w:cs="宋体"/>
                <w:kern w:val="0"/>
                <w:sz w:val="18"/>
                <w:szCs w:val="18"/>
              </w:rPr>
            </w:pPr>
            <w:r w:rsidRPr="00B3409A">
              <w:rPr>
                <w:rFonts w:ascii="宋体" w:hAnsi="宋体" w:cs="宋体" w:hint="eastAsia"/>
                <w:kern w:val="0"/>
                <w:sz w:val="18"/>
                <w:szCs w:val="18"/>
              </w:rPr>
              <w:t>社会效益指标</w:t>
            </w:r>
          </w:p>
          <w:p w:rsidR="00AB5F10" w:rsidRPr="00B3409A" w:rsidRDefault="00AB5F10" w:rsidP="00AB5F10">
            <w:pPr>
              <w:widowControl/>
              <w:spacing w:line="360" w:lineRule="auto"/>
              <w:ind w:firstLineChars="100" w:firstLine="180"/>
              <w:jc w:val="left"/>
              <w:rPr>
                <w:rFonts w:ascii="宋体" w:cs="宋体" w:hint="eastAsia"/>
                <w:kern w:val="0"/>
                <w:sz w:val="18"/>
                <w:szCs w:val="18"/>
              </w:rPr>
            </w:pPr>
            <w:r>
              <w:rPr>
                <w:rFonts w:ascii="宋体" w:hAnsi="宋体" w:cs="宋体"/>
                <w:kern w:val="0"/>
                <w:sz w:val="18"/>
                <w:szCs w:val="18"/>
              </w:rPr>
              <w:t>（10</w:t>
            </w:r>
            <w:r>
              <w:rPr>
                <w:rFonts w:ascii="宋体" w:hAnsi="宋体" w:cs="宋体" w:hint="eastAsia"/>
                <w:kern w:val="0"/>
                <w:sz w:val="18"/>
                <w:szCs w:val="18"/>
              </w:rPr>
              <w:t>分）</w:t>
            </w:r>
          </w:p>
        </w:tc>
        <w:tc>
          <w:tcPr>
            <w:tcW w:w="1985" w:type="dxa"/>
            <w:gridSpan w:val="3"/>
            <w:vAlign w:val="center"/>
          </w:tcPr>
          <w:p w:rsidR="008C165D" w:rsidRPr="00B3409A" w:rsidRDefault="008C165D" w:rsidP="00505C99">
            <w:pPr>
              <w:widowControl/>
              <w:spacing w:line="360" w:lineRule="auto"/>
              <w:jc w:val="left"/>
              <w:rPr>
                <w:rFonts w:ascii="宋体" w:cs="宋体"/>
                <w:kern w:val="0"/>
                <w:sz w:val="18"/>
                <w:szCs w:val="18"/>
              </w:rPr>
            </w:pPr>
            <w:r>
              <w:rPr>
                <w:rFonts w:ascii="宋体" w:hAnsi="宋体" w:cs="宋体" w:hint="eastAsia"/>
                <w:kern w:val="0"/>
                <w:sz w:val="18"/>
                <w:szCs w:val="18"/>
              </w:rPr>
              <w:t>基层环境卫生综合整治</w:t>
            </w:r>
          </w:p>
        </w:tc>
        <w:tc>
          <w:tcPr>
            <w:tcW w:w="1794" w:type="dxa"/>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开展对辖区</w:t>
            </w:r>
            <w:r w:rsidRPr="00505C99">
              <w:rPr>
                <w:rFonts w:ascii="宋体" w:hAnsi="宋体" w:cs="宋体"/>
                <w:kern w:val="0"/>
                <w:sz w:val="18"/>
                <w:szCs w:val="18"/>
              </w:rPr>
              <w:t>7218</w:t>
            </w:r>
            <w:r w:rsidRPr="00505C99">
              <w:rPr>
                <w:rFonts w:ascii="宋体" w:hAnsi="宋体" w:cs="宋体" w:hint="eastAsia"/>
                <w:kern w:val="0"/>
                <w:sz w:val="18"/>
                <w:szCs w:val="18"/>
              </w:rPr>
              <w:t>宿舍的</w:t>
            </w:r>
            <w:proofErr w:type="gramStart"/>
            <w:r w:rsidRPr="00505C99">
              <w:rPr>
                <w:rFonts w:ascii="宋体" w:hAnsi="宋体" w:cs="宋体" w:hint="eastAsia"/>
                <w:kern w:val="0"/>
                <w:sz w:val="18"/>
                <w:szCs w:val="18"/>
              </w:rPr>
              <w:t>胶囊房综合</w:t>
            </w:r>
            <w:proofErr w:type="gramEnd"/>
            <w:r w:rsidRPr="00505C99">
              <w:rPr>
                <w:rFonts w:ascii="宋体" w:hAnsi="宋体" w:cs="宋体" w:hint="eastAsia"/>
                <w:kern w:val="0"/>
                <w:sz w:val="18"/>
                <w:szCs w:val="18"/>
              </w:rPr>
              <w:t>执法</w:t>
            </w:r>
          </w:p>
        </w:tc>
        <w:tc>
          <w:tcPr>
            <w:tcW w:w="1318" w:type="dxa"/>
            <w:gridSpan w:val="2"/>
            <w:vAlign w:val="center"/>
          </w:tcPr>
          <w:p w:rsidR="008C165D" w:rsidRPr="00B3409A" w:rsidRDefault="008C165D" w:rsidP="00505C99">
            <w:pPr>
              <w:widowControl/>
              <w:spacing w:line="360" w:lineRule="auto"/>
              <w:jc w:val="left"/>
              <w:rPr>
                <w:rFonts w:ascii="宋体" w:cs="宋体"/>
                <w:kern w:val="0"/>
                <w:sz w:val="18"/>
                <w:szCs w:val="18"/>
              </w:rPr>
            </w:pPr>
            <w:r w:rsidRPr="00505C99">
              <w:rPr>
                <w:rFonts w:ascii="宋体" w:hAnsi="宋体" w:cs="宋体" w:hint="eastAsia"/>
                <w:kern w:val="0"/>
                <w:sz w:val="18"/>
                <w:szCs w:val="18"/>
              </w:rPr>
              <w:t>拆除</w:t>
            </w:r>
            <w:proofErr w:type="gramStart"/>
            <w:r w:rsidRPr="00505C99">
              <w:rPr>
                <w:rFonts w:ascii="宋体" w:hAnsi="宋体" w:cs="宋体" w:hint="eastAsia"/>
                <w:kern w:val="0"/>
                <w:sz w:val="18"/>
                <w:szCs w:val="18"/>
              </w:rPr>
              <w:t>胶囊房</w:t>
            </w:r>
            <w:proofErr w:type="gramEnd"/>
            <w:r w:rsidRPr="00505C99">
              <w:rPr>
                <w:rFonts w:ascii="宋体" w:hAnsi="宋体" w:cs="宋体"/>
                <w:kern w:val="0"/>
                <w:sz w:val="18"/>
                <w:szCs w:val="18"/>
              </w:rPr>
              <w:t>3</w:t>
            </w:r>
            <w:r w:rsidRPr="00505C99">
              <w:rPr>
                <w:rFonts w:ascii="宋体" w:hAnsi="宋体" w:cs="宋体" w:hint="eastAsia"/>
                <w:kern w:val="0"/>
                <w:sz w:val="18"/>
                <w:szCs w:val="18"/>
              </w:rPr>
              <w:t>处</w:t>
            </w:r>
            <w:r w:rsidRPr="00505C99">
              <w:rPr>
                <w:rFonts w:ascii="宋体" w:hAnsi="宋体" w:cs="宋体"/>
                <w:kern w:val="0"/>
                <w:sz w:val="18"/>
                <w:szCs w:val="18"/>
              </w:rPr>
              <w:t>15</w:t>
            </w:r>
            <w:r w:rsidRPr="00505C99">
              <w:rPr>
                <w:rFonts w:ascii="宋体" w:hAnsi="宋体" w:cs="宋体" w:hint="eastAsia"/>
                <w:kern w:val="0"/>
                <w:sz w:val="18"/>
                <w:szCs w:val="18"/>
              </w:rPr>
              <w:t>平方</w:t>
            </w:r>
          </w:p>
        </w:tc>
        <w:tc>
          <w:tcPr>
            <w:tcW w:w="877" w:type="dxa"/>
            <w:vAlign w:val="center"/>
          </w:tcPr>
          <w:p w:rsidR="008C165D" w:rsidRPr="00B3409A" w:rsidRDefault="00170EC6" w:rsidP="008C165D">
            <w:pPr>
              <w:widowControl/>
              <w:spacing w:line="360" w:lineRule="auto"/>
              <w:ind w:firstLineChars="100" w:firstLine="180"/>
              <w:jc w:val="left"/>
              <w:rPr>
                <w:rFonts w:ascii="宋体" w:cs="宋体"/>
                <w:kern w:val="0"/>
                <w:sz w:val="18"/>
                <w:szCs w:val="18"/>
              </w:rPr>
            </w:pPr>
            <w:r>
              <w:rPr>
                <w:rFonts w:ascii="宋体" w:hAnsi="宋体" w:cs="宋体"/>
                <w:kern w:val="0"/>
                <w:sz w:val="18"/>
                <w:szCs w:val="18"/>
              </w:rPr>
              <w:t>8</w:t>
            </w:r>
          </w:p>
        </w:tc>
      </w:tr>
      <w:tr w:rsidR="008C165D" w:rsidRPr="00E87B47" w:rsidTr="00A4452F">
        <w:trPr>
          <w:trHeight w:val="510"/>
        </w:trPr>
        <w:tc>
          <w:tcPr>
            <w:tcW w:w="8946" w:type="dxa"/>
            <w:gridSpan w:val="9"/>
            <w:vAlign w:val="center"/>
          </w:tcPr>
          <w:p w:rsidR="008C165D" w:rsidRPr="00E87B47" w:rsidRDefault="008C165D" w:rsidP="00505C99">
            <w:pPr>
              <w:widowControl/>
              <w:spacing w:line="360" w:lineRule="auto"/>
              <w:jc w:val="left"/>
              <w:rPr>
                <w:rFonts w:ascii="宋体" w:cs="宋体"/>
                <w:kern w:val="0"/>
                <w:sz w:val="24"/>
              </w:rPr>
            </w:pPr>
            <w:r w:rsidRPr="00E87B47">
              <w:rPr>
                <w:rFonts w:ascii="宋体" w:hAnsi="宋体" w:cs="宋体" w:hint="eastAsia"/>
                <w:kern w:val="0"/>
                <w:sz w:val="24"/>
              </w:rPr>
              <w:t>备注：</w:t>
            </w:r>
            <w:r w:rsidRPr="00E87B47">
              <w:rPr>
                <w:rFonts w:ascii="宋体" w:cs="宋体"/>
                <w:kern w:val="0"/>
                <w:sz w:val="24"/>
              </w:rPr>
              <w:br/>
            </w:r>
            <w:r w:rsidRPr="00E87B47">
              <w:rPr>
                <w:rFonts w:ascii="宋体" w:hAnsi="宋体" w:cs="宋体"/>
                <w:kern w:val="0"/>
                <w:sz w:val="24"/>
              </w:rPr>
              <w:t>1.</w:t>
            </w:r>
            <w:r w:rsidRPr="00E87B47">
              <w:rPr>
                <w:rFonts w:ascii="宋体" w:hAnsi="宋体" w:cs="宋体" w:hint="eastAsia"/>
                <w:kern w:val="0"/>
                <w:sz w:val="24"/>
              </w:rPr>
              <w:t>预算执行情况口径：预算数为调整后财政资金总额（包括上年结余结转），执行数为资金使用单位财政资金实际支出数。</w:t>
            </w:r>
            <w:r w:rsidRPr="00E87B47">
              <w:rPr>
                <w:rFonts w:ascii="宋体" w:cs="宋体"/>
                <w:kern w:val="0"/>
                <w:sz w:val="24"/>
              </w:rPr>
              <w:br/>
            </w:r>
            <w:r w:rsidRPr="00E87B47">
              <w:rPr>
                <w:rFonts w:ascii="宋体" w:hAnsi="宋体" w:cs="宋体"/>
                <w:kern w:val="0"/>
                <w:sz w:val="24"/>
              </w:rPr>
              <w:t>2.</w:t>
            </w:r>
            <w:r w:rsidRPr="00E87B47">
              <w:rPr>
                <w:rFonts w:ascii="宋体" w:hAnsi="宋体" w:cs="宋体" w:hint="eastAsia"/>
                <w:kern w:val="0"/>
                <w:sz w:val="24"/>
              </w:rPr>
              <w:t>定量指标完成数汇总原则：绝对值直接累加计算，相对值按照资金额度加权平均计算。定量指标计分原则：正向指标（即目标值为≥</w:t>
            </w:r>
            <w:r w:rsidRPr="00E87B47">
              <w:rPr>
                <w:rFonts w:ascii="宋体" w:hAnsi="宋体" w:cs="宋体"/>
                <w:kern w:val="0"/>
                <w:sz w:val="24"/>
              </w:rPr>
              <w:t>X,</w:t>
            </w:r>
            <w:r w:rsidRPr="00E87B47">
              <w:rPr>
                <w:rFonts w:ascii="宋体" w:hAnsi="宋体" w:cs="宋体" w:hint="eastAsia"/>
                <w:kern w:val="0"/>
                <w:sz w:val="24"/>
              </w:rPr>
              <w:t>得分</w:t>
            </w:r>
            <w:r w:rsidRPr="00E87B47">
              <w:rPr>
                <w:rFonts w:ascii="宋体" w:hAnsi="宋体" w:cs="宋体"/>
                <w:kern w:val="0"/>
                <w:sz w:val="24"/>
              </w:rPr>
              <w:t>=</w:t>
            </w:r>
            <w:r w:rsidRPr="00E87B47">
              <w:rPr>
                <w:rFonts w:ascii="宋体" w:hAnsi="宋体" w:cs="宋体" w:hint="eastAsia"/>
                <w:kern w:val="0"/>
                <w:sz w:val="24"/>
              </w:rPr>
              <w:t>权重</w:t>
            </w:r>
            <w:r w:rsidRPr="00E87B47">
              <w:rPr>
                <w:rFonts w:ascii="宋体" w:hAnsi="宋体" w:cs="宋体"/>
                <w:kern w:val="0"/>
                <w:sz w:val="24"/>
              </w:rPr>
              <w:t>*B/A</w:t>
            </w:r>
            <w:r w:rsidRPr="00E87B47">
              <w:rPr>
                <w:rFonts w:ascii="宋体" w:hAnsi="宋体" w:cs="宋体" w:hint="eastAsia"/>
                <w:kern w:val="0"/>
                <w:sz w:val="24"/>
              </w:rPr>
              <w:t>），反向指标（即目标值为≤</w:t>
            </w:r>
            <w:r w:rsidRPr="00E87B47">
              <w:rPr>
                <w:rFonts w:ascii="宋体" w:hAnsi="宋体" w:cs="宋体"/>
                <w:kern w:val="0"/>
                <w:sz w:val="24"/>
              </w:rPr>
              <w:t>X</w:t>
            </w:r>
            <w:r w:rsidRPr="00E87B47">
              <w:rPr>
                <w:rFonts w:ascii="宋体" w:hAnsi="宋体" w:cs="宋体" w:hint="eastAsia"/>
                <w:kern w:val="0"/>
                <w:sz w:val="24"/>
              </w:rPr>
              <w:t>，得分</w:t>
            </w:r>
            <w:r w:rsidRPr="00E87B47">
              <w:rPr>
                <w:rFonts w:ascii="宋体" w:hAnsi="宋体" w:cs="宋体"/>
                <w:kern w:val="0"/>
                <w:sz w:val="24"/>
              </w:rPr>
              <w:t>=</w:t>
            </w:r>
            <w:r w:rsidRPr="00E87B47">
              <w:rPr>
                <w:rFonts w:ascii="宋体" w:hAnsi="宋体" w:cs="宋体" w:hint="eastAsia"/>
                <w:kern w:val="0"/>
                <w:sz w:val="24"/>
              </w:rPr>
              <w:t>权重</w:t>
            </w:r>
            <w:r w:rsidRPr="00E87B47">
              <w:rPr>
                <w:rFonts w:ascii="宋体" w:hAnsi="宋体" w:cs="宋体"/>
                <w:kern w:val="0"/>
                <w:sz w:val="24"/>
              </w:rPr>
              <w:t>*A/B)</w:t>
            </w:r>
            <w:r w:rsidRPr="00E87B47">
              <w:rPr>
                <w:rFonts w:ascii="宋体" w:hAnsi="宋体" w:cs="宋体" w:hint="eastAsia"/>
                <w:kern w:val="0"/>
                <w:sz w:val="24"/>
              </w:rPr>
              <w:t>，得分不得突破权重总额。定量指标先汇总完成数，再计算得分。</w:t>
            </w:r>
            <w:r w:rsidRPr="00E87B47">
              <w:rPr>
                <w:rFonts w:ascii="宋体" w:cs="宋体"/>
                <w:kern w:val="0"/>
                <w:sz w:val="24"/>
              </w:rPr>
              <w:br/>
            </w:r>
            <w:r w:rsidRPr="00E87B47">
              <w:rPr>
                <w:rFonts w:ascii="宋体" w:hAnsi="宋体" w:cs="宋体"/>
                <w:kern w:val="0"/>
                <w:sz w:val="24"/>
              </w:rPr>
              <w:t>3.</w:t>
            </w:r>
            <w:r w:rsidRPr="00E87B47">
              <w:rPr>
                <w:rFonts w:ascii="宋体" w:hAnsi="宋体" w:cs="宋体" w:hint="eastAsia"/>
                <w:kern w:val="0"/>
                <w:sz w:val="24"/>
              </w:rPr>
              <w:t>定性指标计分原则：达成预期指标、部分达成预期指标并具有一定效果、未达成预期指标且效果较差三档，分别按照该指标对应分值区间</w:t>
            </w:r>
            <w:r w:rsidRPr="00E87B47">
              <w:rPr>
                <w:rFonts w:ascii="宋体" w:hAnsi="宋体" w:cs="宋体"/>
                <w:kern w:val="0"/>
                <w:sz w:val="24"/>
              </w:rPr>
              <w:t>100-80%</w:t>
            </w:r>
            <w:r w:rsidRPr="00E87B47">
              <w:rPr>
                <w:rFonts w:ascii="宋体" w:hAnsi="宋体" w:cs="宋体" w:hint="eastAsia"/>
                <w:kern w:val="0"/>
                <w:sz w:val="24"/>
              </w:rPr>
              <w:t>（含</w:t>
            </w:r>
            <w:r w:rsidRPr="00E87B47">
              <w:rPr>
                <w:rFonts w:ascii="宋体" w:hAnsi="宋体" w:cs="宋体"/>
                <w:kern w:val="0"/>
                <w:sz w:val="24"/>
              </w:rPr>
              <w:t>80%</w:t>
            </w:r>
            <w:r w:rsidRPr="00E87B47">
              <w:rPr>
                <w:rFonts w:ascii="宋体" w:hAnsi="宋体" w:cs="宋体" w:hint="eastAsia"/>
                <w:kern w:val="0"/>
                <w:sz w:val="24"/>
              </w:rPr>
              <w:t>）、</w:t>
            </w:r>
            <w:r w:rsidRPr="00E87B47">
              <w:rPr>
                <w:rFonts w:ascii="宋体" w:hAnsi="宋体" w:cs="宋体"/>
                <w:kern w:val="0"/>
                <w:sz w:val="24"/>
              </w:rPr>
              <w:t>80-50%</w:t>
            </w:r>
            <w:r w:rsidRPr="00E87B47">
              <w:rPr>
                <w:rFonts w:ascii="宋体" w:hAnsi="宋体" w:cs="宋体" w:hint="eastAsia"/>
                <w:kern w:val="0"/>
                <w:sz w:val="24"/>
              </w:rPr>
              <w:t>（含</w:t>
            </w:r>
            <w:r w:rsidRPr="00E87B47">
              <w:rPr>
                <w:rFonts w:ascii="宋体" w:hAnsi="宋体" w:cs="宋体"/>
                <w:kern w:val="0"/>
                <w:sz w:val="24"/>
              </w:rPr>
              <w:t>50%</w:t>
            </w:r>
            <w:r w:rsidRPr="00E87B47">
              <w:rPr>
                <w:rFonts w:ascii="宋体" w:hAnsi="宋体" w:cs="宋体" w:hint="eastAsia"/>
                <w:kern w:val="0"/>
                <w:sz w:val="24"/>
              </w:rPr>
              <w:t>）、</w:t>
            </w:r>
            <w:r w:rsidRPr="00E87B47">
              <w:rPr>
                <w:rFonts w:ascii="宋体" w:hAnsi="宋体" w:cs="宋体"/>
                <w:kern w:val="0"/>
                <w:sz w:val="24"/>
              </w:rPr>
              <w:t>50-0%</w:t>
            </w:r>
            <w:r w:rsidRPr="00E87B47">
              <w:rPr>
                <w:rFonts w:ascii="宋体" w:hAnsi="宋体" w:cs="宋体" w:hint="eastAsia"/>
                <w:kern w:val="0"/>
                <w:sz w:val="24"/>
              </w:rPr>
              <w:t>合理确定分值。汇总时，以资金额度为权重，对分值进行加权平均计算。</w:t>
            </w:r>
            <w:r w:rsidRPr="00E87B47">
              <w:rPr>
                <w:rFonts w:ascii="宋体" w:cs="宋体"/>
                <w:kern w:val="0"/>
                <w:sz w:val="24"/>
              </w:rPr>
              <w:br/>
            </w:r>
            <w:r w:rsidRPr="00E87B47">
              <w:rPr>
                <w:rFonts w:ascii="宋体" w:hAnsi="宋体" w:cs="宋体"/>
                <w:kern w:val="0"/>
                <w:sz w:val="24"/>
              </w:rPr>
              <w:t>4.</w:t>
            </w:r>
            <w:r w:rsidRPr="00E87B47">
              <w:rPr>
                <w:rFonts w:ascii="宋体" w:hAnsi="宋体" w:cs="宋体" w:hint="eastAsia"/>
                <w:kern w:val="0"/>
                <w:sz w:val="24"/>
              </w:rPr>
              <w:t>基于经济性和必要性等因素考虑，满意度指标暂可不</w:t>
            </w:r>
            <w:proofErr w:type="gramStart"/>
            <w:r w:rsidRPr="00E87B47">
              <w:rPr>
                <w:rFonts w:ascii="宋体" w:hAnsi="宋体" w:cs="宋体" w:hint="eastAsia"/>
                <w:kern w:val="0"/>
                <w:sz w:val="24"/>
              </w:rPr>
              <w:t>作为必评指标</w:t>
            </w:r>
            <w:proofErr w:type="gramEnd"/>
            <w:r w:rsidRPr="00E87B47">
              <w:rPr>
                <w:rFonts w:ascii="宋体" w:hAnsi="宋体" w:cs="宋体" w:hint="eastAsia"/>
                <w:kern w:val="0"/>
                <w:sz w:val="24"/>
              </w:rPr>
              <w:t>。</w:t>
            </w:r>
          </w:p>
        </w:tc>
      </w:tr>
    </w:tbl>
    <w:p w:rsidR="008C165D" w:rsidRPr="00E87B47" w:rsidRDefault="008C165D" w:rsidP="00E23D73">
      <w:pPr>
        <w:spacing w:line="360" w:lineRule="auto"/>
        <w:rPr>
          <w:rFonts w:ascii="宋体"/>
          <w:sz w:val="24"/>
        </w:rPr>
      </w:pPr>
    </w:p>
    <w:p w:rsidR="008C165D" w:rsidRPr="00E87B47" w:rsidRDefault="008C165D" w:rsidP="006E6C36">
      <w:pPr>
        <w:adjustRightInd w:val="0"/>
        <w:snapToGrid w:val="0"/>
        <w:spacing w:line="360" w:lineRule="auto"/>
        <w:ind w:firstLineChars="200" w:firstLine="480"/>
        <w:jc w:val="left"/>
        <w:rPr>
          <w:rFonts w:ascii="宋体"/>
          <w:sz w:val="24"/>
        </w:rPr>
      </w:pPr>
    </w:p>
    <w:p w:rsidR="008C165D" w:rsidRPr="00E87B47" w:rsidRDefault="008C165D" w:rsidP="00E23D73">
      <w:pPr>
        <w:spacing w:line="360" w:lineRule="auto"/>
        <w:rPr>
          <w:rFonts w:ascii="宋体"/>
          <w:sz w:val="24"/>
        </w:rPr>
      </w:pPr>
    </w:p>
    <w:p w:rsidR="008C165D" w:rsidRPr="00E23D73" w:rsidRDefault="008C165D"/>
    <w:sectPr w:rsidR="008C165D" w:rsidRPr="00E23D73" w:rsidSect="00843465">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17" w:rsidRDefault="00DA5D17">
      <w:r>
        <w:separator/>
      </w:r>
    </w:p>
  </w:endnote>
  <w:endnote w:type="continuationSeparator" w:id="0">
    <w:p w:rsidR="00DA5D17" w:rsidRDefault="00DA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SimHei-Identity-H">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5D" w:rsidRDefault="008C16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5D" w:rsidRDefault="008C165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5D" w:rsidRDefault="008C16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17" w:rsidRDefault="00DA5D17">
      <w:r>
        <w:separator/>
      </w:r>
    </w:p>
  </w:footnote>
  <w:footnote w:type="continuationSeparator" w:id="0">
    <w:p w:rsidR="00DA5D17" w:rsidRDefault="00DA5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5D" w:rsidRDefault="008C16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5D" w:rsidRDefault="008C165D" w:rsidP="006E6C3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5D" w:rsidRDefault="008C16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657"/>
    <w:multiLevelType w:val="hybridMultilevel"/>
    <w:tmpl w:val="BCCA2440"/>
    <w:lvl w:ilvl="0" w:tplc="4FE0C72E">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566C3CDD"/>
    <w:multiLevelType w:val="hybridMultilevel"/>
    <w:tmpl w:val="67AA4F68"/>
    <w:lvl w:ilvl="0" w:tplc="4072E9C2">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673701F6"/>
    <w:multiLevelType w:val="hybridMultilevel"/>
    <w:tmpl w:val="6332D474"/>
    <w:lvl w:ilvl="0" w:tplc="9D4CFEBE">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67BC6731"/>
    <w:multiLevelType w:val="hybridMultilevel"/>
    <w:tmpl w:val="6332D474"/>
    <w:lvl w:ilvl="0" w:tplc="9D4CFEBE">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778E4D00"/>
    <w:multiLevelType w:val="hybridMultilevel"/>
    <w:tmpl w:val="A5C2A2AC"/>
    <w:lvl w:ilvl="0" w:tplc="1F7C23DA">
      <w:start w:val="2"/>
      <w:numFmt w:val="japaneseCounting"/>
      <w:lvlText w:val="（%1）"/>
      <w:lvlJc w:val="left"/>
      <w:pPr>
        <w:ind w:left="1232" w:hanging="75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5">
    <w:nsid w:val="78B75B75"/>
    <w:multiLevelType w:val="hybridMultilevel"/>
    <w:tmpl w:val="FDECED84"/>
    <w:lvl w:ilvl="0" w:tplc="42540046">
      <w:start w:val="2"/>
      <w:numFmt w:val="decimal"/>
      <w:lvlText w:val="（%1）"/>
      <w:lvlJc w:val="left"/>
      <w:pPr>
        <w:ind w:left="172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73"/>
    <w:rsid w:val="00010A92"/>
    <w:rsid w:val="000343E1"/>
    <w:rsid w:val="00042437"/>
    <w:rsid w:val="000550FE"/>
    <w:rsid w:val="00086929"/>
    <w:rsid w:val="000B6A1E"/>
    <w:rsid w:val="000D1AC5"/>
    <w:rsid w:val="001470D4"/>
    <w:rsid w:val="00160335"/>
    <w:rsid w:val="00170EC6"/>
    <w:rsid w:val="00172B2D"/>
    <w:rsid w:val="001C5190"/>
    <w:rsid w:val="002414F8"/>
    <w:rsid w:val="00251DB6"/>
    <w:rsid w:val="00270257"/>
    <w:rsid w:val="00277FB3"/>
    <w:rsid w:val="0029285A"/>
    <w:rsid w:val="002A0D9B"/>
    <w:rsid w:val="002A5F5E"/>
    <w:rsid w:val="002F2784"/>
    <w:rsid w:val="00306C4D"/>
    <w:rsid w:val="00323CF2"/>
    <w:rsid w:val="00361270"/>
    <w:rsid w:val="00362B14"/>
    <w:rsid w:val="003E27F3"/>
    <w:rsid w:val="004138F2"/>
    <w:rsid w:val="004148B3"/>
    <w:rsid w:val="00443952"/>
    <w:rsid w:val="00451EAE"/>
    <w:rsid w:val="00456643"/>
    <w:rsid w:val="004701F3"/>
    <w:rsid w:val="004E0FCD"/>
    <w:rsid w:val="00505C99"/>
    <w:rsid w:val="00543520"/>
    <w:rsid w:val="00567611"/>
    <w:rsid w:val="005E43AA"/>
    <w:rsid w:val="00600EF0"/>
    <w:rsid w:val="0062579A"/>
    <w:rsid w:val="00660714"/>
    <w:rsid w:val="006D7731"/>
    <w:rsid w:val="006E6C36"/>
    <w:rsid w:val="006F056A"/>
    <w:rsid w:val="00703699"/>
    <w:rsid w:val="00715370"/>
    <w:rsid w:val="00716022"/>
    <w:rsid w:val="00786462"/>
    <w:rsid w:val="00794B3B"/>
    <w:rsid w:val="00795BDE"/>
    <w:rsid w:val="00796767"/>
    <w:rsid w:val="007C6F08"/>
    <w:rsid w:val="007D30C8"/>
    <w:rsid w:val="007D4C31"/>
    <w:rsid w:val="007D636D"/>
    <w:rsid w:val="008240D0"/>
    <w:rsid w:val="00832F13"/>
    <w:rsid w:val="00843465"/>
    <w:rsid w:val="00845CC7"/>
    <w:rsid w:val="008674D3"/>
    <w:rsid w:val="00887E6C"/>
    <w:rsid w:val="008C0E2C"/>
    <w:rsid w:val="008C165D"/>
    <w:rsid w:val="00994BDC"/>
    <w:rsid w:val="009A3095"/>
    <w:rsid w:val="00A023A7"/>
    <w:rsid w:val="00A02F15"/>
    <w:rsid w:val="00A06239"/>
    <w:rsid w:val="00A15E57"/>
    <w:rsid w:val="00A22DAE"/>
    <w:rsid w:val="00A43F80"/>
    <w:rsid w:val="00A4452F"/>
    <w:rsid w:val="00A63897"/>
    <w:rsid w:val="00A707E3"/>
    <w:rsid w:val="00A853C9"/>
    <w:rsid w:val="00A9507E"/>
    <w:rsid w:val="00AA3321"/>
    <w:rsid w:val="00AA6C35"/>
    <w:rsid w:val="00AB5F10"/>
    <w:rsid w:val="00AF20E8"/>
    <w:rsid w:val="00B3409A"/>
    <w:rsid w:val="00B70491"/>
    <w:rsid w:val="00B822A1"/>
    <w:rsid w:val="00B87FA8"/>
    <w:rsid w:val="00B94826"/>
    <w:rsid w:val="00BA14CA"/>
    <w:rsid w:val="00BC0C52"/>
    <w:rsid w:val="00BE0591"/>
    <w:rsid w:val="00C2675C"/>
    <w:rsid w:val="00C31A9D"/>
    <w:rsid w:val="00C659C1"/>
    <w:rsid w:val="00C92D97"/>
    <w:rsid w:val="00CC33E4"/>
    <w:rsid w:val="00CC739E"/>
    <w:rsid w:val="00CD3185"/>
    <w:rsid w:val="00D04347"/>
    <w:rsid w:val="00D11C5B"/>
    <w:rsid w:val="00D30350"/>
    <w:rsid w:val="00D83BD2"/>
    <w:rsid w:val="00D85DC6"/>
    <w:rsid w:val="00DA5D17"/>
    <w:rsid w:val="00DC2994"/>
    <w:rsid w:val="00DF5EEE"/>
    <w:rsid w:val="00E04DF9"/>
    <w:rsid w:val="00E20BBF"/>
    <w:rsid w:val="00E23D73"/>
    <w:rsid w:val="00E571B1"/>
    <w:rsid w:val="00E87B47"/>
    <w:rsid w:val="00EC66F4"/>
    <w:rsid w:val="00F02F85"/>
    <w:rsid w:val="00F162FE"/>
    <w:rsid w:val="00F17FC2"/>
    <w:rsid w:val="00F30309"/>
    <w:rsid w:val="00F665FC"/>
    <w:rsid w:val="00F7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F4F89F-1EDC-4E04-BAF4-B5C89D4E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kern w:val="2"/>
      <w:sz w:val="21"/>
      <w:szCs w:val="24"/>
    </w:rPr>
  </w:style>
  <w:style w:type="paragraph" w:styleId="1">
    <w:name w:val="heading 1"/>
    <w:basedOn w:val="a"/>
    <w:next w:val="a"/>
    <w:link w:val="1Char"/>
    <w:uiPriority w:val="99"/>
    <w:qFormat/>
    <w:rsid w:val="00E23D73"/>
    <w:pPr>
      <w:keepNext/>
      <w:keepLines/>
      <w:spacing w:before="340" w:after="330" w:line="578" w:lineRule="auto"/>
      <w:jc w:val="left"/>
      <w:outlineLvl w:val="0"/>
    </w:pPr>
    <w:rPr>
      <w:b/>
      <w:kern w:val="44"/>
      <w:sz w:val="28"/>
    </w:rPr>
  </w:style>
  <w:style w:type="paragraph" w:styleId="2">
    <w:name w:val="heading 2"/>
    <w:basedOn w:val="a"/>
    <w:next w:val="a"/>
    <w:link w:val="2Char"/>
    <w:uiPriority w:val="99"/>
    <w:qFormat/>
    <w:rsid w:val="001470D4"/>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23D73"/>
    <w:rPr>
      <w:rFonts w:ascii="Calibri" w:eastAsia="宋体" w:hAnsi="Calibri" w:cs="Times New Roman"/>
      <w:b/>
      <w:kern w:val="44"/>
      <w:sz w:val="24"/>
      <w:szCs w:val="24"/>
    </w:rPr>
  </w:style>
  <w:style w:type="character" w:customStyle="1" w:styleId="2Char">
    <w:name w:val="标题 2 Char"/>
    <w:link w:val="2"/>
    <w:uiPriority w:val="99"/>
    <w:locked/>
    <w:rsid w:val="001470D4"/>
    <w:rPr>
      <w:rFonts w:ascii="Calibri Light" w:eastAsia="宋体" w:hAnsi="Calibri Light" w:cs="Times New Roman"/>
      <w:b/>
      <w:bCs/>
      <w:sz w:val="32"/>
      <w:szCs w:val="32"/>
    </w:rPr>
  </w:style>
  <w:style w:type="paragraph" w:styleId="a3">
    <w:name w:val="header"/>
    <w:basedOn w:val="a"/>
    <w:link w:val="Char"/>
    <w:uiPriority w:val="99"/>
    <w:rsid w:val="00E23D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23D73"/>
    <w:rPr>
      <w:rFonts w:cs="Times New Roman"/>
      <w:sz w:val="18"/>
      <w:szCs w:val="18"/>
    </w:rPr>
  </w:style>
  <w:style w:type="paragraph" w:customStyle="1" w:styleId="20">
    <w:name w:val="正文2"/>
    <w:basedOn w:val="a"/>
    <w:uiPriority w:val="99"/>
    <w:rsid w:val="00E23D73"/>
    <w:pPr>
      <w:widowControl/>
    </w:pPr>
    <w:rPr>
      <w:rFonts w:ascii="Times New Roman" w:hAnsi="Times New Roman"/>
      <w:kern w:val="0"/>
      <w:szCs w:val="20"/>
      <w:lang w:val="zh-CN"/>
    </w:rPr>
  </w:style>
  <w:style w:type="paragraph" w:styleId="a4">
    <w:name w:val="List Paragraph"/>
    <w:basedOn w:val="a"/>
    <w:uiPriority w:val="99"/>
    <w:qFormat/>
    <w:rsid w:val="004701F3"/>
    <w:pPr>
      <w:ind w:firstLineChars="200" w:firstLine="420"/>
    </w:pPr>
  </w:style>
  <w:style w:type="paragraph" w:styleId="a5">
    <w:name w:val="Normal (Web)"/>
    <w:basedOn w:val="a"/>
    <w:uiPriority w:val="99"/>
    <w:rsid w:val="00A22DAE"/>
    <w:pPr>
      <w:widowControl/>
      <w:spacing w:before="100" w:beforeAutospacing="1" w:after="100" w:afterAutospacing="1"/>
      <w:jc w:val="left"/>
    </w:pPr>
    <w:rPr>
      <w:rFonts w:ascii="宋体" w:hAnsi="宋体" w:cs="宋体"/>
      <w:kern w:val="0"/>
      <w:sz w:val="24"/>
    </w:rPr>
  </w:style>
  <w:style w:type="character" w:styleId="a6">
    <w:name w:val="Emphasis"/>
    <w:uiPriority w:val="99"/>
    <w:qFormat/>
    <w:rsid w:val="007C6F08"/>
    <w:rPr>
      <w:rFonts w:cs="Times New Roman"/>
    </w:rPr>
  </w:style>
  <w:style w:type="paragraph" w:styleId="a7">
    <w:name w:val="footer"/>
    <w:basedOn w:val="a"/>
    <w:link w:val="Char0"/>
    <w:uiPriority w:val="99"/>
    <w:rsid w:val="001470D4"/>
    <w:pPr>
      <w:tabs>
        <w:tab w:val="center" w:pos="4153"/>
        <w:tab w:val="right" w:pos="8306"/>
      </w:tabs>
      <w:snapToGrid w:val="0"/>
      <w:jc w:val="left"/>
    </w:pPr>
    <w:rPr>
      <w:sz w:val="18"/>
      <w:szCs w:val="18"/>
    </w:rPr>
  </w:style>
  <w:style w:type="character" w:customStyle="1" w:styleId="Char0">
    <w:name w:val="页脚 Char"/>
    <w:link w:val="a7"/>
    <w:uiPriority w:val="99"/>
    <w:locked/>
    <w:rsid w:val="001470D4"/>
    <w:rPr>
      <w:rFonts w:ascii="Calibri" w:eastAsia="宋体" w:hAnsi="Calibri" w:cs="Times New Roman"/>
      <w:sz w:val="18"/>
      <w:szCs w:val="18"/>
    </w:rPr>
  </w:style>
  <w:style w:type="paragraph" w:customStyle="1" w:styleId="10">
    <w:name w:val="列出段落1"/>
    <w:basedOn w:val="a"/>
    <w:uiPriority w:val="99"/>
    <w:rsid w:val="000B6A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0068">
      <w:marLeft w:val="0"/>
      <w:marRight w:val="0"/>
      <w:marTop w:val="0"/>
      <w:marBottom w:val="0"/>
      <w:divBdr>
        <w:top w:val="none" w:sz="0" w:space="0" w:color="auto"/>
        <w:left w:val="none" w:sz="0" w:space="0" w:color="auto"/>
        <w:bottom w:val="none" w:sz="0" w:space="0" w:color="auto"/>
        <w:right w:val="none" w:sz="0" w:space="0" w:color="auto"/>
      </w:divBdr>
      <w:divsChild>
        <w:div w:id="121770088">
          <w:marLeft w:val="0"/>
          <w:marRight w:val="0"/>
          <w:marTop w:val="0"/>
          <w:marBottom w:val="0"/>
          <w:divBdr>
            <w:top w:val="none" w:sz="0" w:space="0" w:color="auto"/>
            <w:left w:val="none" w:sz="0" w:space="0" w:color="auto"/>
            <w:bottom w:val="none" w:sz="0" w:space="0" w:color="auto"/>
            <w:right w:val="none" w:sz="0" w:space="0" w:color="auto"/>
          </w:divBdr>
          <w:divsChild>
            <w:div w:id="121770094">
              <w:marLeft w:val="0"/>
              <w:marRight w:val="0"/>
              <w:marTop w:val="0"/>
              <w:marBottom w:val="0"/>
              <w:divBdr>
                <w:top w:val="none" w:sz="0" w:space="0" w:color="auto"/>
                <w:left w:val="none" w:sz="0" w:space="0" w:color="auto"/>
                <w:bottom w:val="none" w:sz="0" w:space="0" w:color="auto"/>
                <w:right w:val="none" w:sz="0" w:space="0" w:color="auto"/>
              </w:divBdr>
              <w:divsChild>
                <w:div w:id="121770091">
                  <w:marLeft w:val="0"/>
                  <w:marRight w:val="0"/>
                  <w:marTop w:val="0"/>
                  <w:marBottom w:val="0"/>
                  <w:divBdr>
                    <w:top w:val="none" w:sz="0" w:space="0" w:color="auto"/>
                    <w:left w:val="none" w:sz="0" w:space="0" w:color="auto"/>
                    <w:bottom w:val="none" w:sz="0" w:space="0" w:color="auto"/>
                    <w:right w:val="none" w:sz="0" w:space="0" w:color="auto"/>
                  </w:divBdr>
                  <w:divsChild>
                    <w:div w:id="121770078">
                      <w:marLeft w:val="0"/>
                      <w:marRight w:val="0"/>
                      <w:marTop w:val="0"/>
                      <w:marBottom w:val="0"/>
                      <w:divBdr>
                        <w:top w:val="none" w:sz="0" w:space="0" w:color="auto"/>
                        <w:left w:val="none" w:sz="0" w:space="0" w:color="auto"/>
                        <w:bottom w:val="none" w:sz="0" w:space="0" w:color="auto"/>
                        <w:right w:val="none" w:sz="0" w:space="0" w:color="auto"/>
                      </w:divBdr>
                      <w:divsChild>
                        <w:div w:id="121770093">
                          <w:marLeft w:val="0"/>
                          <w:marRight w:val="0"/>
                          <w:marTop w:val="0"/>
                          <w:marBottom w:val="0"/>
                          <w:divBdr>
                            <w:top w:val="none" w:sz="0" w:space="0" w:color="auto"/>
                            <w:left w:val="none" w:sz="0" w:space="0" w:color="auto"/>
                            <w:bottom w:val="none" w:sz="0" w:space="0" w:color="auto"/>
                            <w:right w:val="none" w:sz="0" w:space="0" w:color="auto"/>
                          </w:divBdr>
                          <w:divsChild>
                            <w:div w:id="121770081">
                              <w:marLeft w:val="0"/>
                              <w:marRight w:val="0"/>
                              <w:marTop w:val="0"/>
                              <w:marBottom w:val="0"/>
                              <w:divBdr>
                                <w:top w:val="none" w:sz="0" w:space="0" w:color="auto"/>
                                <w:left w:val="none" w:sz="0" w:space="0" w:color="auto"/>
                                <w:bottom w:val="none" w:sz="0" w:space="0" w:color="auto"/>
                                <w:right w:val="none" w:sz="0" w:space="0" w:color="auto"/>
                              </w:divBdr>
                              <w:divsChild>
                                <w:div w:id="121770083">
                                  <w:marLeft w:val="0"/>
                                  <w:marRight w:val="0"/>
                                  <w:marTop w:val="0"/>
                                  <w:marBottom w:val="0"/>
                                  <w:divBdr>
                                    <w:top w:val="none" w:sz="0" w:space="0" w:color="auto"/>
                                    <w:left w:val="none" w:sz="0" w:space="0" w:color="auto"/>
                                    <w:bottom w:val="none" w:sz="0" w:space="0" w:color="auto"/>
                                    <w:right w:val="none" w:sz="0" w:space="0" w:color="auto"/>
                                  </w:divBdr>
                                  <w:divsChild>
                                    <w:div w:id="121770092">
                                      <w:marLeft w:val="0"/>
                                      <w:marRight w:val="0"/>
                                      <w:marTop w:val="0"/>
                                      <w:marBottom w:val="0"/>
                                      <w:divBdr>
                                        <w:top w:val="none" w:sz="0" w:space="0" w:color="auto"/>
                                        <w:left w:val="none" w:sz="0" w:space="0" w:color="auto"/>
                                        <w:bottom w:val="none" w:sz="0" w:space="0" w:color="auto"/>
                                        <w:right w:val="none" w:sz="0" w:space="0" w:color="auto"/>
                                      </w:divBdr>
                                      <w:divsChild>
                                        <w:div w:id="121770069">
                                          <w:marLeft w:val="0"/>
                                          <w:marRight w:val="0"/>
                                          <w:marTop w:val="0"/>
                                          <w:marBottom w:val="0"/>
                                          <w:divBdr>
                                            <w:top w:val="none" w:sz="0" w:space="0" w:color="auto"/>
                                            <w:left w:val="none" w:sz="0" w:space="0" w:color="auto"/>
                                            <w:bottom w:val="none" w:sz="0" w:space="0" w:color="auto"/>
                                            <w:right w:val="none" w:sz="0" w:space="0" w:color="auto"/>
                                          </w:divBdr>
                                          <w:divsChild>
                                            <w:div w:id="121770077">
                                              <w:marLeft w:val="0"/>
                                              <w:marRight w:val="0"/>
                                              <w:marTop w:val="0"/>
                                              <w:marBottom w:val="0"/>
                                              <w:divBdr>
                                                <w:top w:val="none" w:sz="0" w:space="0" w:color="auto"/>
                                                <w:left w:val="none" w:sz="0" w:space="0" w:color="auto"/>
                                                <w:bottom w:val="none" w:sz="0" w:space="0" w:color="auto"/>
                                                <w:right w:val="none" w:sz="0" w:space="0" w:color="auto"/>
                                              </w:divBdr>
                                              <w:divsChild>
                                                <w:div w:id="1217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70070">
      <w:marLeft w:val="0"/>
      <w:marRight w:val="0"/>
      <w:marTop w:val="0"/>
      <w:marBottom w:val="0"/>
      <w:divBdr>
        <w:top w:val="none" w:sz="0" w:space="0" w:color="auto"/>
        <w:left w:val="none" w:sz="0" w:space="0" w:color="auto"/>
        <w:bottom w:val="none" w:sz="0" w:space="0" w:color="auto"/>
        <w:right w:val="none" w:sz="0" w:space="0" w:color="auto"/>
      </w:divBdr>
    </w:div>
    <w:div w:id="121770071">
      <w:marLeft w:val="0"/>
      <w:marRight w:val="0"/>
      <w:marTop w:val="0"/>
      <w:marBottom w:val="0"/>
      <w:divBdr>
        <w:top w:val="none" w:sz="0" w:space="0" w:color="auto"/>
        <w:left w:val="none" w:sz="0" w:space="0" w:color="auto"/>
        <w:bottom w:val="none" w:sz="0" w:space="0" w:color="auto"/>
        <w:right w:val="none" w:sz="0" w:space="0" w:color="auto"/>
      </w:divBdr>
    </w:div>
    <w:div w:id="121770072">
      <w:marLeft w:val="0"/>
      <w:marRight w:val="0"/>
      <w:marTop w:val="0"/>
      <w:marBottom w:val="0"/>
      <w:divBdr>
        <w:top w:val="none" w:sz="0" w:space="0" w:color="auto"/>
        <w:left w:val="none" w:sz="0" w:space="0" w:color="auto"/>
        <w:bottom w:val="none" w:sz="0" w:space="0" w:color="auto"/>
        <w:right w:val="none" w:sz="0" w:space="0" w:color="auto"/>
      </w:divBdr>
    </w:div>
    <w:div w:id="121770073">
      <w:marLeft w:val="0"/>
      <w:marRight w:val="0"/>
      <w:marTop w:val="0"/>
      <w:marBottom w:val="0"/>
      <w:divBdr>
        <w:top w:val="none" w:sz="0" w:space="0" w:color="auto"/>
        <w:left w:val="none" w:sz="0" w:space="0" w:color="auto"/>
        <w:bottom w:val="none" w:sz="0" w:space="0" w:color="auto"/>
        <w:right w:val="none" w:sz="0" w:space="0" w:color="auto"/>
      </w:divBdr>
    </w:div>
    <w:div w:id="121770074">
      <w:marLeft w:val="0"/>
      <w:marRight w:val="0"/>
      <w:marTop w:val="0"/>
      <w:marBottom w:val="0"/>
      <w:divBdr>
        <w:top w:val="none" w:sz="0" w:space="0" w:color="auto"/>
        <w:left w:val="none" w:sz="0" w:space="0" w:color="auto"/>
        <w:bottom w:val="none" w:sz="0" w:space="0" w:color="auto"/>
        <w:right w:val="none" w:sz="0" w:space="0" w:color="auto"/>
      </w:divBdr>
    </w:div>
    <w:div w:id="121770075">
      <w:marLeft w:val="0"/>
      <w:marRight w:val="0"/>
      <w:marTop w:val="0"/>
      <w:marBottom w:val="0"/>
      <w:divBdr>
        <w:top w:val="none" w:sz="0" w:space="0" w:color="auto"/>
        <w:left w:val="none" w:sz="0" w:space="0" w:color="auto"/>
        <w:bottom w:val="none" w:sz="0" w:space="0" w:color="auto"/>
        <w:right w:val="none" w:sz="0" w:space="0" w:color="auto"/>
      </w:divBdr>
    </w:div>
    <w:div w:id="121770076">
      <w:marLeft w:val="0"/>
      <w:marRight w:val="0"/>
      <w:marTop w:val="0"/>
      <w:marBottom w:val="0"/>
      <w:divBdr>
        <w:top w:val="none" w:sz="0" w:space="0" w:color="auto"/>
        <w:left w:val="none" w:sz="0" w:space="0" w:color="auto"/>
        <w:bottom w:val="none" w:sz="0" w:space="0" w:color="auto"/>
        <w:right w:val="none" w:sz="0" w:space="0" w:color="auto"/>
      </w:divBdr>
    </w:div>
    <w:div w:id="121770079">
      <w:marLeft w:val="0"/>
      <w:marRight w:val="0"/>
      <w:marTop w:val="0"/>
      <w:marBottom w:val="0"/>
      <w:divBdr>
        <w:top w:val="none" w:sz="0" w:space="0" w:color="auto"/>
        <w:left w:val="none" w:sz="0" w:space="0" w:color="auto"/>
        <w:bottom w:val="none" w:sz="0" w:space="0" w:color="auto"/>
        <w:right w:val="none" w:sz="0" w:space="0" w:color="auto"/>
      </w:divBdr>
    </w:div>
    <w:div w:id="121770080">
      <w:marLeft w:val="0"/>
      <w:marRight w:val="0"/>
      <w:marTop w:val="0"/>
      <w:marBottom w:val="0"/>
      <w:divBdr>
        <w:top w:val="none" w:sz="0" w:space="0" w:color="auto"/>
        <w:left w:val="none" w:sz="0" w:space="0" w:color="auto"/>
        <w:bottom w:val="none" w:sz="0" w:space="0" w:color="auto"/>
        <w:right w:val="none" w:sz="0" w:space="0" w:color="auto"/>
      </w:divBdr>
    </w:div>
    <w:div w:id="121770082">
      <w:marLeft w:val="0"/>
      <w:marRight w:val="0"/>
      <w:marTop w:val="0"/>
      <w:marBottom w:val="0"/>
      <w:divBdr>
        <w:top w:val="none" w:sz="0" w:space="0" w:color="auto"/>
        <w:left w:val="none" w:sz="0" w:space="0" w:color="auto"/>
        <w:bottom w:val="none" w:sz="0" w:space="0" w:color="auto"/>
        <w:right w:val="none" w:sz="0" w:space="0" w:color="auto"/>
      </w:divBdr>
    </w:div>
    <w:div w:id="121770085">
      <w:marLeft w:val="0"/>
      <w:marRight w:val="0"/>
      <w:marTop w:val="0"/>
      <w:marBottom w:val="0"/>
      <w:divBdr>
        <w:top w:val="none" w:sz="0" w:space="0" w:color="auto"/>
        <w:left w:val="none" w:sz="0" w:space="0" w:color="auto"/>
        <w:bottom w:val="none" w:sz="0" w:space="0" w:color="auto"/>
        <w:right w:val="none" w:sz="0" w:space="0" w:color="auto"/>
      </w:divBdr>
    </w:div>
    <w:div w:id="121770086">
      <w:marLeft w:val="0"/>
      <w:marRight w:val="0"/>
      <w:marTop w:val="0"/>
      <w:marBottom w:val="0"/>
      <w:divBdr>
        <w:top w:val="none" w:sz="0" w:space="0" w:color="auto"/>
        <w:left w:val="none" w:sz="0" w:space="0" w:color="auto"/>
        <w:bottom w:val="none" w:sz="0" w:space="0" w:color="auto"/>
        <w:right w:val="none" w:sz="0" w:space="0" w:color="auto"/>
      </w:divBdr>
    </w:div>
    <w:div w:id="121770087">
      <w:marLeft w:val="0"/>
      <w:marRight w:val="0"/>
      <w:marTop w:val="0"/>
      <w:marBottom w:val="0"/>
      <w:divBdr>
        <w:top w:val="none" w:sz="0" w:space="0" w:color="auto"/>
        <w:left w:val="none" w:sz="0" w:space="0" w:color="auto"/>
        <w:bottom w:val="none" w:sz="0" w:space="0" w:color="auto"/>
        <w:right w:val="none" w:sz="0" w:space="0" w:color="auto"/>
      </w:divBdr>
    </w:div>
    <w:div w:id="121770089">
      <w:marLeft w:val="0"/>
      <w:marRight w:val="0"/>
      <w:marTop w:val="0"/>
      <w:marBottom w:val="0"/>
      <w:divBdr>
        <w:top w:val="none" w:sz="0" w:space="0" w:color="auto"/>
        <w:left w:val="none" w:sz="0" w:space="0" w:color="auto"/>
        <w:bottom w:val="none" w:sz="0" w:space="0" w:color="auto"/>
        <w:right w:val="none" w:sz="0" w:space="0" w:color="auto"/>
      </w:divBdr>
    </w:div>
    <w:div w:id="121770090">
      <w:marLeft w:val="0"/>
      <w:marRight w:val="0"/>
      <w:marTop w:val="0"/>
      <w:marBottom w:val="0"/>
      <w:divBdr>
        <w:top w:val="none" w:sz="0" w:space="0" w:color="auto"/>
        <w:left w:val="none" w:sz="0" w:space="0" w:color="auto"/>
        <w:bottom w:val="none" w:sz="0" w:space="0" w:color="auto"/>
        <w:right w:val="none" w:sz="0" w:space="0" w:color="auto"/>
      </w:divBdr>
    </w:div>
    <w:div w:id="121770095">
      <w:marLeft w:val="0"/>
      <w:marRight w:val="0"/>
      <w:marTop w:val="0"/>
      <w:marBottom w:val="0"/>
      <w:divBdr>
        <w:top w:val="none" w:sz="0" w:space="0" w:color="auto"/>
        <w:left w:val="none" w:sz="0" w:space="0" w:color="auto"/>
        <w:bottom w:val="none" w:sz="0" w:space="0" w:color="auto"/>
        <w:right w:val="none" w:sz="0" w:space="0" w:color="auto"/>
      </w:divBdr>
    </w:div>
    <w:div w:id="121770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8</cp:revision>
  <dcterms:created xsi:type="dcterms:W3CDTF">2019-08-17T01:11:00Z</dcterms:created>
  <dcterms:modified xsi:type="dcterms:W3CDTF">2019-08-27T16:17:00Z</dcterms:modified>
</cp:coreProperties>
</file>