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9A95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0"/>
        <w:jc w:val="center"/>
        <w:textAlignment w:val="auto"/>
        <w:rPr>
          <w:rFonts w:hint="eastAsia" w:ascii="方正小标宋_GBK" w:hAnsi="方正小标宋_GBK" w:eastAsia="方正小标宋_GBK" w:cs="方正小标宋_GBK"/>
          <w:i w:val="0"/>
          <w:iCs w:val="0"/>
          <w:caps w:val="0"/>
          <w:color w:val="333333"/>
          <w:spacing w:val="0"/>
          <w:sz w:val="44"/>
          <w:szCs w:val="44"/>
        </w:rPr>
      </w:pPr>
      <w:r>
        <w:rPr>
          <w:rStyle w:val="6"/>
          <w:rFonts w:hint="eastAsia" w:ascii="方正小标宋_GBK" w:hAnsi="方正小标宋_GBK" w:eastAsia="方正小标宋_GBK" w:cs="方正小标宋_GBK"/>
          <w:i w:val="0"/>
          <w:iCs w:val="0"/>
          <w:caps w:val="0"/>
          <w:color w:val="333333"/>
          <w:spacing w:val="0"/>
          <w:sz w:val="44"/>
          <w:szCs w:val="44"/>
          <w:bdr w:val="none" w:color="auto" w:sz="0" w:space="0"/>
          <w:shd w:val="clear" w:fill="FFFFFF"/>
        </w:rPr>
        <w:t>国务院办公厅关于印发《“高效办成一件事”</w:t>
      </w:r>
    </w:p>
    <w:p w14:paraId="237EB11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0"/>
        <w:jc w:val="center"/>
        <w:textAlignment w:val="auto"/>
        <w:rPr>
          <w:rFonts w:hint="eastAsia" w:ascii="方正小标宋_GBK" w:hAnsi="方正小标宋_GBK" w:eastAsia="方正小标宋_GBK" w:cs="方正小标宋_GBK"/>
          <w:i w:val="0"/>
          <w:iCs w:val="0"/>
          <w:caps w:val="0"/>
          <w:color w:val="333333"/>
          <w:spacing w:val="0"/>
          <w:sz w:val="44"/>
          <w:szCs w:val="44"/>
        </w:rPr>
      </w:pPr>
      <w:r>
        <w:rPr>
          <w:rStyle w:val="6"/>
          <w:rFonts w:hint="eastAsia" w:ascii="方正小标宋_GBK" w:hAnsi="方正小标宋_GBK" w:eastAsia="方正小标宋_GBK" w:cs="方正小标宋_GBK"/>
          <w:i w:val="0"/>
          <w:iCs w:val="0"/>
          <w:caps w:val="0"/>
          <w:color w:val="333333"/>
          <w:spacing w:val="0"/>
          <w:sz w:val="44"/>
          <w:szCs w:val="44"/>
          <w:bdr w:val="none" w:color="auto" w:sz="0" w:space="0"/>
          <w:shd w:val="clear" w:fill="FFFFFF"/>
        </w:rPr>
        <w:t>2025年度第一批重点事项清单》的通知</w:t>
      </w:r>
    </w:p>
    <w:p w14:paraId="01C6A2D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0"/>
        <w:jc w:val="center"/>
        <w:textAlignment w:val="auto"/>
        <w:rPr>
          <w:rFonts w:hint="eastAsia" w:ascii="方正小标宋_GBK" w:hAnsi="方正小标宋_GBK" w:eastAsia="方正小标宋_GBK" w:cs="方正小标宋_GBK"/>
          <w:i w:val="0"/>
          <w:iCs w:val="0"/>
          <w:caps w:val="0"/>
          <w:color w:val="333333"/>
          <w:spacing w:val="0"/>
          <w:sz w:val="44"/>
          <w:szCs w:val="44"/>
          <w:bdr w:val="none" w:color="auto" w:sz="0" w:space="0"/>
          <w:shd w:val="clear" w:fill="FFFFFF"/>
        </w:rPr>
      </w:pPr>
      <w:r>
        <w:rPr>
          <w:rFonts w:hint="eastAsia" w:ascii="方正小标宋_GBK" w:hAnsi="方正小标宋_GBK" w:eastAsia="方正小标宋_GBK" w:cs="方正小标宋_GBK"/>
          <w:i w:val="0"/>
          <w:iCs w:val="0"/>
          <w:caps w:val="0"/>
          <w:color w:val="333333"/>
          <w:spacing w:val="0"/>
          <w:sz w:val="44"/>
          <w:szCs w:val="44"/>
          <w:bdr w:val="none" w:color="auto" w:sz="0" w:space="0"/>
          <w:shd w:val="clear" w:fill="FFFFFF"/>
        </w:rPr>
        <w:t>国办函〔2025〕3号</w:t>
      </w:r>
    </w:p>
    <w:p w14:paraId="52CAA5B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right="0"/>
        <w:textAlignment w:val="auto"/>
        <w:rPr>
          <w:rFonts w:hint="eastAsia" w:ascii="宋体" w:hAnsi="宋体" w:eastAsia="宋体" w:cs="宋体"/>
          <w:i w:val="0"/>
          <w:iCs w:val="0"/>
          <w:caps w:val="0"/>
          <w:color w:val="333333"/>
          <w:spacing w:val="0"/>
          <w:sz w:val="44"/>
          <w:szCs w:val="44"/>
        </w:rPr>
      </w:pPr>
    </w:p>
    <w:p w14:paraId="2CC2689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bdr w:val="none" w:color="auto" w:sz="0" w:space="0"/>
          <w:shd w:val="clear" w:fill="FFFFFF"/>
        </w:rPr>
        <w:t>各省、自治区、直辖市人民政府，国务院各部委、各直属机构：</w:t>
      </w:r>
    </w:p>
    <w:p w14:paraId="6FA8E12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bdr w:val="none" w:color="auto" w:sz="0" w:space="0"/>
          <w:shd w:val="clear" w:fill="FFFFFF"/>
        </w:rPr>
        <w:t>《“高效办成一件事”2025年度第一批重点事项清单》已经国务院同意，现印发给你们，请结合实际认真组织实施。</w:t>
      </w:r>
    </w:p>
    <w:p w14:paraId="1039769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bdr w:val="none" w:color="auto" w:sz="0" w:space="0"/>
          <w:shd w:val="clear" w:fill="FFFFFF"/>
        </w:rPr>
      </w:pPr>
      <w:r>
        <w:rPr>
          <w:rFonts w:hint="eastAsia" w:ascii="仿宋" w:hAnsi="仿宋" w:eastAsia="仿宋" w:cs="仿宋"/>
          <w:i w:val="0"/>
          <w:iCs w:val="0"/>
          <w:caps w:val="0"/>
          <w:color w:val="333333"/>
          <w:spacing w:val="0"/>
          <w:sz w:val="32"/>
          <w:szCs w:val="32"/>
          <w:bdr w:val="none" w:color="auto" w:sz="0" w:space="0"/>
          <w:shd w:val="clear" w:fill="FFFFFF"/>
        </w:rPr>
        <w:t>各地区各部门要认真贯彻党中央、国务院关于优化政务服务、推动“高效办成一件事”的决策部署，在不断优化2024年度两批重点事项服务的基础上，统筹做好2025年度第一批重点事项清单实施工作，进一步促进政务服务标准化、规范化、便利化，持续提升企业和群众满意度、获得感。各地区要加强组织领导，围绕“高效办成一件事”合力攻坚，依托全国一体化政务服务平台强化有关业务系统集约整合和互联互通，不断完善线上线下服务，压茬推进重点事项落地见效。国务院有关部门要加强行业指导和数据共享支撑，推动涉及本行业本领域“一件事”标准统一、业务协同，及时解决各地区面临的难点堵点问题，在更多领域更大范围实现“高效办成一件事”。</w:t>
      </w:r>
    </w:p>
    <w:p w14:paraId="32675E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bdr w:val="none" w:color="auto" w:sz="0" w:space="0"/>
          <w:shd w:val="clear" w:fill="FFFFFF"/>
        </w:rPr>
      </w:pPr>
    </w:p>
    <w:p w14:paraId="200A52F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420"/>
        <w:jc w:val="both"/>
        <w:textAlignment w:val="auto"/>
        <w:rPr>
          <w:rFonts w:hint="eastAsia" w:ascii="仿宋" w:hAnsi="仿宋" w:eastAsia="仿宋" w:cs="仿宋"/>
          <w:i w:val="0"/>
          <w:iCs w:val="0"/>
          <w:caps w:val="0"/>
          <w:color w:val="333333"/>
          <w:spacing w:val="0"/>
          <w:sz w:val="32"/>
          <w:szCs w:val="32"/>
          <w:bdr w:val="none" w:color="auto" w:sz="0" w:space="0"/>
          <w:shd w:val="clear" w:fill="FFFFFF"/>
        </w:rPr>
      </w:pPr>
    </w:p>
    <w:p w14:paraId="40F02B1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0"/>
        <w:jc w:val="center"/>
        <w:textAlignment w:val="auto"/>
        <w:rPr>
          <w:rFonts w:hint="eastAsia" w:ascii="仿宋" w:hAnsi="仿宋" w:eastAsia="仿宋" w:cs="仿宋"/>
          <w:i w:val="0"/>
          <w:iCs w:val="0"/>
          <w:caps w:val="0"/>
          <w:color w:val="333333"/>
          <w:spacing w:val="0"/>
          <w:sz w:val="32"/>
          <w:szCs w:val="32"/>
        </w:rPr>
      </w:pPr>
      <w:r>
        <w:rPr>
          <w:rFonts w:hint="eastAsia" w:ascii="仿宋" w:hAnsi="仿宋" w:eastAsia="仿宋" w:cs="仿宋"/>
          <w:i w:val="0"/>
          <w:iCs w:val="0"/>
          <w:caps w:val="0"/>
          <w:color w:val="333333"/>
          <w:spacing w:val="0"/>
          <w:sz w:val="32"/>
          <w:szCs w:val="32"/>
          <w:bdr w:val="none" w:color="auto" w:sz="0" w:space="0"/>
          <w:shd w:val="clear" w:fill="FFFFFF"/>
          <w:lang w:val="en-US" w:eastAsia="zh-CN"/>
        </w:rPr>
        <w:t xml:space="preserve">                     </w:t>
      </w:r>
      <w:r>
        <w:rPr>
          <w:rFonts w:hint="eastAsia" w:ascii="仿宋" w:hAnsi="仿宋" w:eastAsia="仿宋" w:cs="仿宋"/>
          <w:i w:val="0"/>
          <w:iCs w:val="0"/>
          <w:caps w:val="0"/>
          <w:color w:val="333333"/>
          <w:spacing w:val="0"/>
          <w:sz w:val="32"/>
          <w:szCs w:val="32"/>
          <w:bdr w:val="none" w:color="auto" w:sz="0" w:space="0"/>
          <w:shd w:val="clear" w:fill="FFFFFF"/>
        </w:rPr>
        <w:t>国务院办公厅</w:t>
      </w:r>
    </w:p>
    <w:p w14:paraId="1D1E437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60" w:lineRule="exact"/>
        <w:ind w:left="0" w:right="0" w:firstLine="0"/>
        <w:jc w:val="center"/>
        <w:textAlignment w:val="auto"/>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sz w:val="32"/>
          <w:szCs w:val="32"/>
          <w:bdr w:val="none" w:color="auto" w:sz="0" w:space="0"/>
          <w:shd w:val="clear" w:fill="FFFFFF"/>
          <w:lang w:val="en-US" w:eastAsia="zh-CN"/>
        </w:rPr>
        <w:t xml:space="preserve">                     </w:t>
      </w:r>
      <w:r>
        <w:rPr>
          <w:rFonts w:hint="eastAsia" w:ascii="仿宋" w:hAnsi="仿宋" w:eastAsia="仿宋" w:cs="仿宋"/>
          <w:i w:val="0"/>
          <w:iCs w:val="0"/>
          <w:caps w:val="0"/>
          <w:color w:val="333333"/>
          <w:spacing w:val="0"/>
          <w:sz w:val="32"/>
          <w:szCs w:val="32"/>
          <w:bdr w:val="none" w:color="auto" w:sz="0" w:space="0"/>
          <w:shd w:val="clear" w:fill="FFFFFF"/>
        </w:rPr>
        <w:t>2025年1月13日</w:t>
      </w:r>
    </w:p>
    <w:p w14:paraId="547C20CC">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bookmarkStart w:id="0" w:name="_GoBack"/>
      <w:r>
        <w:rPr>
          <w:rFonts w:hint="eastAsia" w:eastAsiaTheme="minorEastAsia"/>
          <w:lang w:eastAsia="zh-CN"/>
        </w:rPr>
        <w:drawing>
          <wp:inline distT="0" distB="0" distL="114300" distR="114300">
            <wp:extent cx="2367280" cy="8844915"/>
            <wp:effectExtent l="0" t="0" r="13970" b="13335"/>
            <wp:docPr id="2" name="图片 2" descr="“高效办成一件事”2025年度第一批重点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效办成一件事”2025年度第一批重点事项清单"/>
                    <pic:cNvPicPr>
                      <a:picLocks noChangeAspect="1"/>
                    </pic:cNvPicPr>
                  </pic:nvPicPr>
                  <pic:blipFill>
                    <a:blip r:embed="rId4"/>
                    <a:stretch>
                      <a:fillRect/>
                    </a:stretch>
                  </pic:blipFill>
                  <pic:spPr>
                    <a:xfrm>
                      <a:off x="0" y="0"/>
                      <a:ext cx="2367280" cy="884491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1" w:fontKey="{11041D0C-44D7-4C0F-90F5-FB07A855B798}"/>
  </w:font>
  <w:font w:name="仿宋">
    <w:panose1 w:val="02010609060101010101"/>
    <w:charset w:val="86"/>
    <w:family w:val="auto"/>
    <w:pitch w:val="default"/>
    <w:sig w:usb0="800002BF" w:usb1="38CF7CFA" w:usb2="00000016" w:usb3="00000000" w:csb0="00040001" w:csb1="00000000"/>
    <w:embedRegular r:id="rId2" w:fontKey="{7A332879-9DA3-42BD-83E1-A387CDE342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411829"/>
    <w:rsid w:val="1D1F18D5"/>
    <w:rsid w:val="67411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硚口区行政审批局</Company>
  <Pages>2</Pages>
  <Words>0</Words>
  <Characters>0</Characters>
  <Lines>0</Lines>
  <Paragraphs>0</Paragraphs>
  <TotalTime>13</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2025-08-13T06:20:00Z</dcterms:created>
  <dc:creator>哈维尔萨内蒂</dc:creator>
  <cp:lastModifiedBy>哈维尔萨内蒂</cp:lastModifiedBy>
  <dcterms:modified xsi:type="dcterms:W3CDTF">2025-08-13T06:37:00Z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B3CB2E7E6D864FA78DC744B6077C2DC5_11</vt:lpwstr>
  </property>
  <property fmtid="{D5CDD505-2E9C-101B-9397-08002B2CF9AE}" pid="4" name="KSOTemplateDocerSaveRecord">
    <vt:lpwstr>eyJoZGlkIjoiOTU4ZTMzODgyOTY2NWYxNjg2MWY1YTdiODhjOGNiN2QiLCJ1c2VySWQiOiIyMzM1MTA4MjMifQ==</vt:lpwstr>
  </property>
</Properties>
</file>