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武汉市硚口区行政审批局撤销登记（备案）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事项决定书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硚审批</w:t>
      </w:r>
      <w:r>
        <w:rPr>
          <w:rFonts w:hint="default" w:ascii="Times New Roman" w:hAnsi="Times New Roman" w:eastAsia="仿宋_GB2312" w:cs="Times New Roman"/>
        </w:rPr>
        <w:t>撤字〔</w:t>
      </w:r>
      <w:r>
        <w:rPr>
          <w:rFonts w:hint="eastAsia" w:cs="Times New Roman"/>
          <w:lang w:val="en-US" w:eastAsia="zh-CN"/>
        </w:rPr>
        <w:t>2026</w:t>
      </w:r>
      <w:r>
        <w:rPr>
          <w:rFonts w:hint="default" w:ascii="Times New Roman" w:hAnsi="Times New Roman" w:eastAsia="仿宋_GB2312" w:cs="Times New Roman"/>
        </w:rPr>
        <w:t>〕</w:t>
      </w:r>
      <w:r>
        <w:rPr>
          <w:rFonts w:hint="eastAsia" w:cs="Times New Roman"/>
          <w:lang w:val="en-US" w:eastAsia="zh-CN"/>
        </w:rPr>
        <w:t>1</w:t>
      </w:r>
      <w:r>
        <w:rPr>
          <w:rFonts w:hint="default" w:ascii="Times New Roman" w:hAnsi="Times New Roman" w:eastAsia="仿宋_GB2312" w:cs="Times New Roman"/>
        </w:rPr>
        <w:t>号</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rPr>
        <w:t>被许可人：</w:t>
      </w:r>
      <w:r>
        <w:rPr>
          <w:rFonts w:hint="eastAsia"/>
        </w:rPr>
        <w:t>武汉市硚口区香了个疆百货店</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统一社会信用代码：92420104MAK35LC23R</w:t>
      </w:r>
    </w:p>
    <w:p>
      <w:pPr>
        <w:widowControl/>
        <w:jc w:val="lef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企业类型：</w:t>
      </w:r>
      <w:r>
        <w:rPr>
          <w:rFonts w:hint="default" w:ascii="Times New Roman" w:hAnsi="Times New Roman" w:eastAsia="仿宋_GB2312" w:cs="Times New Roman"/>
          <w:color w:val="000000"/>
          <w:sz w:val="32"/>
          <w:szCs w:val="32"/>
          <w:lang w:val="en-US" w:eastAsia="zh-CN"/>
        </w:rPr>
        <w:t>个体工商户</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lang w:eastAsia="zh-CN"/>
        </w:rPr>
        <w:t>经营场所</w:t>
      </w:r>
      <w:r>
        <w:rPr>
          <w:rFonts w:hint="default" w:ascii="Times New Roman" w:hAnsi="Times New Roman" w:eastAsia="仿宋_GB2312" w:cs="Times New Roman"/>
          <w:lang w:val="en-US" w:eastAsia="zh-CN"/>
        </w:rPr>
        <w:t>：</w:t>
      </w:r>
      <w:r>
        <w:rPr>
          <w:rFonts w:hint="default" w:ascii="Times New Roman" w:hAnsi="Times New Roman" w:eastAsia="仿宋_GB2312" w:cs="Times New Roman"/>
          <w:color w:val="000000"/>
          <w:sz w:val="32"/>
          <w:szCs w:val="32"/>
        </w:rPr>
        <w:t>湖北省武汉市硚口区古田二路258号（长丰村城中村改造K9地块）1栋1-7层（1、2、3、4、5、6、7）商号A-0016</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0" w:rightChars="0" w:firstLine="632" w:firstLineChars="200"/>
        <w:jc w:val="left"/>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2025年12月23日，武汉市硚口区市场监督管理局来函称：经该局监管核查，武汉市硚口区香了个疆百货店</w:t>
      </w:r>
      <w:r>
        <w:rPr>
          <w:rFonts w:hint="eastAsia" w:cs="Times New Roman"/>
          <w:lang w:eastAsia="zh-CN"/>
        </w:rPr>
        <w:t>未在</w:t>
      </w:r>
      <w:r>
        <w:rPr>
          <w:rFonts w:hint="default" w:ascii="Times New Roman" w:hAnsi="Times New Roman" w:eastAsia="仿宋_GB2312" w:cs="Times New Roman"/>
        </w:rPr>
        <w:t>登记经营场所</w:t>
      </w:r>
      <w:r>
        <w:rPr>
          <w:rFonts w:hint="eastAsia" w:cs="Times New Roman"/>
          <w:lang w:eastAsia="zh-CN"/>
        </w:rPr>
        <w:t>，</w:t>
      </w:r>
      <w:r>
        <w:rPr>
          <w:rFonts w:hint="default" w:ascii="Times New Roman" w:hAnsi="Times New Roman" w:eastAsia="仿宋_GB2312" w:cs="Times New Roman"/>
        </w:rPr>
        <w:t>湖北省武汉市硚口区古田二路258号（长丰村城中村改造K9地块）1栋1-7层（1、2、3、4、5、6、7）商号A-0016</w:t>
      </w:r>
      <w:r>
        <w:rPr>
          <w:rFonts w:hint="eastAsia" w:cs="Times New Roman"/>
          <w:lang w:eastAsia="zh-CN"/>
        </w:rPr>
        <w:t>经营</w:t>
      </w:r>
      <w:r>
        <w:rPr>
          <w:rFonts w:hint="default" w:ascii="Times New Roman" w:hAnsi="Times New Roman" w:eastAsia="仿宋_GB2312" w:cs="Times New Roman"/>
        </w:rPr>
        <w:t>，</w:t>
      </w:r>
      <w:r>
        <w:rPr>
          <w:rFonts w:hint="eastAsia" w:cs="Times New Roman"/>
          <w:lang w:eastAsia="zh-CN"/>
        </w:rPr>
        <w:t>且该地</w:t>
      </w:r>
      <w:r>
        <w:rPr>
          <w:rFonts w:hint="default" w:ascii="Times New Roman" w:hAnsi="Times New Roman" w:eastAsia="仿宋_GB2312" w:cs="Times New Roman"/>
        </w:rPr>
        <w:t>实为武汉瑞华中医医院经营地址，该医院与武汉市硚口区香了个疆百货店没有关联。</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0" w:rightChars="0" w:firstLine="632" w:firstLineChars="200"/>
        <w:jc w:val="left"/>
        <w:textAlignment w:val="auto"/>
        <w:outlineLvl w:val="9"/>
        <w:rPr>
          <w:rFonts w:hint="default" w:ascii="Times New Roman" w:hAnsi="Times New Roman" w:eastAsia="仿宋_GB2312" w:cs="Times New Roman"/>
        </w:rPr>
      </w:pPr>
      <w:r>
        <w:rPr>
          <w:rFonts w:cs="Times New Roman"/>
        </w:rPr>
        <w:t>经查询</w:t>
      </w:r>
      <w:r>
        <w:rPr>
          <w:rFonts w:hint="eastAsia" w:cs="Times New Roman"/>
          <w:lang w:val="en-US" w:eastAsia="zh-CN"/>
        </w:rPr>
        <w:t>武汉市硚口区香了个疆百货店登记信息，</w:t>
      </w:r>
      <w:r>
        <w:rPr>
          <w:rFonts w:hint="eastAsia" w:cs="Times New Roman"/>
          <w:color w:val="000000"/>
          <w:sz w:val="32"/>
          <w:szCs w:val="32"/>
          <w:lang w:eastAsia="zh-CN"/>
        </w:rPr>
        <w:t>该市场主体</w:t>
      </w:r>
      <w:r>
        <w:rPr>
          <w:rFonts w:hint="eastAsia" w:cs="Times New Roman"/>
          <w:sz w:val="32"/>
          <w:szCs w:val="32"/>
          <w:lang w:val="en-US" w:eastAsia="zh-CN"/>
        </w:rPr>
        <w:t>2025年11月27日</w:t>
      </w:r>
      <w:r>
        <w:rPr>
          <w:rFonts w:hint="eastAsia" w:cs="Times New Roman"/>
          <w:color w:val="000000"/>
          <w:sz w:val="32"/>
          <w:szCs w:val="32"/>
          <w:lang w:val="en-US" w:eastAsia="zh-CN"/>
        </w:rPr>
        <w:t>设立登记时</w:t>
      </w:r>
      <w:r>
        <w:rPr>
          <w:rFonts w:hint="eastAsia" w:ascii="Times New Roman" w:hAnsi="Times New Roman" w:cs="Times New Roman"/>
          <w:color w:val="000000"/>
          <w:sz w:val="32"/>
          <w:szCs w:val="32"/>
          <w:lang w:val="en-US" w:eastAsia="zh-CN"/>
        </w:rPr>
        <w:t>，</w:t>
      </w:r>
      <w:r>
        <w:rPr>
          <w:rFonts w:hint="eastAsia" w:cs="Times New Roman"/>
          <w:color w:val="000000"/>
          <w:sz w:val="32"/>
          <w:szCs w:val="32"/>
          <w:lang w:val="en-US" w:eastAsia="zh-CN"/>
        </w:rPr>
        <w:t>提交了《市场主体住所（经营场所）登记申报承诺书》，其承诺经营场所为：湖北省武汉市硚口区古田二路258号（长丰村城中村改造K9地块）1栋1-7层（1、2、3、4、5、6、7）商号A-0016，并承诺“已知晓《武汉市市场主体住所（经营场所）登记管理办法》相关规定，现就住所（经营场所）登记作如下承诺：1.申请登记的住所（经营场所）信息真实、合法、有效，愿意承担因隐瞒真实情况、申报虚假信息、作出虚假承诺造成的法律后果和经济损失”</w:t>
      </w:r>
      <w:r>
        <w:rPr>
          <w:rFonts w:hint="eastAsia" w:cs="Times New Roman"/>
          <w:color w:val="000000"/>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0" w:rightChars="0" w:firstLine="632" w:firstLineChars="200"/>
        <w:jc w:val="left"/>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以上调查事实有以下证据材料在案佐证：</w:t>
      </w:r>
    </w:p>
    <w:p>
      <w:pPr>
        <w:numPr>
          <w:ilvl w:val="0"/>
          <w:numId w:val="1"/>
        </w:numPr>
        <w:wordWrap w:val="0"/>
        <w:ind w:firstLine="632" w:firstLineChars="200"/>
        <w:jc w:val="left"/>
        <w:rPr>
          <w:rFonts w:hint="default" w:ascii="Times New Roman" w:hAnsi="Times New Roman" w:eastAsia="仿宋_GB2312" w:cs="Times New Roman"/>
          <w:kern w:val="0"/>
          <w:sz w:val="32"/>
          <w:szCs w:val="32"/>
          <w:lang w:bidi="ar"/>
        </w:rPr>
      </w:pPr>
      <w:r>
        <w:rPr>
          <w:rFonts w:hint="eastAsia" w:cs="Times New Roman"/>
          <w:lang w:val="en-US" w:eastAsia="zh-CN"/>
        </w:rPr>
        <w:t>武汉市硚口区香了个疆百货店登记档案材料《市场主体住所（经营场所）登记申报承诺书》</w:t>
      </w:r>
      <w:bookmarkStart w:id="0" w:name="_GoBack"/>
      <w:bookmarkEnd w:id="0"/>
      <w:r>
        <w:rPr>
          <w:rFonts w:hint="default" w:ascii="Times New Roman" w:hAnsi="Times New Roman" w:eastAsia="仿宋_GB2312" w:cs="Times New Roman"/>
          <w:sz w:val="32"/>
          <w:szCs w:val="32"/>
        </w:rPr>
        <w:t>。</w:t>
      </w:r>
    </w:p>
    <w:p>
      <w:pPr>
        <w:numPr>
          <w:ilvl w:val="0"/>
          <w:numId w:val="1"/>
        </w:numPr>
        <w:wordWrap w:val="0"/>
        <w:ind w:firstLine="632" w:firstLineChars="200"/>
        <w:jc w:val="left"/>
        <w:rPr>
          <w:rFonts w:hint="default" w:ascii="Times New Roman" w:hAnsi="Times New Roman" w:eastAsia="仿宋_GB2312" w:cs="Times New Roman"/>
          <w:kern w:val="0"/>
          <w:sz w:val="32"/>
          <w:szCs w:val="32"/>
          <w:lang w:bidi="ar"/>
        </w:rPr>
      </w:pPr>
      <w:r>
        <w:rPr>
          <w:rFonts w:hint="eastAsia" w:cs="Times New Roman"/>
          <w:color w:val="000000"/>
          <w:sz w:val="32"/>
          <w:szCs w:val="32"/>
          <w:lang w:val="en-US" w:eastAsia="zh-CN"/>
        </w:rPr>
        <w:t>2026年2月2日硚口区市场监督管理局依法在</w:t>
      </w:r>
      <w:r>
        <w:rPr>
          <w:rFonts w:hint="eastAsia" w:cs="Times New Roman"/>
          <w:color w:val="000000"/>
          <w:lang w:val="en-US" w:eastAsia="zh-CN"/>
        </w:rPr>
        <w:t>国家企业信用信息公示系统</w:t>
      </w:r>
      <w:r>
        <w:rPr>
          <w:rFonts w:hint="eastAsia" w:cs="Times New Roman"/>
          <w:color w:val="000000"/>
          <w:sz w:val="32"/>
          <w:szCs w:val="32"/>
          <w:lang w:val="en-US" w:eastAsia="zh-CN"/>
        </w:rPr>
        <w:t>公告称</w:t>
      </w:r>
      <w:r>
        <w:rPr>
          <w:rFonts w:hint="eastAsia" w:cs="Times New Roman"/>
          <w:lang w:val="en-US" w:eastAsia="zh-CN"/>
        </w:rPr>
        <w:t>武汉市硚口区香了个疆百货店</w:t>
      </w:r>
      <w:r>
        <w:rPr>
          <w:rFonts w:hint="eastAsia" w:cs="Times New Roman"/>
          <w:color w:val="000000"/>
          <w:sz w:val="32"/>
          <w:szCs w:val="32"/>
          <w:lang w:val="en-US" w:eastAsia="zh-CN"/>
        </w:rPr>
        <w:t>“涉嫌使用虚假地址取得个体登记”，公告期至2026年3月19日。武汉市硚口区香了个疆百货店</w:t>
      </w:r>
      <w:r>
        <w:rPr>
          <w:rFonts w:hint="eastAsia"/>
        </w:rPr>
        <w:t>及其利害关系人在公示期内没有提出异议</w:t>
      </w:r>
      <w:r>
        <w:rPr>
          <w:rFonts w:hint="default" w:ascii="Times New Roman" w:hAnsi="Times New Roman" w:eastAsia="仿宋_GB2312" w:cs="Times New Roman"/>
          <w:sz w:val="32"/>
          <w:szCs w:val="32"/>
          <w:lang w:val="en-US" w:eastAsia="zh-CN"/>
        </w:rPr>
        <w:t>。</w:t>
      </w:r>
    </w:p>
    <w:p>
      <w:pPr>
        <w:numPr>
          <w:ilvl w:val="0"/>
          <w:numId w:val="1"/>
        </w:numPr>
        <w:wordWrap w:val="0"/>
        <w:ind w:firstLine="632" w:firstLineChars="200"/>
        <w:jc w:val="left"/>
        <w:rPr>
          <w:rFonts w:hint="default" w:ascii="Times New Roman" w:hAnsi="Times New Roman" w:eastAsia="仿宋_GB2312" w:cs="Times New Roman"/>
          <w:sz w:val="32"/>
          <w:szCs w:val="32"/>
          <w:lang w:val="en-US" w:eastAsia="zh-CN"/>
        </w:rPr>
      </w:pPr>
      <w:r>
        <w:rPr>
          <w:rFonts w:hint="eastAsia" w:cs="Times New Roman"/>
          <w:sz w:val="32"/>
          <w:szCs w:val="32"/>
          <w:lang w:eastAsia="zh-CN"/>
        </w:rPr>
        <w:t>经</w:t>
      </w:r>
      <w:r>
        <w:rPr>
          <w:rFonts w:hint="default" w:ascii="Times New Roman" w:hAnsi="Times New Roman" w:eastAsia="仿宋_GB2312" w:cs="Times New Roman"/>
          <w:sz w:val="32"/>
          <w:szCs w:val="32"/>
        </w:rPr>
        <w:t>征询武汉市硚口区税务局第一税务所</w:t>
      </w:r>
      <w:r>
        <w:rPr>
          <w:rFonts w:hint="eastAsia" w:cs="Times New Roman"/>
          <w:sz w:val="32"/>
          <w:szCs w:val="32"/>
          <w:lang w:eastAsia="zh-CN"/>
        </w:rPr>
        <w:t>，</w:t>
      </w:r>
      <w:r>
        <w:rPr>
          <w:rFonts w:hint="eastAsia" w:cs="Times New Roman"/>
          <w:lang w:val="en-US" w:eastAsia="zh-CN"/>
        </w:rPr>
        <w:t>武汉市硚口区香了个疆百货店未做税务登记。</w:t>
      </w:r>
    </w:p>
    <w:p>
      <w:pPr>
        <w:keepNext w:val="0"/>
        <w:keepLines w:val="0"/>
        <w:pageBreakBefore w:val="0"/>
        <w:widowControl w:val="0"/>
        <w:numPr>
          <w:ilvl w:val="0"/>
          <w:numId w:val="1"/>
        </w:numPr>
        <w:kinsoku/>
        <w:wordWrap w:val="0"/>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color w:val="000000"/>
          <w:sz w:val="32"/>
          <w:szCs w:val="32"/>
          <w:lang w:val="en-US" w:eastAsia="zh-CN"/>
        </w:rPr>
        <w:t>2026年3月23日因无法与武汉市硚口区香了个疆百货店取得联系，依法公告送达《武汉市硚口区行政审批局撤销市场主体登记告知书》（硚销告〔2026〕1号），公告期30日已满。公告期满5日内未收到武汉市硚口区香了个疆百货店的陈述、申辩和要求举行听证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default" w:ascii="Times New Roman" w:hAnsi="Times New Roman" w:eastAsia="仿宋_GB2312" w:cs="Times New Roman"/>
          <w:lang w:eastAsia="zh-CN"/>
        </w:rPr>
      </w:pPr>
      <w:r>
        <w:rPr>
          <w:rFonts w:hint="eastAsia" w:cs="Times New Roman"/>
          <w:color w:val="000000"/>
          <w:sz w:val="32"/>
          <w:szCs w:val="32"/>
          <w:lang w:val="en-US" w:eastAsia="zh-CN"/>
        </w:rPr>
        <w:t>武汉市硚口区佐涧百货商行的行为</w:t>
      </w:r>
      <w:r>
        <w:rPr>
          <w:rFonts w:hint="eastAsia" w:cs="Times New Roman"/>
          <w:sz w:val="32"/>
          <w:szCs w:val="32"/>
          <w:lang w:eastAsia="zh-CN"/>
        </w:rPr>
        <w:t>违反了《</w:t>
      </w:r>
      <w:r>
        <w:rPr>
          <w:rFonts w:hint="default" w:ascii="Times New Roman" w:hAnsi="Times New Roman" w:eastAsia="仿宋_GB2312" w:cs="Times New Roman"/>
          <w:sz w:val="32"/>
          <w:szCs w:val="32"/>
        </w:rPr>
        <w:t>中华人民共和国</w:t>
      </w:r>
      <w:r>
        <w:rPr>
          <w:rFonts w:hint="default" w:ascii="Times New Roman" w:hAnsi="Times New Roman" w:eastAsia="仿宋_GB2312" w:cs="Times New Roman"/>
          <w:sz w:val="32"/>
          <w:szCs w:val="32"/>
          <w:lang w:eastAsia="zh-CN"/>
        </w:rPr>
        <w:t>行政许可法</w:t>
      </w:r>
      <w:r>
        <w:rPr>
          <w:rFonts w:hint="eastAsia" w:cs="Times New Roman"/>
          <w:sz w:val="32"/>
          <w:szCs w:val="32"/>
          <w:lang w:eastAsia="zh-CN"/>
        </w:rPr>
        <w:t>》第三十一条第一款“申请人申请行政许可，应当如实向行政机关提交有关材料和反映真实情况，并对其申请材料实质内容的真实性负责。”的规定。</w:t>
      </w: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《中华人民共和国</w:t>
      </w:r>
      <w:r>
        <w:rPr>
          <w:rFonts w:hint="default" w:ascii="Times New Roman" w:hAnsi="Times New Roman" w:eastAsia="仿宋_GB2312" w:cs="Times New Roman"/>
          <w:sz w:val="32"/>
          <w:szCs w:val="32"/>
          <w:lang w:eastAsia="zh-CN"/>
        </w:rPr>
        <w:t>行政许可法</w:t>
      </w:r>
      <w:r>
        <w:rPr>
          <w:rFonts w:hint="default" w:ascii="Times New Roman" w:hAnsi="Times New Roman" w:eastAsia="仿宋_GB2312" w:cs="Times New Roman"/>
          <w:sz w:val="32"/>
          <w:szCs w:val="32"/>
        </w:rPr>
        <w:t>》第六十九条第二款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被许可人以欺骗、贿赂等不正当手段取得行政许可的，应当予以撤销</w:t>
      </w:r>
      <w:r>
        <w:rPr>
          <w:rFonts w:hint="default" w:ascii="Times New Roman" w:hAnsi="Times New Roman" w:eastAsia="仿宋_GB2312" w:cs="Times New Roman"/>
          <w:sz w:val="32"/>
          <w:szCs w:val="32"/>
          <w:lang w:eastAsia="zh-CN"/>
        </w:rPr>
        <w:t>”的规定</w:t>
      </w:r>
      <w:r>
        <w:rPr>
          <w:rFonts w:hint="default" w:ascii="Times New Roman" w:hAnsi="Times New Roman" w:eastAsia="仿宋_GB2312" w:cs="Times New Roman"/>
        </w:rPr>
        <w:t>，</w:t>
      </w:r>
      <w:r>
        <w:rPr>
          <w:rFonts w:hint="eastAsia" w:cs="Times New Roman"/>
          <w:lang w:eastAsia="zh-CN"/>
        </w:rPr>
        <w:t>经本局研究决定</w:t>
      </w:r>
      <w:r>
        <w:rPr>
          <w:rFonts w:hint="default" w:ascii="Times New Roman" w:hAnsi="Times New Roman" w:eastAsia="仿宋_GB2312" w:cs="Times New Roman"/>
          <w:sz w:val="32"/>
          <w:szCs w:val="32"/>
          <w:lang w:val="en-US" w:eastAsia="zh-CN"/>
        </w:rPr>
        <w:t>撤销</w:t>
      </w:r>
      <w:r>
        <w:rPr>
          <w:rFonts w:hint="default" w:ascii="Times New Roman" w:hAnsi="Times New Roman" w:eastAsia="仿宋_GB2312" w:cs="Times New Roman"/>
          <w:color w:val="000000"/>
          <w:sz w:val="32"/>
          <w:szCs w:val="32"/>
          <w:lang w:val="en-US" w:eastAsia="zh-CN"/>
        </w:rPr>
        <w:t>武汉市硚口区香了个疆百货店</w:t>
      </w:r>
      <w:r>
        <w:rPr>
          <w:rFonts w:hint="eastAsia" w:cs="Times New Roman"/>
          <w:sz w:val="32"/>
          <w:szCs w:val="32"/>
          <w:lang w:val="en-US" w:eastAsia="zh-CN"/>
        </w:rPr>
        <w:t>2025年11月27日</w:t>
      </w:r>
      <w:r>
        <w:rPr>
          <w:rFonts w:hint="default" w:ascii="Times New Roman" w:hAnsi="Times New Roman" w:eastAsia="仿宋_GB2312" w:cs="Times New Roman"/>
          <w:color w:val="000000"/>
          <w:sz w:val="32"/>
          <w:szCs w:val="32"/>
          <w:lang w:val="en-US" w:eastAsia="zh-CN"/>
        </w:rPr>
        <w:t>的</w:t>
      </w:r>
      <w:r>
        <w:rPr>
          <w:rFonts w:hint="eastAsia" w:cs="Times New Roman"/>
          <w:color w:val="000000"/>
          <w:sz w:val="32"/>
          <w:szCs w:val="32"/>
          <w:lang w:val="en-US" w:eastAsia="zh-CN"/>
        </w:rPr>
        <w:t>设立</w:t>
      </w:r>
      <w:r>
        <w:rPr>
          <w:rFonts w:hint="default" w:ascii="Times New Roman" w:hAnsi="Times New Roman" w:eastAsia="仿宋_GB2312" w:cs="Times New Roman"/>
          <w:color w:val="000000"/>
          <w:sz w:val="32"/>
          <w:szCs w:val="32"/>
          <w:lang w:val="en-US" w:eastAsia="zh-CN"/>
        </w:rPr>
        <w:t>登记</w:t>
      </w:r>
      <w:r>
        <w:rPr>
          <w:rFonts w:hint="default" w:ascii="Times New Roman" w:hAnsi="Times New Roman" w:eastAsia="仿宋_GB2312" w:cs="Times New Roman"/>
        </w:rPr>
        <w:t>。</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default" w:ascii="Times New Roman" w:hAnsi="Times New Roman" w:eastAsia="仿宋_GB2312" w:cs="Times New Roman"/>
          <w:lang w:eastAsia="zh-CN"/>
        </w:rPr>
      </w:pPr>
      <w:r>
        <w:rPr>
          <w:rFonts w:hint="default" w:ascii="Times New Roman" w:hAnsi="Times New Roman" w:eastAsia="仿宋_GB2312" w:cs="Times New Roman"/>
        </w:rPr>
        <w:t>被许可人</w:t>
      </w:r>
      <w:r>
        <w:rPr>
          <w:rFonts w:hint="default" w:ascii="Times New Roman" w:hAnsi="Times New Roman" w:eastAsia="仿宋_GB2312" w:cs="Times New Roman"/>
          <w:sz w:val="32"/>
          <w:szCs w:val="32"/>
        </w:rPr>
        <w:t>如不服本决定，可自接到本决定之日起六十日内向武汉市人民政府或硚口区人民政府申请行政复议，或在六个月内向</w:t>
      </w:r>
      <w:r>
        <w:rPr>
          <w:rFonts w:hint="default" w:ascii="Times New Roman" w:hAnsi="Times New Roman" w:eastAsia="仿宋_GB2312" w:cs="Times New Roman"/>
          <w:sz w:val="32"/>
          <w:szCs w:val="32"/>
          <w:lang w:eastAsia="zh-CN"/>
        </w:rPr>
        <w:t>武汉市硚口区</w:t>
      </w:r>
      <w:r>
        <w:rPr>
          <w:rFonts w:hint="default" w:ascii="Times New Roman" w:hAnsi="Times New Roman" w:eastAsia="仿宋_GB2312" w:cs="Times New Roman"/>
          <w:sz w:val="32"/>
          <w:szCs w:val="32"/>
        </w:rPr>
        <w:t>人民法院提起行政诉讼</w:t>
      </w:r>
      <w:r>
        <w:rPr>
          <w:rFonts w:hint="default" w:ascii="Times New Roman" w:hAnsi="Times New Roman" w:eastAsia="仿宋_GB2312" w:cs="Times New Roma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580" w:firstLineChars="500"/>
        <w:jc w:val="center"/>
        <w:textAlignment w:val="auto"/>
        <w:outlineLvl w:val="9"/>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 xml:space="preserve">       武汉市硚口区行政审批局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580" w:firstLineChars="500"/>
        <w:jc w:val="center"/>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lang w:eastAsia="zh-CN"/>
        </w:rPr>
        <w:t xml:space="preserve">   </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lang w:eastAsia="zh-CN"/>
        </w:rPr>
        <w:t xml:space="preserve">   202</w:t>
      </w:r>
      <w:r>
        <w:rPr>
          <w:rFonts w:hint="eastAsia" w:cs="Times New Roman"/>
          <w:lang w:val="en-US" w:eastAsia="zh-CN"/>
        </w:rPr>
        <w:t>6</w:t>
      </w:r>
      <w:r>
        <w:rPr>
          <w:rFonts w:hint="default" w:ascii="Times New Roman" w:hAnsi="Times New Roman" w:eastAsia="仿宋_GB2312" w:cs="Times New Roman"/>
          <w:lang w:eastAsia="zh-CN"/>
        </w:rPr>
        <w:t>年</w:t>
      </w:r>
      <w:r>
        <w:rPr>
          <w:rFonts w:hint="eastAsia" w:cs="Times New Roman"/>
          <w:lang w:val="en-US" w:eastAsia="zh-CN"/>
        </w:rPr>
        <w:t>5</w:t>
      </w:r>
      <w:r>
        <w:rPr>
          <w:rFonts w:hint="default" w:ascii="Times New Roman" w:hAnsi="Times New Roman" w:eastAsia="仿宋_GB2312" w:cs="Times New Roman"/>
          <w:lang w:eastAsia="zh-CN"/>
        </w:rPr>
        <w:t>月</w:t>
      </w:r>
      <w:r>
        <w:rPr>
          <w:rFonts w:hint="eastAsia" w:cs="Times New Roman"/>
          <w:lang w:val="en-US" w:eastAsia="zh-CN"/>
        </w:rPr>
        <w:t>6</w:t>
      </w:r>
      <w:r>
        <w:rPr>
          <w:rFonts w:hint="default" w:ascii="Times New Roman" w:hAnsi="Times New Roman" w:eastAsia="仿宋_GB2312" w:cs="Times New Roman"/>
          <w:lang w:eastAsia="zh-CN"/>
        </w:rPr>
        <w:t>日</w:t>
      </w:r>
    </w:p>
    <w:sectPr>
      <w:footerReference r:id="rId3" w:type="default"/>
      <w:pgSz w:w="11906" w:h="16838"/>
      <w:pgMar w:top="1598" w:right="1474" w:bottom="1700" w:left="1587" w:header="851" w:footer="992"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DejaVu Math TeX Gyre">
    <w:panose1 w:val="02000503000000000000"/>
    <w:charset w:val="00"/>
    <w:family w:val="auto"/>
    <w:pitch w:val="default"/>
    <w:sig w:usb0="A10000EF" w:usb1="4201F9EE" w:usb2="02000000" w:usb3="00000000" w:csb0="60000193" w:csb1="0DD40000"/>
  </w:font>
  <w:font w:name="CESI小标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2280920</wp:posOffset>
              </wp:positionH>
              <wp:positionV relativeFrom="paragraph">
                <wp:posOffset>-126365</wp:posOffset>
              </wp:positionV>
              <wp:extent cx="1349375"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49375" cy="280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jc w:val="center"/>
                            <w:rPr>
                              <w:rFonts w:hint="default" w:ascii="Times New Roman" w:hAnsi="Times New Roman" w:eastAsia="CESI仿宋-GB13000" w:cs="Times New Roman"/>
                              <w:sz w:val="18"/>
                              <w:szCs w:val="18"/>
                              <w:lang w:eastAsia="zh-CN"/>
                            </w:rPr>
                          </w:pPr>
                          <w:r>
                            <w:rPr>
                              <w:rFonts w:hint="default" w:ascii="Times New Roman" w:hAnsi="Times New Roman" w:eastAsia="CESI仿宋-GB13000" w:cs="Times New Roman"/>
                              <w:sz w:val="18"/>
                              <w:szCs w:val="18"/>
                              <w:lang w:eastAsia="zh-CN"/>
                            </w:rPr>
                            <w:t xml:space="preserve">第 </w:t>
                          </w:r>
                          <w:r>
                            <w:rPr>
                              <w:rFonts w:hint="default" w:ascii="Times New Roman" w:hAnsi="Times New Roman" w:eastAsia="CESI仿宋-GB13000" w:cs="Times New Roman"/>
                              <w:sz w:val="18"/>
                              <w:szCs w:val="18"/>
                              <w:lang w:eastAsia="zh-CN"/>
                            </w:rPr>
                            <w:fldChar w:fldCharType="begin"/>
                          </w:r>
                          <w:r>
                            <w:rPr>
                              <w:rFonts w:hint="default" w:ascii="Times New Roman" w:hAnsi="Times New Roman" w:eastAsia="CESI仿宋-GB13000" w:cs="Times New Roman"/>
                              <w:sz w:val="18"/>
                              <w:szCs w:val="18"/>
                              <w:lang w:eastAsia="zh-CN"/>
                            </w:rPr>
                            <w:instrText xml:space="preserve"> PAGE  \* MERGEFORMAT </w:instrText>
                          </w:r>
                          <w:r>
                            <w:rPr>
                              <w:rFonts w:hint="default" w:ascii="Times New Roman" w:hAnsi="Times New Roman" w:eastAsia="CESI仿宋-GB13000" w:cs="Times New Roman"/>
                              <w:sz w:val="18"/>
                              <w:szCs w:val="18"/>
                              <w:lang w:eastAsia="zh-CN"/>
                            </w:rPr>
                            <w:fldChar w:fldCharType="separate"/>
                          </w:r>
                          <w:r>
                            <w:rPr>
                              <w:rFonts w:hint="default" w:ascii="Times New Roman" w:hAnsi="Times New Roman" w:eastAsia="CESI仿宋-GB13000" w:cs="Times New Roman"/>
                              <w:sz w:val="18"/>
                              <w:szCs w:val="18"/>
                              <w:lang w:eastAsia="zh-CN"/>
                            </w:rPr>
                            <w:t>1</w:t>
                          </w:r>
                          <w:r>
                            <w:rPr>
                              <w:rFonts w:hint="default" w:ascii="Times New Roman" w:hAnsi="Times New Roman" w:eastAsia="CESI仿宋-GB13000" w:cs="Times New Roman"/>
                              <w:sz w:val="18"/>
                              <w:szCs w:val="18"/>
                              <w:lang w:eastAsia="zh-CN"/>
                            </w:rPr>
                            <w:fldChar w:fldCharType="end"/>
                          </w:r>
                          <w:r>
                            <w:rPr>
                              <w:rFonts w:hint="default" w:ascii="Times New Roman" w:hAnsi="Times New Roman" w:eastAsia="CESI仿宋-GB13000" w:cs="Times New Roman"/>
                              <w:sz w:val="18"/>
                              <w:szCs w:val="18"/>
                              <w:lang w:eastAsia="zh-CN"/>
                            </w:rPr>
                            <w:t xml:space="preserve"> 页 共 </w:t>
                          </w:r>
                          <w:r>
                            <w:rPr>
                              <w:rFonts w:hint="default" w:ascii="Times New Roman" w:hAnsi="Times New Roman" w:eastAsia="CESI仿宋-GB13000" w:cs="Times New Roman"/>
                              <w:sz w:val="18"/>
                              <w:szCs w:val="18"/>
                              <w:lang w:eastAsia="zh-CN"/>
                            </w:rPr>
                            <w:fldChar w:fldCharType="begin"/>
                          </w:r>
                          <w:r>
                            <w:rPr>
                              <w:rFonts w:hint="default" w:ascii="Times New Roman" w:hAnsi="Times New Roman" w:eastAsia="CESI仿宋-GB13000" w:cs="Times New Roman"/>
                              <w:sz w:val="18"/>
                              <w:szCs w:val="18"/>
                              <w:lang w:eastAsia="zh-CN"/>
                            </w:rPr>
                            <w:instrText xml:space="preserve"> NUMPAGES  \* MERGEFORMAT </w:instrText>
                          </w:r>
                          <w:r>
                            <w:rPr>
                              <w:rFonts w:hint="default" w:ascii="Times New Roman" w:hAnsi="Times New Roman" w:eastAsia="CESI仿宋-GB13000" w:cs="Times New Roman"/>
                              <w:sz w:val="18"/>
                              <w:szCs w:val="18"/>
                              <w:lang w:eastAsia="zh-CN"/>
                            </w:rPr>
                            <w:fldChar w:fldCharType="separate"/>
                          </w:r>
                          <w:r>
                            <w:rPr>
                              <w:rFonts w:hint="default" w:ascii="Times New Roman" w:hAnsi="Times New Roman" w:eastAsia="CESI仿宋-GB13000" w:cs="Times New Roman"/>
                              <w:sz w:val="18"/>
                              <w:szCs w:val="18"/>
                              <w:lang w:eastAsia="zh-CN"/>
                            </w:rPr>
                            <w:t>2</w:t>
                          </w:r>
                          <w:r>
                            <w:rPr>
                              <w:rFonts w:hint="default" w:ascii="Times New Roman" w:hAnsi="Times New Roman" w:eastAsia="CESI仿宋-GB13000" w:cs="Times New Roman"/>
                              <w:sz w:val="18"/>
                              <w:szCs w:val="18"/>
                              <w:lang w:eastAsia="zh-CN"/>
                            </w:rPr>
                            <w:fldChar w:fldCharType="end"/>
                          </w:r>
                          <w:r>
                            <w:rPr>
                              <w:rFonts w:hint="default" w:ascii="Times New Roman" w:hAnsi="Times New Roman" w:eastAsia="CESI仿宋-GB13000" w:cs="Times New Roman"/>
                              <w:sz w:val="18"/>
                              <w:szCs w:val="18"/>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9.6pt;margin-top:-9.95pt;height:22.1pt;width:106.25pt;mso-position-horizontal-relative:margin;z-index:251659264;mso-width-relative:page;mso-height-relative:page;" filled="f" stroked="f" coordsize="21600,21600" o:gfxdata="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R89cqtoAAAAKAQAADwAA&#10;AAAAAAABACAAAAA4AAAAZHJzL2Rvd25yZXYueG1sUEsBAhQAFAAAAAgAh07iQIjU7843AgAAYgQA&#10;AA4AAAAAAAAAAQAgAAAAPwEAAGRycy9lMm9Eb2MueG1sUEsFBgAAAAAGAAYAWQEAAOgFAAAAAA==&#10;">
              <v:fill on="f" focussize="0,0"/>
              <v:stroke on="f" weight="0.5pt"/>
              <v:imagedata o:title=""/>
              <o:lock v:ext="edit" aspectratio="f"/>
              <v:textbox inset="0mm,0mm,0mm,0mm">
                <w:txbxContent>
                  <w:p>
                    <w:pPr>
                      <w:snapToGrid w:val="0"/>
                      <w:jc w:val="center"/>
                      <w:rPr>
                        <w:rFonts w:hint="default" w:ascii="Times New Roman" w:hAnsi="Times New Roman" w:eastAsia="CESI仿宋-GB13000" w:cs="Times New Roman"/>
                        <w:sz w:val="18"/>
                        <w:szCs w:val="18"/>
                        <w:lang w:eastAsia="zh-CN"/>
                      </w:rPr>
                    </w:pPr>
                    <w:r>
                      <w:rPr>
                        <w:rFonts w:hint="default" w:ascii="Times New Roman" w:hAnsi="Times New Roman" w:eastAsia="CESI仿宋-GB13000" w:cs="Times New Roman"/>
                        <w:sz w:val="18"/>
                        <w:szCs w:val="18"/>
                        <w:lang w:eastAsia="zh-CN"/>
                      </w:rPr>
                      <w:t xml:space="preserve">第 </w:t>
                    </w:r>
                    <w:r>
                      <w:rPr>
                        <w:rFonts w:hint="default" w:ascii="Times New Roman" w:hAnsi="Times New Roman" w:eastAsia="CESI仿宋-GB13000" w:cs="Times New Roman"/>
                        <w:sz w:val="18"/>
                        <w:szCs w:val="18"/>
                        <w:lang w:eastAsia="zh-CN"/>
                      </w:rPr>
                      <w:fldChar w:fldCharType="begin"/>
                    </w:r>
                    <w:r>
                      <w:rPr>
                        <w:rFonts w:hint="default" w:ascii="Times New Roman" w:hAnsi="Times New Roman" w:eastAsia="CESI仿宋-GB13000" w:cs="Times New Roman"/>
                        <w:sz w:val="18"/>
                        <w:szCs w:val="18"/>
                        <w:lang w:eastAsia="zh-CN"/>
                      </w:rPr>
                      <w:instrText xml:space="preserve"> PAGE  \* MERGEFORMAT </w:instrText>
                    </w:r>
                    <w:r>
                      <w:rPr>
                        <w:rFonts w:hint="default" w:ascii="Times New Roman" w:hAnsi="Times New Roman" w:eastAsia="CESI仿宋-GB13000" w:cs="Times New Roman"/>
                        <w:sz w:val="18"/>
                        <w:szCs w:val="18"/>
                        <w:lang w:eastAsia="zh-CN"/>
                      </w:rPr>
                      <w:fldChar w:fldCharType="separate"/>
                    </w:r>
                    <w:r>
                      <w:rPr>
                        <w:rFonts w:hint="default" w:ascii="Times New Roman" w:hAnsi="Times New Roman" w:eastAsia="CESI仿宋-GB13000" w:cs="Times New Roman"/>
                        <w:sz w:val="18"/>
                        <w:szCs w:val="18"/>
                        <w:lang w:eastAsia="zh-CN"/>
                      </w:rPr>
                      <w:t>1</w:t>
                    </w:r>
                    <w:r>
                      <w:rPr>
                        <w:rFonts w:hint="default" w:ascii="Times New Roman" w:hAnsi="Times New Roman" w:eastAsia="CESI仿宋-GB13000" w:cs="Times New Roman"/>
                        <w:sz w:val="18"/>
                        <w:szCs w:val="18"/>
                        <w:lang w:eastAsia="zh-CN"/>
                      </w:rPr>
                      <w:fldChar w:fldCharType="end"/>
                    </w:r>
                    <w:r>
                      <w:rPr>
                        <w:rFonts w:hint="default" w:ascii="Times New Roman" w:hAnsi="Times New Roman" w:eastAsia="CESI仿宋-GB13000" w:cs="Times New Roman"/>
                        <w:sz w:val="18"/>
                        <w:szCs w:val="18"/>
                        <w:lang w:eastAsia="zh-CN"/>
                      </w:rPr>
                      <w:t xml:space="preserve"> 页 共 </w:t>
                    </w:r>
                    <w:r>
                      <w:rPr>
                        <w:rFonts w:hint="default" w:ascii="Times New Roman" w:hAnsi="Times New Roman" w:eastAsia="CESI仿宋-GB13000" w:cs="Times New Roman"/>
                        <w:sz w:val="18"/>
                        <w:szCs w:val="18"/>
                        <w:lang w:eastAsia="zh-CN"/>
                      </w:rPr>
                      <w:fldChar w:fldCharType="begin"/>
                    </w:r>
                    <w:r>
                      <w:rPr>
                        <w:rFonts w:hint="default" w:ascii="Times New Roman" w:hAnsi="Times New Roman" w:eastAsia="CESI仿宋-GB13000" w:cs="Times New Roman"/>
                        <w:sz w:val="18"/>
                        <w:szCs w:val="18"/>
                        <w:lang w:eastAsia="zh-CN"/>
                      </w:rPr>
                      <w:instrText xml:space="preserve"> NUMPAGES  \* MERGEFORMAT </w:instrText>
                    </w:r>
                    <w:r>
                      <w:rPr>
                        <w:rFonts w:hint="default" w:ascii="Times New Roman" w:hAnsi="Times New Roman" w:eastAsia="CESI仿宋-GB13000" w:cs="Times New Roman"/>
                        <w:sz w:val="18"/>
                        <w:szCs w:val="18"/>
                        <w:lang w:eastAsia="zh-CN"/>
                      </w:rPr>
                      <w:fldChar w:fldCharType="separate"/>
                    </w:r>
                    <w:r>
                      <w:rPr>
                        <w:rFonts w:hint="default" w:ascii="Times New Roman" w:hAnsi="Times New Roman" w:eastAsia="CESI仿宋-GB13000" w:cs="Times New Roman"/>
                        <w:sz w:val="18"/>
                        <w:szCs w:val="18"/>
                        <w:lang w:eastAsia="zh-CN"/>
                      </w:rPr>
                      <w:t>2</w:t>
                    </w:r>
                    <w:r>
                      <w:rPr>
                        <w:rFonts w:hint="default" w:ascii="Times New Roman" w:hAnsi="Times New Roman" w:eastAsia="CESI仿宋-GB13000" w:cs="Times New Roman"/>
                        <w:sz w:val="18"/>
                        <w:szCs w:val="18"/>
                        <w:lang w:eastAsia="zh-CN"/>
                      </w:rPr>
                      <w:fldChar w:fldCharType="end"/>
                    </w:r>
                    <w:r>
                      <w:rPr>
                        <w:rFonts w:hint="default" w:ascii="Times New Roman" w:hAnsi="Times New Roman" w:eastAsia="CESI仿宋-GB13000" w:cs="Times New Roman"/>
                        <w:sz w:val="18"/>
                        <w:szCs w:val="18"/>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CEA6E"/>
    <w:multiLevelType w:val="singleLevel"/>
    <w:tmpl w:val="E9DCEA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mVmNzNhZWU2MTFlMDAyM2U0ODk3ZjljMzU2OGUifQ=="/>
  </w:docVars>
  <w:rsids>
    <w:rsidRoot w:val="2A102988"/>
    <w:rsid w:val="00CC6F08"/>
    <w:rsid w:val="01A5639D"/>
    <w:rsid w:val="02A27F66"/>
    <w:rsid w:val="04086B66"/>
    <w:rsid w:val="04832AED"/>
    <w:rsid w:val="04FC633B"/>
    <w:rsid w:val="057954D6"/>
    <w:rsid w:val="057C4FF4"/>
    <w:rsid w:val="05E12646"/>
    <w:rsid w:val="05EE3B07"/>
    <w:rsid w:val="067017F9"/>
    <w:rsid w:val="071A748F"/>
    <w:rsid w:val="09CF3BE3"/>
    <w:rsid w:val="0A324E22"/>
    <w:rsid w:val="0A9B45B0"/>
    <w:rsid w:val="0B2C5363"/>
    <w:rsid w:val="0D131868"/>
    <w:rsid w:val="0D2D78C1"/>
    <w:rsid w:val="0E416A57"/>
    <w:rsid w:val="0FFE0879"/>
    <w:rsid w:val="10F50B46"/>
    <w:rsid w:val="12113686"/>
    <w:rsid w:val="140C38C1"/>
    <w:rsid w:val="144F5B57"/>
    <w:rsid w:val="15C87706"/>
    <w:rsid w:val="15D93D9F"/>
    <w:rsid w:val="169300D4"/>
    <w:rsid w:val="16A260C2"/>
    <w:rsid w:val="1790034C"/>
    <w:rsid w:val="17BA3DFB"/>
    <w:rsid w:val="17DF99DA"/>
    <w:rsid w:val="18A15CAB"/>
    <w:rsid w:val="18C2449F"/>
    <w:rsid w:val="1A5FA76B"/>
    <w:rsid w:val="1B5A25AB"/>
    <w:rsid w:val="1B5A44E4"/>
    <w:rsid w:val="1BD01243"/>
    <w:rsid w:val="1BD5581F"/>
    <w:rsid w:val="1BEC5F5E"/>
    <w:rsid w:val="1C071A7B"/>
    <w:rsid w:val="1D507C24"/>
    <w:rsid w:val="1D7E072B"/>
    <w:rsid w:val="1E28040D"/>
    <w:rsid w:val="1E9C459A"/>
    <w:rsid w:val="1F011D40"/>
    <w:rsid w:val="1FCE6250"/>
    <w:rsid w:val="20034157"/>
    <w:rsid w:val="2169543B"/>
    <w:rsid w:val="22875C33"/>
    <w:rsid w:val="229658B2"/>
    <w:rsid w:val="25625431"/>
    <w:rsid w:val="25C80AE1"/>
    <w:rsid w:val="25E062DC"/>
    <w:rsid w:val="27C71C31"/>
    <w:rsid w:val="28537A91"/>
    <w:rsid w:val="289C1884"/>
    <w:rsid w:val="28DA4E0A"/>
    <w:rsid w:val="28E145D0"/>
    <w:rsid w:val="2985359E"/>
    <w:rsid w:val="2A102988"/>
    <w:rsid w:val="2A830752"/>
    <w:rsid w:val="2AF51A1B"/>
    <w:rsid w:val="2AF675F1"/>
    <w:rsid w:val="2BA62ADA"/>
    <w:rsid w:val="2C514A9E"/>
    <w:rsid w:val="2D7A9159"/>
    <w:rsid w:val="2D7F21E9"/>
    <w:rsid w:val="2E770308"/>
    <w:rsid w:val="2E9CFC7D"/>
    <w:rsid w:val="2ED10E3A"/>
    <w:rsid w:val="2EFF6412"/>
    <w:rsid w:val="308D618A"/>
    <w:rsid w:val="308F1E20"/>
    <w:rsid w:val="30DE5DC5"/>
    <w:rsid w:val="30F0313E"/>
    <w:rsid w:val="321019BA"/>
    <w:rsid w:val="33165821"/>
    <w:rsid w:val="3359371A"/>
    <w:rsid w:val="35165192"/>
    <w:rsid w:val="376F5481"/>
    <w:rsid w:val="37914409"/>
    <w:rsid w:val="37AB4968"/>
    <w:rsid w:val="38861F31"/>
    <w:rsid w:val="3911186E"/>
    <w:rsid w:val="393C5708"/>
    <w:rsid w:val="3940410F"/>
    <w:rsid w:val="39445DB0"/>
    <w:rsid w:val="3B1C75B3"/>
    <w:rsid w:val="3B7D594E"/>
    <w:rsid w:val="3C1F1004"/>
    <w:rsid w:val="3C761E16"/>
    <w:rsid w:val="3C9B4F36"/>
    <w:rsid w:val="3DC55FEC"/>
    <w:rsid w:val="3E837E6A"/>
    <w:rsid w:val="3F3B45D5"/>
    <w:rsid w:val="3F5CAF24"/>
    <w:rsid w:val="3F700B38"/>
    <w:rsid w:val="407D732F"/>
    <w:rsid w:val="419F1841"/>
    <w:rsid w:val="42583B8E"/>
    <w:rsid w:val="44FB3B13"/>
    <w:rsid w:val="45C5413F"/>
    <w:rsid w:val="45E60908"/>
    <w:rsid w:val="469816EE"/>
    <w:rsid w:val="469E1200"/>
    <w:rsid w:val="47010F03"/>
    <w:rsid w:val="476439CD"/>
    <w:rsid w:val="47F5490C"/>
    <w:rsid w:val="484B2226"/>
    <w:rsid w:val="48DC3C2B"/>
    <w:rsid w:val="4A331723"/>
    <w:rsid w:val="4B77225C"/>
    <w:rsid w:val="4BFE1BCF"/>
    <w:rsid w:val="4C586899"/>
    <w:rsid w:val="4D30606C"/>
    <w:rsid w:val="4E736A91"/>
    <w:rsid w:val="4EF92D33"/>
    <w:rsid w:val="4EFEB3F3"/>
    <w:rsid w:val="4FDB4432"/>
    <w:rsid w:val="5119839E"/>
    <w:rsid w:val="528C177C"/>
    <w:rsid w:val="532A0209"/>
    <w:rsid w:val="536018B0"/>
    <w:rsid w:val="53FFE631"/>
    <w:rsid w:val="54916C79"/>
    <w:rsid w:val="54ED0DCC"/>
    <w:rsid w:val="552B6F06"/>
    <w:rsid w:val="56C35D22"/>
    <w:rsid w:val="56FBCBCB"/>
    <w:rsid w:val="5746C9A2"/>
    <w:rsid w:val="574E0604"/>
    <w:rsid w:val="57F55DB1"/>
    <w:rsid w:val="57FF7F63"/>
    <w:rsid w:val="58EF12E7"/>
    <w:rsid w:val="5AC05AC6"/>
    <w:rsid w:val="5AFA1E1F"/>
    <w:rsid w:val="5BAE8FDA"/>
    <w:rsid w:val="5C015ECD"/>
    <w:rsid w:val="5D9D739B"/>
    <w:rsid w:val="5DBF05CA"/>
    <w:rsid w:val="5DDBBACE"/>
    <w:rsid w:val="5EC04786"/>
    <w:rsid w:val="5F2F81B8"/>
    <w:rsid w:val="5F997CB3"/>
    <w:rsid w:val="5FF9EF7C"/>
    <w:rsid w:val="605068F7"/>
    <w:rsid w:val="60650680"/>
    <w:rsid w:val="607548DF"/>
    <w:rsid w:val="60BB4D40"/>
    <w:rsid w:val="61057966"/>
    <w:rsid w:val="6121237D"/>
    <w:rsid w:val="620B438E"/>
    <w:rsid w:val="62613688"/>
    <w:rsid w:val="6356395C"/>
    <w:rsid w:val="64C04C8D"/>
    <w:rsid w:val="64F7650F"/>
    <w:rsid w:val="65956D04"/>
    <w:rsid w:val="662C7302"/>
    <w:rsid w:val="68B25AD4"/>
    <w:rsid w:val="69A85D10"/>
    <w:rsid w:val="6B7D6D41"/>
    <w:rsid w:val="6C7D0665"/>
    <w:rsid w:val="6DAD447E"/>
    <w:rsid w:val="6E01118A"/>
    <w:rsid w:val="6EBFB981"/>
    <w:rsid w:val="6F7F6086"/>
    <w:rsid w:val="6FB5016E"/>
    <w:rsid w:val="705B7D4A"/>
    <w:rsid w:val="70C316B1"/>
    <w:rsid w:val="720954CF"/>
    <w:rsid w:val="722E34E3"/>
    <w:rsid w:val="72566737"/>
    <w:rsid w:val="735D3027"/>
    <w:rsid w:val="74076BA4"/>
    <w:rsid w:val="7576133C"/>
    <w:rsid w:val="758430AE"/>
    <w:rsid w:val="76533FAF"/>
    <w:rsid w:val="76A074FD"/>
    <w:rsid w:val="76A31C67"/>
    <w:rsid w:val="76F7CED2"/>
    <w:rsid w:val="77FE024D"/>
    <w:rsid w:val="795F6FD9"/>
    <w:rsid w:val="797C2C2B"/>
    <w:rsid w:val="79ED4429"/>
    <w:rsid w:val="7A2E1BDE"/>
    <w:rsid w:val="7ABADCEB"/>
    <w:rsid w:val="7AE01E81"/>
    <w:rsid w:val="7B1D7A9E"/>
    <w:rsid w:val="7B3417EA"/>
    <w:rsid w:val="7BDD2E1F"/>
    <w:rsid w:val="7BED314D"/>
    <w:rsid w:val="7BFF8A95"/>
    <w:rsid w:val="7C4B09D5"/>
    <w:rsid w:val="7C655D4F"/>
    <w:rsid w:val="7D1E3AA8"/>
    <w:rsid w:val="7D5FB94B"/>
    <w:rsid w:val="7D885E69"/>
    <w:rsid w:val="7DCC59DF"/>
    <w:rsid w:val="7DEB290B"/>
    <w:rsid w:val="7E0B7FB1"/>
    <w:rsid w:val="7EB36E9F"/>
    <w:rsid w:val="7EBF87AE"/>
    <w:rsid w:val="7EFF6490"/>
    <w:rsid w:val="7F3F3FDA"/>
    <w:rsid w:val="7FF6C8AF"/>
    <w:rsid w:val="85AF7306"/>
    <w:rsid w:val="8FAD5D35"/>
    <w:rsid w:val="956E252B"/>
    <w:rsid w:val="9CF811DB"/>
    <w:rsid w:val="9ECA1D26"/>
    <w:rsid w:val="AEAFABB3"/>
    <w:rsid w:val="AEFF3143"/>
    <w:rsid w:val="B6BFA597"/>
    <w:rsid w:val="B95FC32E"/>
    <w:rsid w:val="BC83CFD7"/>
    <w:rsid w:val="BEDF810A"/>
    <w:rsid w:val="BFBD9987"/>
    <w:rsid w:val="BFBDD9DC"/>
    <w:rsid w:val="CB7FD612"/>
    <w:rsid w:val="CDBD2C97"/>
    <w:rsid w:val="CFF608E1"/>
    <w:rsid w:val="D77FCD7D"/>
    <w:rsid w:val="D7BB1AAB"/>
    <w:rsid w:val="D7EE284E"/>
    <w:rsid w:val="DBEF875B"/>
    <w:rsid w:val="DDBB4EA0"/>
    <w:rsid w:val="DEFDADB7"/>
    <w:rsid w:val="DF9F65B6"/>
    <w:rsid w:val="DFF94D1C"/>
    <w:rsid w:val="E4EF0869"/>
    <w:rsid w:val="EB7FE35B"/>
    <w:rsid w:val="ED6E3C8F"/>
    <w:rsid w:val="EE5C351D"/>
    <w:rsid w:val="EF6F05F1"/>
    <w:rsid w:val="EF7F988F"/>
    <w:rsid w:val="F37CF832"/>
    <w:rsid w:val="F37F080A"/>
    <w:rsid w:val="F3C6AB45"/>
    <w:rsid w:val="F4FD52BF"/>
    <w:rsid w:val="F5DF24E9"/>
    <w:rsid w:val="F6D73FBC"/>
    <w:rsid w:val="F7BFE4B3"/>
    <w:rsid w:val="F7FF113F"/>
    <w:rsid w:val="FA1FDBC5"/>
    <w:rsid w:val="FBBFA6C4"/>
    <w:rsid w:val="FBE75B95"/>
    <w:rsid w:val="FD1A55B4"/>
    <w:rsid w:val="FDDF9473"/>
    <w:rsid w:val="FDFEB3DC"/>
    <w:rsid w:val="FEA5AB10"/>
    <w:rsid w:val="FEEF64EA"/>
    <w:rsid w:val="FEF1526E"/>
    <w:rsid w:val="FF85673A"/>
    <w:rsid w:val="FFFD146D"/>
    <w:rsid w:val="FFFE17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硚口区食药监局</Company>
  <Pages>3</Pages>
  <Words>0</Words>
  <Characters>0</Characters>
  <Lines>0</Lines>
  <Paragraphs>0</Paragraphs>
  <TotalTime>5</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2020-06-21T08:30:00Z</dcterms:created>
  <dc:creator>万斌</dc:creator>
  <cp:lastModifiedBy>wanbin</cp:lastModifiedBy>
  <cp:lastPrinted>2026-03-03T07:21:00Z</cp:lastPrinted>
  <dcterms:modified xsi:type="dcterms:W3CDTF">2026-05-06T12:45:48Z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E2FD25E0ED7F21AC44CAF2693E134D0D</vt:lpwstr>
  </property>
</Properties>
</file>