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5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</w:p>
    <w:p w14:paraId="5A061043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网上申报录入信息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填报须知</w:t>
      </w:r>
    </w:p>
    <w:p w14:paraId="486DD9E7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 w14:paraId="7F42E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“从事工作岗位专业”栏选项，选“通用”（即正常评审）。</w:t>
      </w:r>
    </w:p>
    <w:p w14:paraId="3878A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基本信息页面中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现工作岗位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在编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教师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填写专技几级岗位，双肩挑人员填写管理几级兼专技几级岗位，非编人员按职称资格填写（填写二级教师）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0FE0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基本信息页面中，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行政职务栏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”为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必填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（如无党政职务填“无”，不得为空）。</w:t>
      </w:r>
    </w:p>
    <w:p w14:paraId="26C4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教育经历、工作业绩、业绩成果页面填报完成后，附件上传页面应上传盖章扫描的教师近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年课表、班主任工作年限情况表（附件4）、聘任二级教师职务以来各年度教学课时量统计表（附件5）、在编在岗教师到农村薄弱学校任教1年以上工作经历证明材料、单位审核公示报告（附件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ZjI4YzhmZmE4ZWE3ZjYzYjhhYjVjYmIxZjYyODUifQ=="/>
  </w:docVars>
  <w:rsids>
    <w:rsidRoot w:val="5E2C1345"/>
    <w:rsid w:val="0E341460"/>
    <w:rsid w:val="1990216A"/>
    <w:rsid w:val="1B2D4B23"/>
    <w:rsid w:val="5E2C1345"/>
    <w:rsid w:val="5FA56550"/>
    <w:rsid w:val="67C65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硚口区人力资源局</Company>
  <Pages>1</Pages>
  <Words>279</Words>
  <Characters>283</Characters>
  <Lines>0</Lines>
  <Paragraphs>0</Paragraphs>
  <TotalTime>0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2024-09-26T01:45:00Z</dcterms:created>
  <dc:creator>Stella小涵</dc:creator>
  <cp:lastModifiedBy>tianzhidao89163com</cp:lastModifiedBy>
  <cp:lastPrinted>2024-09-26T01:49:00Z</cp:lastPrinted>
  <dcterms:modified xsi:type="dcterms:W3CDTF">2025-09-15T05:32:17Z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83FB8E92898C45A19CA44572A3AC4AB7_11</vt:lpwstr>
  </property>
  <property fmtid="{D5CDD505-2E9C-101B-9397-08002B2CF9AE}" pid="4" name="KSOTemplateDocerSaveRecord">
    <vt:lpwstr>eyJoZGlkIjoiOTkxOTJmN2I0M2VmODY1ZTcyNTE4OWUwY2YwNDI2MzEiLCJ1c2VySWQiOiIzNzAwMjU3In0=</vt:lpwstr>
  </property>
</Properties>
</file>