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625C4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" w:eastAsia="zh-CN"/>
        </w:rPr>
        <w:t>硚口区促进人工智能发展若干政策措施</w:t>
      </w:r>
    </w:p>
    <w:p w14:paraId="45340DDB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i w:val="0"/>
          <w:iCs w:val="0"/>
          <w:caps w:val="0"/>
          <w:color w:val="1C1F2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" w:eastAsia="zh-CN"/>
        </w:rPr>
        <w:t>实施细则</w:t>
      </w:r>
    </w:p>
    <w:p w14:paraId="7F657A11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Times New Roman" w:hAnsi="Times New Roman" w:eastAsia="楷体" w:cs="楷体"/>
          <w:sz w:val="32"/>
          <w:lang w:val="en" w:eastAsia="zh-CN"/>
        </w:rPr>
      </w:pPr>
      <w:r>
        <w:rPr>
          <w:rFonts w:hint="eastAsia" w:ascii="Times New Roman" w:hAnsi="Times New Roman" w:eastAsia="楷体" w:cs="楷体"/>
          <w:sz w:val="32"/>
          <w:lang w:val="en" w:eastAsia="zh-CN"/>
        </w:rPr>
        <w:t>（</w:t>
      </w:r>
      <w:r>
        <w:rPr>
          <w:rFonts w:hint="eastAsia" w:ascii="Times New Roman" w:hAnsi="Times New Roman" w:eastAsia="楷体" w:cs="楷体"/>
          <w:sz w:val="32"/>
          <w:lang w:val="en-US" w:eastAsia="zh-CN"/>
        </w:rPr>
        <w:t>征求意见稿</w:t>
      </w:r>
      <w:r>
        <w:rPr>
          <w:rFonts w:hint="eastAsia" w:ascii="Times New Roman" w:hAnsi="Times New Roman" w:eastAsia="楷体" w:cs="楷体"/>
          <w:sz w:val="32"/>
          <w:lang w:val="en" w:eastAsia="zh-CN"/>
        </w:rPr>
        <w:t>）</w:t>
      </w:r>
    </w:p>
    <w:p w14:paraId="525C5106">
      <w:pPr>
        <w:keepNext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</w:p>
    <w:p w14:paraId="69A3D06E">
      <w:pPr>
        <w:keepNext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总则</w:t>
      </w:r>
    </w:p>
    <w:p w14:paraId="3A426ABB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为贯彻落实《硚口区促进人工智能发展若干政策措施》，规范政策执行流程，确保财政资金使用效益，结合本区实际，制定本细则。</w:t>
      </w:r>
    </w:p>
    <w:p w14:paraId="1C617B27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lang w:val="en-US" w:eastAsia="zh-CN"/>
        </w:rPr>
        <w:t>政策资金的使用和管理应遵循公开透明、突出重点、科学安排、注重实效、强化监管的原则，确保资金使用规范、安全和高效。</w:t>
      </w:r>
    </w:p>
    <w:p w14:paraId="1C17AC2E">
      <w:pPr>
        <w:keepNext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支持对象</w:t>
      </w:r>
    </w:p>
    <w:p w14:paraId="1B6CDFBF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lang w:val="en-US" w:eastAsia="zh-CN"/>
        </w:rPr>
        <w:t>本细则适用于在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硚口</w:t>
      </w:r>
      <w:r>
        <w:rPr>
          <w:rFonts w:hint="default" w:ascii="仿宋" w:hAnsi="仿宋" w:eastAsia="仿宋" w:cs="仿宋"/>
          <w:b w:val="0"/>
          <w:bCs w:val="0"/>
          <w:sz w:val="32"/>
          <w:lang w:val="en-US" w:eastAsia="zh-CN"/>
        </w:rPr>
        <w:t>区依法注册、具有独立法人资格、纳税关系在本区，且符合国家、省、市及本区数字经济和人工智能产业发展方向的企业和机构。申报单位需承诺5年内不迁离本区，否则退回全部奖补资金。</w:t>
      </w:r>
    </w:p>
    <w:p w14:paraId="7A213135">
      <w:pPr>
        <w:keepNext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支持条件和奖补标准</w:t>
      </w:r>
    </w:p>
    <w:p w14:paraId="615C7E98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“普惠算力券”和“特惠算力券”支持对象、支持标准、申领条件、使用规则和申报材料：</w:t>
      </w:r>
    </w:p>
    <w:p w14:paraId="2EF6B555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1.支持对象：</w:t>
      </w:r>
    </w:p>
    <w:p w14:paraId="5DA3B431">
      <w:pPr>
        <w:keepNext/>
        <w:keepLines w:val="0"/>
        <w:pageBreakBefore w:val="0"/>
        <w:widowControl/>
        <w:numPr>
          <w:ilvl w:val="0"/>
          <w:numId w:val="3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申报主体是在本区依法注册并纳税、具有独立法人资格的人工智能企业；</w:t>
      </w:r>
    </w:p>
    <w:p w14:paraId="46C48D4E">
      <w:pPr>
        <w:keepNext/>
        <w:keepLines w:val="0"/>
        <w:pageBreakBefore w:val="0"/>
        <w:widowControl/>
        <w:numPr>
          <w:ilvl w:val="0"/>
          <w:numId w:val="3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企业规模应符合国家统计局《统计上大中小微型企业划分办法（2017）》中小微企业标准；</w:t>
      </w:r>
    </w:p>
    <w:p w14:paraId="050A0443">
      <w:pPr>
        <w:keepNext/>
        <w:keepLines w:val="0"/>
        <w:pageBreakBefore w:val="0"/>
        <w:widowControl/>
        <w:numPr>
          <w:ilvl w:val="0"/>
          <w:numId w:val="4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联合共建单位</w:t>
      </w:r>
      <w:r>
        <w:rPr>
          <w:rFonts w:hint="eastAsia" w:ascii="仿宋" w:hAnsi="仿宋" w:eastAsia="仿宋" w:cs="仿宋"/>
          <w:sz w:val="32"/>
          <w:lang w:val="en-US" w:eastAsia="zh-CN"/>
        </w:rPr>
        <w:t>需提供本区企业在项目中的主导地位证明。</w:t>
      </w:r>
    </w:p>
    <w:p w14:paraId="1CD70AFC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2.支持标准：</w:t>
      </w:r>
    </w:p>
    <w:p w14:paraId="4085F3A9">
      <w:pPr>
        <w:keepNext/>
        <w:keepLines w:val="0"/>
        <w:pageBreakBefore w:val="0"/>
        <w:widowControl/>
        <w:numPr>
          <w:ilvl w:val="0"/>
          <w:numId w:val="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普惠算力券：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每年发放150份，单张额度2万元，按算力服务费的50%直接抵扣，单家企业每年最多领10份，</w:t>
      </w:r>
      <w:r>
        <w:rPr>
          <w:rFonts w:hint="eastAsia" w:ascii="仿宋" w:hAnsi="仿宋" w:eastAsia="仿宋" w:cs="仿宋"/>
          <w:sz w:val="32"/>
          <w:lang w:val="en-US" w:eastAsia="zh-CN"/>
        </w:rPr>
        <w:t>最高给予20万元资金支持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；</w:t>
      </w:r>
    </w:p>
    <w:p w14:paraId="1F29DDDA">
      <w:pPr>
        <w:keepNext/>
        <w:keepLines w:val="0"/>
        <w:pageBreakBefore w:val="0"/>
        <w:widowControl/>
        <w:numPr>
          <w:ilvl w:val="0"/>
          <w:numId w:val="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特惠算力券：</w:t>
      </w:r>
    </w:p>
    <w:p w14:paraId="78123F82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①10份，单张额度10万元，补贴算力支出的50%，要求上年度算力支出≥50万元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lang w:val="en-US" w:eastAsia="zh-CN"/>
        </w:rPr>
        <w:t>，单家企业每年最多领2份，</w:t>
      </w:r>
      <w:r>
        <w:rPr>
          <w:rFonts w:hint="eastAsia" w:ascii="仿宋" w:hAnsi="仿宋" w:eastAsia="仿宋" w:cs="仿宋"/>
          <w:sz w:val="32"/>
          <w:lang w:val="en-US" w:eastAsia="zh-CN"/>
        </w:rPr>
        <w:t>最高给予20万元资金支持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；</w:t>
      </w:r>
    </w:p>
    <w:p w14:paraId="6B9EA35D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②5份，单张额度20万元，补贴算力支出的50%，要求上年度算力支出≥100万元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lang w:val="en-US" w:eastAsia="zh-CN"/>
        </w:rPr>
        <w:t>，单家企业每年最多领1份，</w:t>
      </w:r>
      <w:r>
        <w:rPr>
          <w:rFonts w:hint="eastAsia" w:ascii="仿宋" w:hAnsi="仿宋" w:eastAsia="仿宋" w:cs="仿宋"/>
          <w:sz w:val="32"/>
          <w:lang w:val="en-US" w:eastAsia="zh-CN"/>
        </w:rPr>
        <w:t>最高给予20万元资金支持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。</w:t>
      </w:r>
    </w:p>
    <w:p w14:paraId="46A2E406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3.申领条件：</w:t>
      </w:r>
    </w:p>
    <w:p w14:paraId="29BF21F6">
      <w:pPr>
        <w:keepNext/>
        <w:keepLines w:val="0"/>
        <w:pageBreakBefore w:val="0"/>
        <w:widowControl/>
        <w:numPr>
          <w:ilvl w:val="0"/>
          <w:numId w:val="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算力服务需用于人工智能研发、模型训练、数据分析等核心业务；</w:t>
      </w:r>
    </w:p>
    <w:p w14:paraId="6A821844">
      <w:pPr>
        <w:keepNext/>
        <w:keepLines w:val="0"/>
        <w:pageBreakBefore w:val="0"/>
        <w:widowControl/>
        <w:numPr>
          <w:ilvl w:val="0"/>
          <w:numId w:val="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申领企业使用的算力服务须由本区认定的、已纳入武汉市算力资源池的区内算力服务机构提供，具体机构名单由区经科局每年发布并动态更新。</w:t>
      </w:r>
    </w:p>
    <w:p w14:paraId="70B42B4F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4.使用规则：</w:t>
      </w:r>
    </w:p>
    <w:p w14:paraId="1AD995B4">
      <w:pPr>
        <w:keepNext/>
        <w:keepLines w:val="0"/>
        <w:pageBreakBefore w:val="0"/>
        <w:widowControl/>
        <w:numPr>
          <w:ilvl w:val="0"/>
          <w:numId w:val="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普惠算力券采取“先到先得”方式发放，特惠算力券优先考虑算力支出金额较大的企业；</w:t>
      </w:r>
    </w:p>
    <w:p w14:paraId="473CC84C">
      <w:pPr>
        <w:keepNext/>
        <w:keepLines w:val="0"/>
        <w:pageBreakBefore w:val="0"/>
        <w:widowControl/>
        <w:numPr>
          <w:ilvl w:val="0"/>
          <w:numId w:val="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算力券当年有效，逾期作废；</w:t>
      </w:r>
    </w:p>
    <w:p w14:paraId="77645E59">
      <w:pPr>
        <w:keepNext/>
        <w:keepLines w:val="0"/>
        <w:pageBreakBefore w:val="0"/>
        <w:widowControl/>
        <w:numPr>
          <w:ilvl w:val="0"/>
          <w:numId w:val="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同一企业同一年度不得重复申领普惠与特惠算力券。</w:t>
      </w:r>
    </w:p>
    <w:p w14:paraId="7A93B83F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5.申报材料：算</w:t>
      </w:r>
      <w:r>
        <w:rPr>
          <w:rFonts w:hint="eastAsia" w:ascii="仿宋" w:hAnsi="仿宋" w:eastAsia="仿宋" w:cs="仿宋"/>
          <w:sz w:val="32"/>
          <w:lang w:val="en-US" w:eastAsia="zh-CN"/>
        </w:rPr>
        <w:t>力服务合同、支付凭证、发票及绩效报告（需体现算力使用对研发或生产的提升效果）。</w:t>
      </w:r>
    </w:p>
    <w:p w14:paraId="4D9BAC91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“普惠数据券”和“特惠数据券”支持对象、支持标准、申领条件、使用规则和申报材料：</w:t>
      </w:r>
    </w:p>
    <w:p w14:paraId="57E5F8EE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1.支持对象：</w:t>
      </w:r>
    </w:p>
    <w:p w14:paraId="5AB9D869">
      <w:pPr>
        <w:keepNext/>
        <w:keepLines w:val="0"/>
        <w:pageBreakBefore w:val="0"/>
        <w:widowControl/>
        <w:numPr>
          <w:ilvl w:val="0"/>
          <w:numId w:val="3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申报主体是在本区依法注册并纳税、具有独立法人资格的人工智能企业；</w:t>
      </w:r>
    </w:p>
    <w:p w14:paraId="0A24DAA1">
      <w:pPr>
        <w:keepNext/>
        <w:keepLines w:val="0"/>
        <w:pageBreakBefore w:val="0"/>
        <w:widowControl/>
        <w:numPr>
          <w:ilvl w:val="0"/>
          <w:numId w:val="3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企业规模应符合国家统计局《统计上大中小微型企业划分办法（2017）》中小微企业标准；</w:t>
      </w:r>
    </w:p>
    <w:p w14:paraId="77546D52">
      <w:pPr>
        <w:keepNext/>
        <w:keepLines w:val="0"/>
        <w:pageBreakBefore w:val="0"/>
        <w:widowControl/>
        <w:numPr>
          <w:ilvl w:val="0"/>
          <w:numId w:val="4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联合共建单位</w:t>
      </w:r>
      <w:r>
        <w:rPr>
          <w:rFonts w:hint="eastAsia" w:ascii="仿宋" w:hAnsi="仿宋" w:eastAsia="仿宋" w:cs="仿宋"/>
          <w:sz w:val="32"/>
          <w:lang w:val="en-US" w:eastAsia="zh-CN"/>
        </w:rPr>
        <w:t>需提供本区企业在项目中的主导地位证明。</w:t>
      </w:r>
    </w:p>
    <w:p w14:paraId="341C80B8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2.支持标准：</w:t>
      </w:r>
    </w:p>
    <w:p w14:paraId="61B9304F">
      <w:pPr>
        <w:keepNext/>
        <w:keepLines w:val="0"/>
        <w:pageBreakBefore w:val="0"/>
        <w:widowControl/>
        <w:numPr>
          <w:ilvl w:val="0"/>
          <w:numId w:val="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普惠数据券：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每年发放150份，单张额度2万元，单家企业每年</w:t>
      </w:r>
      <w:r>
        <w:rPr>
          <w:rFonts w:hint="eastAsia" w:ascii="仿宋" w:hAnsi="仿宋" w:eastAsia="仿宋" w:cs="仿宋"/>
          <w:sz w:val="32"/>
          <w:lang w:val="en-US" w:eastAsia="zh-CN"/>
        </w:rPr>
        <w:t>最高给予10万元资金支持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；</w:t>
      </w:r>
    </w:p>
    <w:p w14:paraId="0750C3CC">
      <w:pPr>
        <w:keepNext/>
        <w:keepLines w:val="0"/>
        <w:pageBreakBefore w:val="0"/>
        <w:widowControl/>
        <w:numPr>
          <w:ilvl w:val="0"/>
          <w:numId w:val="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特惠</w:t>
      </w:r>
      <w:r>
        <w:rPr>
          <w:rFonts w:hint="eastAsia" w:ascii="仿宋" w:hAnsi="仿宋" w:eastAsia="仿宋" w:cs="仿宋"/>
          <w:sz w:val="32"/>
          <w:lang w:val="en-US" w:eastAsia="zh-CN"/>
        </w:rPr>
        <w:t>数据券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每年发放20份，单张额度10万元，单家企业每年</w:t>
      </w:r>
      <w:r>
        <w:rPr>
          <w:rFonts w:hint="eastAsia" w:ascii="仿宋" w:hAnsi="仿宋" w:eastAsia="仿宋" w:cs="仿宋"/>
          <w:sz w:val="32"/>
          <w:lang w:val="en-US" w:eastAsia="zh-CN"/>
        </w:rPr>
        <w:t>最高给予10万元资金支持。</w:t>
      </w:r>
    </w:p>
    <w:p w14:paraId="1DD5E3F6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3.申领条件：</w:t>
      </w:r>
      <w:r>
        <w:rPr>
          <w:rFonts w:hint="eastAsia" w:ascii="仿宋" w:hAnsi="仿宋" w:eastAsia="仿宋" w:cs="仿宋"/>
          <w:sz w:val="32"/>
          <w:lang w:val="en-US" w:eastAsia="zh-CN"/>
        </w:rPr>
        <w:t>数据供给方需为本区注册并纳税的规上企业或行业龙头企业。</w:t>
      </w:r>
    </w:p>
    <w:p w14:paraId="3C87310B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4.使用规则：</w:t>
      </w:r>
    </w:p>
    <w:p w14:paraId="51DF1D63">
      <w:pPr>
        <w:keepNext/>
        <w:keepLines w:val="0"/>
        <w:pageBreakBefore w:val="0"/>
        <w:widowControl/>
        <w:numPr>
          <w:ilvl w:val="0"/>
          <w:numId w:val="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普惠数据券采取“先到先得”方式发放，特惠数据券优先考虑上年度数据使用费用≥50万元的企业；</w:t>
      </w:r>
    </w:p>
    <w:p w14:paraId="49B992D3">
      <w:pPr>
        <w:keepNext/>
        <w:keepLines w:val="0"/>
        <w:pageBreakBefore w:val="0"/>
        <w:widowControl/>
        <w:numPr>
          <w:ilvl w:val="0"/>
          <w:numId w:val="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数据券当年有效，逾期作废；</w:t>
      </w:r>
    </w:p>
    <w:p w14:paraId="2F186CA5">
      <w:pPr>
        <w:keepNext/>
        <w:keepLines w:val="0"/>
        <w:pageBreakBefore w:val="0"/>
        <w:widowControl/>
        <w:numPr>
          <w:ilvl w:val="0"/>
          <w:numId w:val="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同一企业同一年度不得重复申领普惠与特惠数据券。</w:t>
      </w:r>
    </w:p>
    <w:p w14:paraId="70E985D5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5.申报材料：</w:t>
      </w:r>
    </w:p>
    <w:p w14:paraId="6FD24C44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数据采购/使用合同、数据支付凭证及发票、数据来源合法性声明、数据安全合规承诺书、数据应用方案及预期效益说明。</w:t>
      </w:r>
    </w:p>
    <w:p w14:paraId="0CE62D44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高质量数据集建设项目支持对象、申报条件、支持标准和申报材料：</w:t>
      </w:r>
    </w:p>
    <w:p w14:paraId="1CB6E047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1.支持对象：</w:t>
      </w:r>
    </w:p>
    <w:p w14:paraId="14F1D264">
      <w:pPr>
        <w:keepNext/>
        <w:keepLines w:val="0"/>
        <w:pageBreakBefore w:val="0"/>
        <w:widowControl/>
        <w:numPr>
          <w:ilvl w:val="0"/>
          <w:numId w:val="6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在硚口区注册并纳税的企事业单位（含科研院所、行业龙头企业等），具有独立法人资格；</w:t>
      </w:r>
    </w:p>
    <w:p w14:paraId="70BCD7F9">
      <w:pPr>
        <w:keepNext/>
        <w:keepLines w:val="0"/>
        <w:pageBreakBefore w:val="0"/>
        <w:widowControl/>
        <w:numPr>
          <w:ilvl w:val="0"/>
          <w:numId w:val="6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具备数据治理相关资质或经验（如DCMM认证、数据安全合规证明）；</w:t>
      </w:r>
    </w:p>
    <w:p w14:paraId="5A73CB51">
      <w:pPr>
        <w:keepNext/>
        <w:keepLines w:val="0"/>
        <w:pageBreakBefore w:val="0"/>
        <w:widowControl/>
        <w:numPr>
          <w:ilvl w:val="0"/>
          <w:numId w:val="6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联合共建单位</w:t>
      </w:r>
      <w:r>
        <w:rPr>
          <w:rFonts w:hint="eastAsia" w:ascii="仿宋" w:hAnsi="仿宋" w:eastAsia="仿宋" w:cs="仿宋"/>
          <w:sz w:val="32"/>
          <w:lang w:val="en-US" w:eastAsia="zh-CN"/>
        </w:rPr>
        <w:t>需提供本区企业在项目中的主导地位证明。</w:t>
      </w:r>
    </w:p>
    <w:p w14:paraId="2C478BCA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2.申报条件：</w:t>
      </w:r>
    </w:p>
    <w:p w14:paraId="56B69DAF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数据集需满足以下要求：</w:t>
      </w:r>
    </w:p>
    <w:p w14:paraId="43334429">
      <w:pPr>
        <w:keepNext/>
        <w:keepLines w:val="0"/>
        <w:pageBreakBefore w:val="0"/>
        <w:widowControl/>
        <w:numPr>
          <w:ilvl w:val="0"/>
          <w:numId w:val="7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数据规模：覆盖一定样本量，具备行业代表性；</w:t>
      </w:r>
    </w:p>
    <w:p w14:paraId="27A64510">
      <w:pPr>
        <w:keepNext/>
        <w:keepLines w:val="0"/>
        <w:pageBreakBefore w:val="0"/>
        <w:widowControl/>
        <w:numPr>
          <w:ilvl w:val="0"/>
          <w:numId w:val="7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数据质量：标注准确、格式规范、符合合规要求；</w:t>
      </w:r>
    </w:p>
    <w:p w14:paraId="2B3FBD0B">
      <w:pPr>
        <w:keepNext/>
        <w:keepLines w:val="0"/>
        <w:pageBreakBefore w:val="0"/>
        <w:widowControl/>
        <w:numPr>
          <w:ilvl w:val="0"/>
          <w:numId w:val="7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应用价值：已在医疗健康、工业制造、智慧城市等领域实现落地应用</w:t>
      </w:r>
      <w:r>
        <w:rPr>
          <w:rFonts w:hint="eastAsia" w:ascii="仿宋" w:hAnsi="仿宋" w:eastAsia="仿宋" w:cs="仿宋"/>
          <w:sz w:val="32"/>
          <w:lang w:val="en-US" w:eastAsia="zh-CN"/>
        </w:rPr>
        <w:t>。</w:t>
      </w:r>
    </w:p>
    <w:p w14:paraId="1EB8E2AA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3.支持标准：</w:t>
      </w:r>
    </w:p>
    <w:p w14:paraId="347ABB49">
      <w:pPr>
        <w:keepNext/>
        <w:keepLines w:val="0"/>
        <w:pageBreakBefore w:val="0"/>
        <w:widowControl/>
        <w:numPr>
          <w:ilvl w:val="0"/>
          <w:numId w:val="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对通过市级以上认定的高质量数据集，按以下标准资助：</w:t>
      </w:r>
    </w:p>
    <w:p w14:paraId="5B124155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①市级认定：给予牵头单位最高20万元支持；</w:t>
      </w:r>
    </w:p>
    <w:p w14:paraId="0DB7071C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②省级认定：给予牵头单位最高30万元支持；</w:t>
      </w:r>
    </w:p>
    <w:p w14:paraId="4358CD7E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③国家级认定：给予牵头单位最高50万元支持。</w:t>
      </w:r>
    </w:p>
    <w:p w14:paraId="36A49D11">
      <w:pPr>
        <w:keepNext/>
        <w:keepLines w:val="0"/>
        <w:pageBreakBefore w:val="0"/>
        <w:widowControl/>
        <w:numPr>
          <w:ilvl w:val="0"/>
          <w:numId w:val="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同一数据集仅资助一次，不重复支持。</w:t>
      </w:r>
    </w:p>
    <w:p w14:paraId="20F71E4B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4.申报材料：数据集建设方案（含目标、技术路线、应用场景）、数据合规性承诺书及安全评估报告、已产生的应用成效证明（如合作案例、效益分析）等。</w:t>
      </w:r>
    </w:p>
    <w:p w14:paraId="713EAC23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对开展数据标注业务的企业，按照国家、省、市级相关政策给予配套奖励，具体奖励标准和申报流程参照国家、省、市级政策执行。</w:t>
      </w:r>
    </w:p>
    <w:p w14:paraId="34390EEE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“模型券”支持对象、支持标准、申报条件、申报材料和监管要求：</w:t>
      </w:r>
    </w:p>
    <w:p w14:paraId="0DB0B0A7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1.支持对象：</w:t>
      </w:r>
    </w:p>
    <w:p w14:paraId="25C1EF19">
      <w:pPr>
        <w:keepNext/>
        <w:keepLines w:val="0"/>
        <w:pageBreakBefore w:val="0"/>
        <w:widowControl/>
        <w:numPr>
          <w:ilvl w:val="0"/>
          <w:numId w:val="3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申报主体是在本区依法注册并纳税、具有独立法人资格的从事垂直行业大模型研发及应用的企业；</w:t>
      </w:r>
    </w:p>
    <w:p w14:paraId="1175CF82">
      <w:pPr>
        <w:keepNext/>
        <w:keepLines w:val="0"/>
        <w:pageBreakBefore w:val="0"/>
        <w:widowControl/>
        <w:numPr>
          <w:ilvl w:val="0"/>
          <w:numId w:val="3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企业规模应符合国家统计局《统计上大中小微型企业划分办法（2017）》中小微企业标准；</w:t>
      </w:r>
    </w:p>
    <w:p w14:paraId="3B38E491">
      <w:pPr>
        <w:keepNext/>
        <w:keepLines w:val="0"/>
        <w:pageBreakBefore w:val="0"/>
        <w:widowControl/>
        <w:numPr>
          <w:ilvl w:val="0"/>
          <w:numId w:val="4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联合共建单位</w:t>
      </w:r>
      <w:r>
        <w:rPr>
          <w:rFonts w:hint="eastAsia" w:ascii="仿宋" w:hAnsi="仿宋" w:eastAsia="仿宋" w:cs="仿宋"/>
          <w:sz w:val="32"/>
          <w:lang w:val="en-US" w:eastAsia="zh-CN"/>
        </w:rPr>
        <w:t>需提供本区企业在项目中的主导地位证明。</w:t>
      </w:r>
    </w:p>
    <w:p w14:paraId="048B6E9A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2.支持标准：</w:t>
      </w:r>
    </w:p>
    <w:p w14:paraId="5D4252B3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按实际购买费用的30%给予补贴，单家企业年度最高20万元；</w:t>
      </w:r>
    </w:p>
    <w:p w14:paraId="4BC18E78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重点支持领域：智慧医疗、智能制造、智能交通、金融服务等行业大模型。</w:t>
      </w:r>
    </w:p>
    <w:p w14:paraId="117F1D46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3.申报条件：</w:t>
      </w:r>
    </w:p>
    <w:p w14:paraId="027F86F6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项目需基于主流通用大模型进行二次开发；</w:t>
      </w:r>
    </w:p>
    <w:p w14:paraId="44A30CD4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研发成果需在特定行业场景实际应用；</w:t>
      </w:r>
    </w:p>
    <w:p w14:paraId="3D29AA1A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项目研发周期不超过12个月；</w:t>
      </w:r>
    </w:p>
    <w:p w14:paraId="56937A24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企业需提供配套研发资金证明。</w:t>
      </w:r>
    </w:p>
    <w:p w14:paraId="51905642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4.申报材料：企业营业执照复印件、项目计划书（含技术方案、应用场景、预期成果）、研发团队资质证明、研发投入预算及配套资金证明、已有研发成果证明（如有）等。</w:t>
      </w:r>
    </w:p>
    <w:p w14:paraId="027733DE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5.监管要求：获补贴企业需在6个月内提交模型应用成效报告，未达标者需退回部分或全部补贴。</w:t>
      </w:r>
    </w:p>
    <w:p w14:paraId="46C0BBCA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垂直行业模型、智能体研发补贴支持对象、项目要求、支持标准、和申报材料：</w:t>
      </w:r>
    </w:p>
    <w:p w14:paraId="67F321C9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1.支持对象：</w:t>
      </w:r>
    </w:p>
    <w:p w14:paraId="20A7AAC6">
      <w:pPr>
        <w:keepNext/>
        <w:keepLines w:val="0"/>
        <w:pageBreakBefore w:val="0"/>
        <w:widowControl/>
        <w:numPr>
          <w:ilvl w:val="0"/>
          <w:numId w:val="9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获市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lang w:val="en-US" w:eastAsia="zh-CN"/>
        </w:rPr>
        <w:t>级以上认定且成功在国家备案的优秀垂直行业大模型、智能体项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目；</w:t>
      </w:r>
    </w:p>
    <w:p w14:paraId="56EDEB6B">
      <w:pPr>
        <w:keepNext/>
        <w:keepLines w:val="0"/>
        <w:pageBreakBefore w:val="0"/>
        <w:widowControl/>
        <w:numPr>
          <w:ilvl w:val="0"/>
          <w:numId w:val="9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牵头单位需在本区依法注册并纳税、具有独立法人资格；</w:t>
      </w:r>
    </w:p>
    <w:p w14:paraId="67F31A33">
      <w:pPr>
        <w:keepNext/>
        <w:keepLines w:val="0"/>
        <w:pageBreakBefore w:val="0"/>
        <w:widowControl/>
        <w:numPr>
          <w:ilvl w:val="0"/>
          <w:numId w:val="9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联合共建单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lang w:val="en-US" w:eastAsia="zh-CN"/>
        </w:rPr>
        <w:t>位需提供本区企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业在项目中的主导地位证明；</w:t>
      </w:r>
    </w:p>
    <w:p w14:paraId="748773CF">
      <w:pPr>
        <w:keepNext/>
        <w:keepLines w:val="0"/>
        <w:pageBreakBefore w:val="0"/>
        <w:widowControl/>
        <w:numPr>
          <w:ilvl w:val="0"/>
          <w:numId w:val="9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拥有专业的技术研发团队。</w:t>
      </w:r>
    </w:p>
    <w:p w14:paraId="50F982DB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2.项目要求：</w:t>
      </w:r>
    </w:p>
    <w:p w14:paraId="2B718A5B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基于通用大模型开发的垂直行业专用模型；</w:t>
      </w:r>
    </w:p>
    <w:p w14:paraId="69331F35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已在特定行业实现6个月以上实际应用；</w:t>
      </w:r>
    </w:p>
    <w:p w14:paraId="0B52613C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应用效果显著（需提供用户证明和效益分析）。</w:t>
      </w:r>
    </w:p>
    <w:p w14:paraId="29139113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3.支持标准：在市级支持基础上，对牵头单位按研发成本的30%最高给予100万元资金支持。</w:t>
      </w:r>
    </w:p>
    <w:p w14:paraId="557F54F2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4.申报材料：项目申报书、技术方案及创新说明、应用案例及效果证明、研发投入专项审计报告、相关资质认证材料等。</w:t>
      </w:r>
    </w:p>
    <w:p w14:paraId="72A4FC14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具身智能项目支持对象、支持范围、支持标准、申报条件、申报材料、监管要求：</w:t>
      </w:r>
    </w:p>
    <w:p w14:paraId="21C0DDEF">
      <w:pPr>
        <w:keepNext/>
        <w:keepLines w:val="0"/>
        <w:pageBreakBefore w:val="0"/>
        <w:widowControl/>
        <w:numPr>
          <w:ilvl w:val="0"/>
          <w:numId w:val="1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支持对象：</w:t>
      </w:r>
    </w:p>
    <w:p w14:paraId="2A32FAB9">
      <w:pPr>
        <w:keepNext/>
        <w:keepLines w:val="0"/>
        <w:pageBreakBefore w:val="0"/>
        <w:widowControl/>
        <w:numPr>
          <w:ilvl w:val="0"/>
          <w:numId w:val="9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申报主体是在本区依法注册并纳税、具有独立法人资格的人工智能企业；</w:t>
      </w:r>
    </w:p>
    <w:p w14:paraId="4506361F">
      <w:pPr>
        <w:keepNext/>
        <w:keepLines w:val="0"/>
        <w:pageBreakBefore w:val="0"/>
        <w:widowControl/>
        <w:numPr>
          <w:ilvl w:val="0"/>
          <w:numId w:val="9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联合共建单位需提供本区企业在项目中的主导地位证明；</w:t>
      </w:r>
    </w:p>
    <w:p w14:paraId="31EBFF46">
      <w:pPr>
        <w:keepNext/>
        <w:keepLines w:val="0"/>
        <w:pageBreakBefore w:val="0"/>
        <w:widowControl/>
        <w:numPr>
          <w:ilvl w:val="0"/>
          <w:numId w:val="9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上年度研发投入占比不低于8%。</w:t>
      </w:r>
    </w:p>
    <w:p w14:paraId="009ED2F9">
      <w:pPr>
        <w:keepNext/>
        <w:keepLines w:val="0"/>
        <w:pageBreakBefore w:val="0"/>
        <w:widowControl/>
        <w:numPr>
          <w:ilvl w:val="0"/>
          <w:numId w:val="1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支持范围：</w:t>
      </w:r>
    </w:p>
    <w:p w14:paraId="7C45E530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首台（套）具身智能装备：</w:t>
      </w:r>
    </w:p>
    <w:p w14:paraId="4170C579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①智能网联汽车（L4级以上自动驾驶系统）；</w:t>
      </w:r>
    </w:p>
    <w:p w14:paraId="5E804DD3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②人形机器人（具备自主运动决策能力）；</w:t>
      </w:r>
    </w:p>
    <w:p w14:paraId="527270E3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③行业级无人机（载重≥5kg）；</w:t>
      </w:r>
    </w:p>
    <w:p w14:paraId="23B6B0C6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④其他创新型具身智能设备。</w:t>
      </w:r>
    </w:p>
    <w:p w14:paraId="3AEFB771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具身智能操作系统：</w:t>
      </w:r>
    </w:p>
    <w:p w14:paraId="54F4E1AA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①机器人操作系统（ROS等）；</w:t>
      </w:r>
    </w:p>
    <w:p w14:paraId="589A1FD0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②智能体控制平台；</w:t>
      </w:r>
    </w:p>
    <w:p w14:paraId="0987B3BD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③多模态交互系统。</w:t>
      </w:r>
    </w:p>
    <w:p w14:paraId="2B66B250">
      <w:pPr>
        <w:keepNext/>
        <w:keepLines w:val="0"/>
        <w:pageBreakBefore w:val="0"/>
        <w:widowControl/>
        <w:numPr>
          <w:ilvl w:val="0"/>
          <w:numId w:val="1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支持标准：</w:t>
      </w:r>
    </w:p>
    <w:p w14:paraId="1C1B6505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首台套装备：</w:t>
      </w:r>
    </w:p>
    <w:p w14:paraId="5143D901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①按经审计的研发投入的30%给予补贴；</w:t>
      </w:r>
    </w:p>
    <w:p w14:paraId="078447B7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②补贴分档：</w:t>
      </w:r>
    </w:p>
    <w:p w14:paraId="318B6F76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研发投入100-170万元：最高补贴50万元；</w:t>
      </w:r>
    </w:p>
    <w:p w14:paraId="042622CC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研发投入170万元以上：最高补贴100万元。</w:t>
      </w:r>
    </w:p>
    <w:p w14:paraId="61F433FA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操作系统：</w:t>
      </w:r>
    </w:p>
    <w:p w14:paraId="30BCA564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①按实际投入的30%给予补贴；</w:t>
      </w:r>
    </w:p>
    <w:p w14:paraId="2395E253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②最高补贴100万元；</w:t>
      </w:r>
    </w:p>
    <w:p w14:paraId="2E0E4900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③需实现3家以上企业应用。</w:t>
      </w:r>
    </w:p>
    <w:p w14:paraId="035C14E8">
      <w:pPr>
        <w:keepNext/>
        <w:keepLines w:val="0"/>
        <w:pageBreakBefore w:val="0"/>
        <w:widowControl/>
        <w:numPr>
          <w:ilvl w:val="0"/>
          <w:numId w:val="1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申报条件：</w:t>
      </w:r>
    </w:p>
    <w:p w14:paraId="03FE6334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技术条件：</w:t>
      </w:r>
    </w:p>
    <w:p w14:paraId="78BFB3D7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①通过省级以上新产品鉴定；</w:t>
      </w:r>
    </w:p>
    <w:p w14:paraId="527C2DC7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②拥有核心知识产权（发明专利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≥</w:t>
      </w:r>
      <w:r>
        <w:rPr>
          <w:rFonts w:hint="eastAsia" w:ascii="仿宋" w:hAnsi="仿宋" w:eastAsia="仿宋" w:cs="仿宋"/>
          <w:sz w:val="32"/>
          <w:lang w:val="en-US" w:eastAsia="zh-CN"/>
        </w:rPr>
        <w:t>2项）；</w:t>
      </w:r>
    </w:p>
    <w:p w14:paraId="62D6FC3C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③主要技术参数达到国内领先水平。</w:t>
      </w:r>
    </w:p>
    <w:p w14:paraId="69E7EFAE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产业化条件：</w:t>
      </w:r>
    </w:p>
    <w:p w14:paraId="71D1427F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①具备产业化基础（生产场地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≥</w:t>
      </w:r>
      <w:r>
        <w:rPr>
          <w:rFonts w:hint="eastAsia" w:ascii="仿宋" w:hAnsi="仿宋" w:eastAsia="仿宋" w:cs="仿宋"/>
          <w:sz w:val="32"/>
          <w:lang w:val="en-US" w:eastAsia="zh-CN"/>
        </w:rPr>
        <w:t>500㎡）；</w:t>
      </w:r>
    </w:p>
    <w:p w14:paraId="09823E6D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②已签订意向采购合同（总额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≥</w:t>
      </w:r>
      <w:r>
        <w:rPr>
          <w:rFonts w:hint="eastAsia" w:ascii="仿宋" w:hAnsi="仿宋" w:eastAsia="仿宋" w:cs="仿宋"/>
          <w:sz w:val="32"/>
          <w:lang w:val="en-US" w:eastAsia="zh-CN"/>
        </w:rPr>
        <w:t>300万元）；</w:t>
      </w:r>
    </w:p>
    <w:p w14:paraId="3CAB9393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③承诺3年内在硚口区实现产业化。</w:t>
      </w:r>
    </w:p>
    <w:p w14:paraId="631A8D96">
      <w:pPr>
        <w:keepNext/>
        <w:keepLines w:val="0"/>
        <w:pageBreakBefore w:val="0"/>
        <w:widowControl/>
        <w:numPr>
          <w:ilvl w:val="0"/>
          <w:numId w:val="1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申报材料：近两年审计报告、完税证明、产品技术白皮书、检测认证报告、知识产权证明材料、查新报告、研发投入专项审计报告、产业化投资计划等。</w:t>
      </w:r>
    </w:p>
    <w:p w14:paraId="145A589D">
      <w:pPr>
        <w:keepNext/>
        <w:keepLines w:val="0"/>
        <w:pageBreakBefore w:val="0"/>
        <w:widowControl/>
        <w:numPr>
          <w:ilvl w:val="0"/>
          <w:numId w:val="1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监管要求：需每季度提交项目进展报告。</w:t>
      </w:r>
    </w:p>
    <w:p w14:paraId="748FD3E8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鼓励国内外知名企事业单位联合高等院校、科研院所等，建设产业联合创新实验室、制造业创新中心等产学研协同创新平台，对获得市级认定的，给予区级配套政策支持。具体奖励标准和申报流程参照市级政策执行。</w:t>
      </w:r>
    </w:p>
    <w:p w14:paraId="55748E67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突出应用场景项目支持对象、申报条件、支持标准、申报材料、监管要求：</w:t>
      </w:r>
    </w:p>
    <w:p w14:paraId="10956410">
      <w:pPr>
        <w:keepNext/>
        <w:keepLines w:val="0"/>
        <w:pageBreakBefore w:val="0"/>
        <w:widowControl/>
        <w:numPr>
          <w:ilvl w:val="0"/>
          <w:numId w:val="1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支持对象：</w:t>
      </w:r>
    </w:p>
    <w:p w14:paraId="1737D4CE">
      <w:pPr>
        <w:keepNext/>
        <w:keepLines w:val="0"/>
        <w:pageBreakBefore w:val="0"/>
        <w:widowControl/>
        <w:numPr>
          <w:ilvl w:val="0"/>
          <w:numId w:val="1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在硚口区注册并纳税的企事业单位；</w:t>
      </w:r>
    </w:p>
    <w:p w14:paraId="78698BA4">
      <w:pPr>
        <w:keepNext/>
        <w:keepLines w:val="0"/>
        <w:pageBreakBefore w:val="0"/>
        <w:widowControl/>
        <w:numPr>
          <w:ilvl w:val="0"/>
          <w:numId w:val="1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项目应用场景位于硚口区范围内。</w:t>
      </w:r>
    </w:p>
    <w:p w14:paraId="6AABA664">
      <w:pPr>
        <w:keepNext/>
        <w:keepLines w:val="0"/>
        <w:pageBreakBefore w:val="0"/>
        <w:widowControl/>
        <w:numPr>
          <w:ilvl w:val="0"/>
          <w:numId w:val="1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申报条件：</w:t>
      </w:r>
    </w:p>
    <w:p w14:paraId="1056323C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发榜条件：</w:t>
      </w:r>
    </w:p>
    <w:p w14:paraId="0BC9479A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①链主企业需为行业龙头企业；</w:t>
      </w:r>
    </w:p>
    <w:p w14:paraId="512A7BC7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②技术需求应具有行业共性；</w:t>
      </w:r>
    </w:p>
    <w:p w14:paraId="3BA1FFBB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③项目预算不低于300万元。</w:t>
      </w:r>
    </w:p>
    <w:p w14:paraId="2AC8ACAC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应用领域：大健康、智能制造、现代商贸、文化时尚、智慧教育、智慧养老等。</w:t>
      </w:r>
    </w:p>
    <w:p w14:paraId="45A69912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技术要求：</w:t>
      </w:r>
    </w:p>
    <w:p w14:paraId="125FBEE6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①采用人工智能核心技术（计算机视觉、自然语言处理等）；</w:t>
      </w:r>
    </w:p>
    <w:p w14:paraId="1F00FEF0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②具有技术创新性（需提供专利或软著证明）；</w:t>
      </w:r>
    </w:p>
    <w:p w14:paraId="25B5300E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③解决方案成熟度达到可复制推广水平。</w:t>
      </w:r>
    </w:p>
    <w:p w14:paraId="698285C9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应用成效：</w:t>
      </w:r>
    </w:p>
    <w:p w14:paraId="108B64D5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①已在本区落地实施；</w:t>
      </w:r>
    </w:p>
    <w:p w14:paraId="22A6D321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②具有可量化的经济、社会效益。</w:t>
      </w:r>
    </w:p>
    <w:p w14:paraId="73CA001C">
      <w:pPr>
        <w:keepNext/>
        <w:keepLines w:val="0"/>
        <w:pageBreakBefore w:val="0"/>
        <w:widowControl/>
        <w:numPr>
          <w:ilvl w:val="0"/>
          <w:numId w:val="1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支持标准：</w:t>
      </w:r>
    </w:p>
    <w:p w14:paraId="504A080B">
      <w:pPr>
        <w:keepNext/>
        <w:keepLines w:val="0"/>
        <w:pageBreakBefore w:val="0"/>
        <w:widowControl/>
        <w:numPr>
          <w:ilvl w:val="0"/>
          <w:numId w:val="13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按项目实际研发投入的30%给予资金支持；</w:t>
      </w:r>
    </w:p>
    <w:p w14:paraId="780BA685">
      <w:pPr>
        <w:keepNext/>
        <w:keepLines w:val="0"/>
        <w:pageBreakBefore w:val="0"/>
        <w:widowControl/>
        <w:numPr>
          <w:ilvl w:val="0"/>
          <w:numId w:val="13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单个项目最高支持100万元。</w:t>
      </w:r>
    </w:p>
    <w:p w14:paraId="0B5EE24D">
      <w:pPr>
        <w:keepNext/>
        <w:keepLines w:val="0"/>
        <w:pageBreakBefore w:val="0"/>
        <w:widowControl/>
        <w:numPr>
          <w:ilvl w:val="0"/>
          <w:numId w:val="1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申报材料：近两年审计报告、完税证明、项目实施方案（含技术路线、实施计划）、项目投入专项审计报告、知识产权证明材料、经济效益证明（合同、发票等）等。</w:t>
      </w:r>
    </w:p>
    <w:p w14:paraId="1C8A44DF">
      <w:pPr>
        <w:keepNext/>
        <w:keepLines w:val="0"/>
        <w:pageBreakBefore w:val="0"/>
        <w:widowControl/>
        <w:numPr>
          <w:ilvl w:val="0"/>
          <w:numId w:val="1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监管要求：项目实施周期不超过2年，需每半年提交项目进展报告。</w:t>
      </w:r>
    </w:p>
    <w:p w14:paraId="6C167629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人才培训平台项目支持对象、支持标准、申报条件、培训质量要求、申报材料、监管要求：</w:t>
      </w:r>
    </w:p>
    <w:p w14:paraId="46752A0A">
      <w:pPr>
        <w:keepNext/>
        <w:keepLines w:val="0"/>
        <w:pageBreakBefore w:val="0"/>
        <w:widowControl/>
        <w:numPr>
          <w:ilvl w:val="0"/>
          <w:numId w:val="14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支持对象：</w:t>
      </w:r>
    </w:p>
    <w:p w14:paraId="48527B0B">
      <w:pPr>
        <w:keepNext/>
        <w:keepLines w:val="0"/>
        <w:pageBreakBefore w:val="0"/>
        <w:widowControl/>
        <w:numPr>
          <w:ilvl w:val="0"/>
          <w:numId w:val="1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在硚口区注册并纳税的企事业单位；</w:t>
      </w:r>
    </w:p>
    <w:p w14:paraId="14EB578B">
      <w:pPr>
        <w:keepNext/>
        <w:keepLines w:val="0"/>
        <w:pageBreakBefore w:val="0"/>
        <w:widowControl/>
        <w:numPr>
          <w:ilvl w:val="0"/>
          <w:numId w:val="1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具备培训场地（≥200平方米）和教学设备；</w:t>
      </w:r>
    </w:p>
    <w:p w14:paraId="17A39BFE">
      <w:pPr>
        <w:keepNext/>
        <w:keepLines w:val="0"/>
        <w:pageBreakBefore w:val="0"/>
        <w:widowControl/>
        <w:numPr>
          <w:ilvl w:val="0"/>
          <w:numId w:val="15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拥有3名以上专职人工智能专业讲师。</w:t>
      </w:r>
    </w:p>
    <w:p w14:paraId="19A5F2AC">
      <w:pPr>
        <w:keepNext/>
        <w:keepLines w:val="0"/>
        <w:pageBreakBefore w:val="0"/>
        <w:widowControl/>
        <w:numPr>
          <w:ilvl w:val="0"/>
          <w:numId w:val="14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支持标准：</w:t>
      </w:r>
    </w:p>
    <w:p w14:paraId="103557C5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基础运营补贴：</w:t>
      </w:r>
    </w:p>
    <w:p w14:paraId="6D41E0CF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①年培训量≥500人次：补贴20万元；</w:t>
      </w:r>
    </w:p>
    <w:p w14:paraId="247C8449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②年培训量≥1000人次：补贴50万元。</w:t>
      </w:r>
    </w:p>
    <w:p w14:paraId="519B17A9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绩效奖励：</w:t>
      </w:r>
    </w:p>
    <w:p w14:paraId="27F8D6FF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①培训就业率≥80%：追加10万元；</w:t>
      </w:r>
    </w:p>
    <w:p w14:paraId="6169B484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②获证率≥70%：追加10万元；</w:t>
      </w:r>
    </w:p>
    <w:p w14:paraId="30363C6C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③培养高技能人才（高级工及以上）占比≥30%：追加30万元。</w:t>
      </w:r>
    </w:p>
    <w:p w14:paraId="0CDE3E88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单个平台年度最高支持100万元。</w:t>
      </w:r>
    </w:p>
    <w:p w14:paraId="01F82499">
      <w:pPr>
        <w:keepNext/>
        <w:keepLines w:val="0"/>
        <w:pageBreakBefore w:val="0"/>
        <w:widowControl/>
        <w:numPr>
          <w:ilvl w:val="0"/>
          <w:numId w:val="14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申报条件：</w:t>
      </w:r>
    </w:p>
    <w:p w14:paraId="2865D065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培训方向：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人工智能算法工程师、</w:t>
      </w:r>
      <w:r>
        <w:rPr>
          <w:rFonts w:hint="eastAsia" w:ascii="仿宋" w:hAnsi="仿宋" w:eastAsia="仿宋" w:cs="仿宋"/>
          <w:sz w:val="32"/>
          <w:lang w:val="en-US" w:eastAsia="zh-CN"/>
        </w:rPr>
        <w:t>数据标注师、智能系统运维师等。</w:t>
      </w:r>
    </w:p>
    <w:p w14:paraId="19DF4966">
      <w:pPr>
        <w:keepNext/>
        <w:keepLines w:val="0"/>
        <w:pageBreakBefore w:val="0"/>
        <w:widowControl/>
        <w:numPr>
          <w:ilvl w:val="0"/>
          <w:numId w:val="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硬件条件：</w:t>
      </w:r>
    </w:p>
    <w:p w14:paraId="18F25C3F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①配备专业实训设备；</w:t>
      </w:r>
    </w:p>
    <w:p w14:paraId="22E288FC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②建有线上学习平台；</w:t>
      </w:r>
    </w:p>
    <w:p w14:paraId="4B277201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③具备实践教学环境。</w:t>
      </w:r>
    </w:p>
    <w:p w14:paraId="7B5E43CF">
      <w:pPr>
        <w:keepNext/>
        <w:keepLines w:val="0"/>
        <w:pageBreakBefore w:val="0"/>
        <w:widowControl/>
        <w:numPr>
          <w:ilvl w:val="0"/>
          <w:numId w:val="14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培训质量要求：</w:t>
      </w:r>
    </w:p>
    <w:p w14:paraId="640380CF">
      <w:pPr>
        <w:keepNext/>
        <w:keepLines w:val="0"/>
        <w:pageBreakBefore w:val="0"/>
        <w:widowControl/>
        <w:numPr>
          <w:ilvl w:val="0"/>
          <w:numId w:val="16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课程体系通过行业认证；</w:t>
      </w:r>
    </w:p>
    <w:p w14:paraId="208CC29A">
      <w:pPr>
        <w:keepNext/>
        <w:keepLines w:val="0"/>
        <w:pageBreakBefore w:val="0"/>
        <w:widowControl/>
        <w:numPr>
          <w:ilvl w:val="0"/>
          <w:numId w:val="16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与3家以上企业建立合作关系；</w:t>
      </w:r>
    </w:p>
    <w:p w14:paraId="3666282B">
      <w:pPr>
        <w:keepNext/>
        <w:keepLines w:val="0"/>
        <w:pageBreakBefore w:val="0"/>
        <w:widowControl/>
        <w:numPr>
          <w:ilvl w:val="0"/>
          <w:numId w:val="16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培训合格率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≥</w:t>
      </w:r>
      <w:r>
        <w:rPr>
          <w:rFonts w:hint="eastAsia" w:ascii="仿宋" w:hAnsi="仿宋" w:eastAsia="仿宋" w:cs="仿宋"/>
          <w:sz w:val="32"/>
          <w:lang w:val="en-US" w:eastAsia="zh-CN"/>
        </w:rPr>
        <w:t>85%。</w:t>
      </w:r>
    </w:p>
    <w:p w14:paraId="33FA0CE8">
      <w:pPr>
        <w:keepNext/>
        <w:keepLines w:val="0"/>
        <w:pageBreakBefore w:val="0"/>
        <w:widowControl/>
        <w:numPr>
          <w:ilvl w:val="0"/>
          <w:numId w:val="14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申报材料：营业执照副本、场地使用证明、师资证明（教师资格证、专业资质）、年度培训计划、课程体系说明、合作协议（企业、院校）、培训台账（学员名单、考核记录）、就业证明（劳动合同等）、职业技能等级证书复印件等。</w:t>
      </w:r>
    </w:p>
    <w:p w14:paraId="2C68366D">
      <w:pPr>
        <w:keepNext/>
        <w:keepLines w:val="0"/>
        <w:pageBreakBefore w:val="0"/>
        <w:widowControl/>
        <w:numPr>
          <w:ilvl w:val="0"/>
          <w:numId w:val="14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监管要求：每月报送培训进展，每季度开展质量抽查，每年度进行绩效考核。</w:t>
      </w:r>
    </w:p>
    <w:p w14:paraId="4898D067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产业园入驻标准：</w:t>
      </w:r>
    </w:p>
    <w:p w14:paraId="53354357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1.主营业务为数字经济和人工智能核心产业（依据国家统计局分类）；</w:t>
      </w:r>
    </w:p>
    <w:p w14:paraId="3C337A04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2.园区运营方需定期报送企业成长情况（如营收增长率、专利数等）。</w:t>
      </w:r>
    </w:p>
    <w:p w14:paraId="1A82A5A1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OLE_LINK10"/>
      <w:r>
        <w:rPr>
          <w:rFonts w:hint="eastAsia" w:ascii="仿宋" w:hAnsi="仿宋" w:eastAsia="仿宋" w:cs="仿宋"/>
          <w:sz w:val="32"/>
          <w:lang w:val="en-US" w:eastAsia="zh-CN"/>
        </w:rPr>
        <w:t>金融支持对象、支持范围、支持标准和监管要求：</w:t>
      </w:r>
    </w:p>
    <w:p w14:paraId="237E577A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1.支持对象：</w:t>
      </w:r>
    </w:p>
    <w:p w14:paraId="44E93A1D">
      <w:pPr>
        <w:keepNext/>
        <w:keepLines w:val="0"/>
        <w:pageBreakBefore w:val="0"/>
        <w:widowControl/>
        <w:numPr>
          <w:ilvl w:val="0"/>
          <w:numId w:val="17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1" w:name="OLE_LINK1"/>
      <w:bookmarkStart w:id="2" w:name="OLE_LINK2"/>
      <w:r>
        <w:rPr>
          <w:rFonts w:hint="eastAsia" w:ascii="仿宋" w:hAnsi="仿宋" w:eastAsia="仿宋" w:cs="仿宋"/>
          <w:sz w:val="32"/>
          <w:lang w:val="en-US" w:eastAsia="zh-CN"/>
        </w:rPr>
        <w:t>在硚口区依法注册并纳税、具有独立法人资格的人工智能企业；</w:t>
      </w:r>
    </w:p>
    <w:p w14:paraId="7E232BE3">
      <w:pPr>
        <w:keepNext/>
        <w:keepLines w:val="0"/>
        <w:pageBreakBefore w:val="0"/>
        <w:widowControl/>
        <w:numPr>
          <w:ilvl w:val="0"/>
          <w:numId w:val="17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企</w:t>
      </w:r>
      <w:bookmarkEnd w:id="1"/>
      <w:r>
        <w:rPr>
          <w:rFonts w:hint="eastAsia" w:ascii="仿宋" w:hAnsi="仿宋" w:eastAsia="仿宋" w:cs="仿宋"/>
          <w:sz w:val="32"/>
          <w:lang w:val="en-US" w:eastAsia="zh-CN"/>
        </w:rPr>
        <w:t>业</w:t>
      </w:r>
      <w:bookmarkEnd w:id="2"/>
      <w:r>
        <w:rPr>
          <w:rFonts w:hint="eastAsia" w:ascii="仿宋" w:hAnsi="仿宋" w:eastAsia="仿宋" w:cs="仿宋"/>
          <w:sz w:val="32"/>
          <w:lang w:val="en-US" w:eastAsia="zh-CN"/>
        </w:rPr>
        <w:t>主营业务符合国家、省、市及本区数字经济和人工智能产业发展方向。</w:t>
      </w:r>
    </w:p>
    <w:p w14:paraId="1FDB519D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3" w:name="OLE_LINK3"/>
      <w:r>
        <w:rPr>
          <w:rFonts w:hint="eastAsia" w:ascii="仿宋" w:hAnsi="仿宋" w:eastAsia="仿宋" w:cs="仿宋"/>
          <w:sz w:val="32"/>
          <w:lang w:val="en-US" w:eastAsia="zh-CN"/>
        </w:rPr>
        <w:t>2.支持范围：</w:t>
      </w:r>
    </w:p>
    <w:bookmarkEnd w:id="3"/>
    <w:p w14:paraId="32AFF51D">
      <w:pPr>
        <w:keepNext/>
        <w:keepLines w:val="0"/>
        <w:pageBreakBefore w:val="0"/>
        <w:widowControl/>
        <w:numPr>
          <w:ilvl w:val="0"/>
          <w:numId w:val="17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4" w:name="OLE_LINK4"/>
      <w:r>
        <w:rPr>
          <w:rFonts w:hint="eastAsia" w:ascii="仿宋" w:hAnsi="仿宋" w:eastAsia="仿宋" w:cs="仿宋"/>
          <w:sz w:val="32"/>
          <w:lang w:val="en-US" w:eastAsia="zh-CN"/>
        </w:rPr>
        <w:t>产业基金支持：设立硚口区数字经济和人工智能产业基金，重点投资本区人工智能领域独角兽、专精特新等企业；</w:t>
      </w:r>
    </w:p>
    <w:p w14:paraId="101AFF38">
      <w:pPr>
        <w:keepNext/>
        <w:keepLines w:val="0"/>
        <w:pageBreakBefore w:val="0"/>
        <w:widowControl/>
        <w:numPr>
          <w:ilvl w:val="0"/>
          <w:numId w:val="17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股权投资支持：鼓励区属国有平台依法依规参与人工智能企业股权投资、战略合作；</w:t>
      </w:r>
    </w:p>
    <w:p w14:paraId="3F74AF1E">
      <w:pPr>
        <w:keepNext/>
        <w:keepLines w:val="0"/>
        <w:pageBreakBefore w:val="0"/>
        <w:widowControl/>
        <w:numPr>
          <w:ilvl w:val="0"/>
          <w:numId w:val="17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科创债发行支持：支持企业发行科技创新公司债券（科创债），降低融资成本；</w:t>
      </w:r>
    </w:p>
    <w:p w14:paraId="6B40D31A">
      <w:pPr>
        <w:keepNext/>
        <w:keepLines w:val="0"/>
        <w:pageBreakBefore w:val="0"/>
        <w:widowControl/>
        <w:numPr>
          <w:ilvl w:val="0"/>
          <w:numId w:val="17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资本市场对接：联合专业机构，一企一策开展上市培育、融资路演、并购重组等辅导服务</w:t>
      </w:r>
      <w:bookmarkEnd w:id="4"/>
      <w:r>
        <w:rPr>
          <w:rFonts w:hint="eastAsia" w:ascii="仿宋" w:hAnsi="仿宋" w:eastAsia="仿宋" w:cs="仿宋"/>
          <w:sz w:val="32"/>
          <w:lang w:val="en-US" w:eastAsia="zh-CN"/>
        </w:rPr>
        <w:t>，助力企业对接多层次资本市场。</w:t>
      </w:r>
    </w:p>
    <w:p w14:paraId="75261C39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5" w:name="OLE_LINK5"/>
      <w:r>
        <w:rPr>
          <w:rFonts w:hint="eastAsia" w:ascii="仿宋" w:hAnsi="仿宋" w:eastAsia="仿宋" w:cs="仿宋"/>
          <w:sz w:val="32"/>
          <w:lang w:val="en-US" w:eastAsia="zh-CN"/>
        </w:rPr>
        <w:t>3.支持标准：</w:t>
      </w:r>
    </w:p>
    <w:bookmarkEnd w:id="5"/>
    <w:p w14:paraId="3512C272">
      <w:pPr>
        <w:keepNext/>
        <w:keepLines w:val="0"/>
        <w:pageBreakBefore w:val="0"/>
        <w:widowControl/>
        <w:numPr>
          <w:ilvl w:val="0"/>
          <w:numId w:val="17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6" w:name="OLE_LINK6"/>
      <w:r>
        <w:rPr>
          <w:rFonts w:hint="eastAsia" w:ascii="仿宋" w:hAnsi="仿宋" w:eastAsia="仿宋" w:cs="仿宋"/>
          <w:sz w:val="32"/>
          <w:lang w:val="en-US" w:eastAsia="zh-CN"/>
        </w:rPr>
        <w:t>产业基金配套支持：对获得区级产业基金投资的企业，按实际投资额的10%给予配套支持，最高500万元；</w:t>
      </w:r>
    </w:p>
    <w:p w14:paraId="7D502E37">
      <w:pPr>
        <w:keepNext/>
        <w:keepLines w:val="0"/>
        <w:pageBreakBefore w:val="0"/>
        <w:widowControl/>
        <w:numPr>
          <w:ilvl w:val="0"/>
          <w:numId w:val="17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融资服务支持：对参与区级组织的融资对接活动并成功获得股权融资（单轮≥1000万元）的企业，给予一次性10万元奖励。</w:t>
      </w:r>
    </w:p>
    <w:bookmarkEnd w:id="6"/>
    <w:p w14:paraId="030C8054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7" w:name="OLE_LINK7"/>
      <w:r>
        <w:rPr>
          <w:rFonts w:hint="eastAsia" w:ascii="仿宋" w:hAnsi="仿宋" w:eastAsia="仿宋" w:cs="仿宋"/>
          <w:sz w:val="32"/>
          <w:lang w:val="en-US" w:eastAsia="zh-CN"/>
        </w:rPr>
        <w:t>4.</w:t>
      </w:r>
      <w:bookmarkEnd w:id="7"/>
      <w:bookmarkStart w:id="8" w:name="_GoBack"/>
      <w:bookmarkEnd w:id="8"/>
      <w:r>
        <w:rPr>
          <w:rFonts w:hint="eastAsia" w:ascii="仿宋" w:hAnsi="仿宋" w:eastAsia="仿宋" w:cs="仿宋"/>
          <w:sz w:val="32"/>
          <w:lang w:val="en-US" w:eastAsia="zh-CN"/>
        </w:rPr>
        <w:t>监管要求：</w:t>
      </w:r>
    </w:p>
    <w:p w14:paraId="4D8B5728">
      <w:pPr>
        <w:keepNext/>
        <w:keepLines w:val="0"/>
        <w:pageBreakBefore w:val="0"/>
        <w:widowControl/>
        <w:numPr>
          <w:ilvl w:val="0"/>
          <w:numId w:val="17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获补贴企业需每半年提交资金使用及项目进展报告；</w:t>
      </w:r>
    </w:p>
    <w:p w14:paraId="0640E464">
      <w:pPr>
        <w:keepNext/>
        <w:keepLines w:val="0"/>
        <w:pageBreakBefore w:val="0"/>
        <w:widowControl/>
        <w:numPr>
          <w:ilvl w:val="0"/>
          <w:numId w:val="17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产业基金投资</w:t>
      </w:r>
      <w:bookmarkEnd w:id="0"/>
      <w:r>
        <w:rPr>
          <w:rFonts w:hint="eastAsia" w:ascii="仿宋" w:hAnsi="仿宋" w:eastAsia="仿宋" w:cs="仿宋"/>
          <w:sz w:val="32"/>
          <w:lang w:val="en-US" w:eastAsia="zh-CN"/>
        </w:rPr>
        <w:t>企业需定期报送经营数据及重大事项变更情况。</w:t>
      </w:r>
    </w:p>
    <w:p w14:paraId="7DE636F4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打造人工智能发展品牌支持范围、支持标准、申报材料和绩效评估：</w:t>
      </w:r>
    </w:p>
    <w:p w14:paraId="21F2D7A1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1.支持范围：</w:t>
      </w:r>
    </w:p>
    <w:p w14:paraId="4C93AB3C">
      <w:pPr>
        <w:keepNext/>
        <w:keepLines w:val="0"/>
        <w:pageBreakBefore w:val="0"/>
        <w:widowControl/>
        <w:numPr>
          <w:ilvl w:val="0"/>
          <w:numId w:val="1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由区内企业或机构主办/承办的国家级、国际性人工智能展会、学术会议、创新创业大赛等活动；</w:t>
      </w:r>
    </w:p>
    <w:p w14:paraId="4E395E78">
      <w:pPr>
        <w:keepNext/>
        <w:keepLines w:val="0"/>
        <w:pageBreakBefore w:val="0"/>
        <w:widowControl/>
        <w:numPr>
          <w:ilvl w:val="0"/>
          <w:numId w:val="1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活动需符合本区人工智能产业方向，且规模≥100人（其中外地企业参会者占比≥30%，行业领军人物或院士≥3人）。</w:t>
      </w:r>
    </w:p>
    <w:p w14:paraId="72BCE51B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2.支持标准：</w:t>
      </w:r>
    </w:p>
    <w:p w14:paraId="32662321">
      <w:pPr>
        <w:keepNext/>
        <w:keepLines w:val="0"/>
        <w:pageBreakBefore w:val="0"/>
        <w:widowControl/>
        <w:numPr>
          <w:ilvl w:val="0"/>
          <w:numId w:val="1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按活动实际经费的30%给予补贴，最高100万元；</w:t>
      </w:r>
    </w:p>
    <w:p w14:paraId="2B9F5EC9">
      <w:pPr>
        <w:keepNext/>
        <w:keepLines w:val="0"/>
        <w:pageBreakBefore w:val="0"/>
        <w:widowControl/>
        <w:numPr>
          <w:ilvl w:val="0"/>
          <w:numId w:val="1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对引进优质企业（活动后6个月内在本区办公、开票、缴纳社保）的，每引进1家奖励5万元。</w:t>
      </w:r>
    </w:p>
    <w:p w14:paraId="21DA18E1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3.申报材料：活动方案及预算报告、参会名单及签到记录、经费支出明细及发票、引进企业证明材料（如营业执照、投资协议）。</w:t>
      </w:r>
    </w:p>
    <w:p w14:paraId="5265E67C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4.绩效评估：</w:t>
      </w:r>
    </w:p>
    <w:p w14:paraId="70164AB9">
      <w:pPr>
        <w:keepNext/>
        <w:keepLines w:val="0"/>
        <w:pageBreakBefore w:val="0"/>
        <w:widowControl/>
        <w:numPr>
          <w:ilvl w:val="0"/>
          <w:numId w:val="1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活动需在举办前30天向区经科局备案；</w:t>
      </w:r>
    </w:p>
    <w:p w14:paraId="0485C854">
      <w:pPr>
        <w:keepNext/>
        <w:keepLines w:val="0"/>
        <w:pageBreakBefore w:val="0"/>
        <w:widowControl/>
        <w:numPr>
          <w:ilvl w:val="0"/>
          <w:numId w:val="18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活动结束后提交总结报告，未达预期影响力的，酌情扣减一定补贴。</w:t>
      </w:r>
    </w:p>
    <w:p w14:paraId="40A7D996">
      <w:pPr>
        <w:keepNext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附则</w:t>
      </w:r>
    </w:p>
    <w:p w14:paraId="0AB6AC67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项目申报时间、申报条件、申报材料等具体规定以区经科局发布的申报通知为准。</w:t>
      </w:r>
    </w:p>
    <w:p w14:paraId="4A0BD9D6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对虚报数据、套取资金的企业，取消3年内申报资格，并依法追回资金。</w:t>
      </w:r>
    </w:p>
    <w:p w14:paraId="4CB45553">
      <w:pPr>
        <w:keepNext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本细则由区经科局负责解释，自发布之日起施行，有效期与《硚口区促进人工智能发展若干政策措施（试行）》一致。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F3BB8"/>
    <w:multiLevelType w:val="singleLevel"/>
    <w:tmpl w:val="A36F3BB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B17CF3D1"/>
    <w:multiLevelType w:val="singleLevel"/>
    <w:tmpl w:val="B17CF3D1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994FDE6"/>
    <w:multiLevelType w:val="singleLevel"/>
    <w:tmpl w:val="C994FDE6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E99E0DEC"/>
    <w:multiLevelType w:val="singleLevel"/>
    <w:tmpl w:val="E99E0DEC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EBB22E77"/>
    <w:multiLevelType w:val="singleLevel"/>
    <w:tmpl w:val="EBB22E77"/>
    <w:lvl w:ilvl="0" w:tentative="0">
      <w:start w:val="1"/>
      <w:numFmt w:val="bullet"/>
      <w:suff w:val="nothing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</w:abstractNum>
  <w:abstractNum w:abstractNumId="5">
    <w:nsid w:val="F3F93DC8"/>
    <w:multiLevelType w:val="singleLevel"/>
    <w:tmpl w:val="F3F93DC8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FEF8B2A9"/>
    <w:multiLevelType w:val="singleLevel"/>
    <w:tmpl w:val="FEF8B2A9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0F1D96D"/>
    <w:multiLevelType w:val="singleLevel"/>
    <w:tmpl w:val="00F1D96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8">
    <w:nsid w:val="0A833FA7"/>
    <w:multiLevelType w:val="singleLevel"/>
    <w:tmpl w:val="0A833FA7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18278339"/>
    <w:multiLevelType w:val="singleLevel"/>
    <w:tmpl w:val="18278339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34362253"/>
    <w:multiLevelType w:val="singleLevel"/>
    <w:tmpl w:val="34362253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38CFC632"/>
    <w:multiLevelType w:val="singleLevel"/>
    <w:tmpl w:val="38CFC632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4869AECB"/>
    <w:multiLevelType w:val="singleLevel"/>
    <w:tmpl w:val="4869AECB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4E808721"/>
    <w:multiLevelType w:val="singleLevel"/>
    <w:tmpl w:val="4E808721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570C632B"/>
    <w:multiLevelType w:val="singleLevel"/>
    <w:tmpl w:val="570C632B"/>
    <w:lvl w:ilvl="0" w:tentative="0">
      <w:start w:val="1"/>
      <w:numFmt w:val="bullet"/>
      <w:suff w:val="nothing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5">
    <w:nsid w:val="6CE06E33"/>
    <w:multiLevelType w:val="singleLevel"/>
    <w:tmpl w:val="6CE06E33"/>
    <w:lvl w:ilvl="0" w:tentative="0">
      <w:start w:val="1"/>
      <w:numFmt w:val="decimal"/>
      <w:suff w:val="nothing"/>
      <w:lvlText w:val="%1."/>
      <w:lvlJc w:val="left"/>
    </w:lvl>
  </w:abstractNum>
  <w:abstractNum w:abstractNumId="16">
    <w:nsid w:val="6FF69720"/>
    <w:multiLevelType w:val="singleLevel"/>
    <w:tmpl w:val="6FF69720"/>
    <w:lvl w:ilvl="0" w:tentative="0">
      <w:start w:val="1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hint="eastAsia" w:eastAsia="黑体"/>
        <w:b/>
      </w:rPr>
    </w:lvl>
  </w:abstractNum>
  <w:abstractNum w:abstractNumId="17">
    <w:nsid w:val="74C3089D"/>
    <w:multiLevelType w:val="singleLevel"/>
    <w:tmpl w:val="74C3089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5"/>
  </w:num>
  <w:num w:numId="12">
    <w:abstractNumId w:val="14"/>
  </w:num>
  <w:num w:numId="13">
    <w:abstractNumId w:val="9"/>
  </w:num>
  <w:num w:numId="14">
    <w:abstractNumId w:val="17"/>
  </w:num>
  <w:num w:numId="15">
    <w:abstractNumId w:val="6"/>
  </w:num>
  <w:num w:numId="16">
    <w:abstractNumId w:val="1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ODhkMzI0MDgzZmE1OTBkMjRlZTRhZDNhMmFmNDcifQ=="/>
  </w:docVars>
  <w:rsids>
    <w:rsidRoot w:val="424533AD"/>
    <w:rsid w:val="062143AA"/>
    <w:rsid w:val="260A1BAF"/>
    <w:rsid w:val="36DA58D3"/>
    <w:rsid w:val="39AB560D"/>
    <w:rsid w:val="3DB049DC"/>
    <w:rsid w:val="424533AD"/>
    <w:rsid w:val="5BE541AC"/>
    <w:rsid w:val="5C693A2F"/>
    <w:rsid w:val="616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50" w:beforeLines="50" w:beforeAutospacing="0" w:after="50" w:afterLines="50" w:afterAutospacing="0" w:line="413" w:lineRule="auto"/>
      <w:jc w:val="center"/>
      <w:outlineLvl w:val="1"/>
    </w:pPr>
    <w:rPr>
      <w:rFonts w:ascii="Arial" w:hAnsi="Arial" w:eastAsia="黑体" w:cstheme="minorBidi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4951</Words>
  <Characters>5106</Characters>
  <Lines>0</Lines>
  <Paragraphs>0</Paragraphs>
  <TotalTime>4</TotalTime>
  <ScaleCrop>false</ScaleCrop>
  <LinksUpToDate>false</LinksUpToDate>
  <CharactersWithSpaces>5106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2025-05-19T08:37:00Z</dcterms:created>
  <dc:creator>Administrator</dc:creator>
  <cp:lastModifiedBy>青龙探海</cp:lastModifiedBy>
  <cp:lastPrinted>2025-05-20T23:24:00Z</cp:lastPrinted>
  <dcterms:modified xsi:type="dcterms:W3CDTF">2025-05-21T04:14:59Z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C223EDA2D441468A86F90291F2D645E9_13</vt:lpwstr>
  </property>
  <property fmtid="{D5CDD505-2E9C-101B-9397-08002B2CF9AE}" pid="4" name="KSOTemplateDocerSaveRecord">
    <vt:lpwstr>eyJoZGlkIjoiY2JiODdmYjRkNGYxZDZhOTc5N2I1YTY1MTRmY2JiZWYiLCJ1c2VySWQiOiIzNTY1MTgzOTAifQ==</vt:lpwstr>
  </property>
</Properties>
</file>