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bCs/>
          <w:kern w:val="2"/>
          <w:sz w:val="44"/>
          <w:szCs w:val="44"/>
          <w:lang w:val="en-US" w:eastAsia="zh-CN" w:bidi="ar-SA"/>
        </w:rPr>
      </w:pPr>
      <w:r>
        <w:rPr>
          <w:rFonts w:hint="eastAsia" w:ascii="华文中宋" w:hAnsi="华文中宋" w:eastAsia="华文中宋" w:cs="华文中宋"/>
          <w:b/>
          <w:bCs/>
          <w:kern w:val="2"/>
          <w:sz w:val="44"/>
          <w:szCs w:val="44"/>
          <w:lang w:val="en-US" w:eastAsia="zh-CN" w:bidi="ar-SA"/>
        </w:rPr>
        <w:t>关于开展2025年度硚楚人才行业拔尖人才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bCs/>
          <w:kern w:val="2"/>
          <w:sz w:val="44"/>
          <w:szCs w:val="44"/>
          <w:lang w:val="en-US" w:eastAsia="zh-CN" w:bidi="ar-SA"/>
        </w:rPr>
      </w:pPr>
      <w:r>
        <w:rPr>
          <w:rFonts w:hint="eastAsia" w:ascii="华文中宋" w:hAnsi="华文中宋" w:eastAsia="华文中宋" w:cs="华文中宋"/>
          <w:b/>
          <w:bCs/>
          <w:kern w:val="2"/>
          <w:sz w:val="44"/>
          <w:szCs w:val="44"/>
          <w:lang w:val="en-US" w:eastAsia="zh-CN" w:bidi="ar-SA"/>
        </w:rPr>
        <w:t>教育领域申报评选工作的通知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00" w:lineRule="exact"/>
        <w:ind w:left="0" w:right="0" w:firstLine="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局属各单位：</w:t>
      </w: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为加快新时代人才活力强区建设，根据《武汉英才计划硚楚人才实施办法（试行）》（硚人才〔2024〕2号）、《关于开展2025年度武汉英才计划硚楚人才行业拔尖人才申报评选工作的总体方案》，为做好2025年度武汉英才计划硚楚人才行业拔尖人才申报评选工作，现将有关事项通知如下。</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总体目标</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全面贯彻落实习近平总书记关于做好新时代人才工作重要思想，加强新时代高素质专业化教师队伍建设，树立基层一线和实干实绩导向，破除“唯论文、唯职称、唯学历、唯奖项”倾向，遴选一批德才兼备、行业公认、有一技之长的优秀教育拔尖人才，为加快建设现代化教育强区提供人才支撑。</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二、评选名额</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拟评选2025年度武汉英才计划硚楚人才行业拔尖人才5名。</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三、申报对象</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在硚口区普通中小学校、幼儿园、职业学校、特殊教育或教学研究机构中从事一线教育教学及教学研究工作的人才，已入选国家、湖北省、武汉市人才计划或区级同类型项目的人员不再申报，单位领导班子成员中的非专业技术岗位人员</w:t>
      </w:r>
      <w:r>
        <w:rPr>
          <w:rFonts w:hint="eastAsia" w:ascii="仿宋" w:hAnsi="仿宋" w:eastAsia="仿宋" w:cs="仿宋"/>
          <w:i w:val="0"/>
          <w:iCs w:val="0"/>
          <w:caps w:val="0"/>
          <w:color w:val="auto"/>
          <w:spacing w:val="0"/>
          <w:sz w:val="31"/>
          <w:szCs w:val="31"/>
          <w:shd w:val="clear" w:fill="FFFFFF"/>
          <w:lang w:eastAsia="zh-CN"/>
        </w:rPr>
        <w:t>（</w:t>
      </w:r>
      <w:r>
        <w:rPr>
          <w:rFonts w:hint="eastAsia" w:ascii="仿宋" w:hAnsi="仿宋" w:eastAsia="仿宋" w:cs="仿宋"/>
          <w:i w:val="0"/>
          <w:iCs w:val="0"/>
          <w:caps w:val="0"/>
          <w:color w:val="auto"/>
          <w:spacing w:val="0"/>
          <w:sz w:val="31"/>
          <w:szCs w:val="31"/>
          <w:shd w:val="clear" w:fill="FFFFFF"/>
          <w:lang w:val="en-US" w:eastAsia="zh-CN"/>
        </w:rPr>
        <w:t>纯管理岗位、无专业技术职称</w:t>
      </w:r>
      <w:r>
        <w:rPr>
          <w:rFonts w:hint="eastAsia" w:ascii="仿宋" w:hAnsi="仿宋" w:eastAsia="仿宋" w:cs="仿宋"/>
          <w:i w:val="0"/>
          <w:iCs w:val="0"/>
          <w:caps w:val="0"/>
          <w:color w:val="auto"/>
          <w:spacing w:val="0"/>
          <w:sz w:val="31"/>
          <w:szCs w:val="31"/>
          <w:shd w:val="clear" w:fill="FFFFFF"/>
          <w:lang w:eastAsia="zh-CN"/>
        </w:rPr>
        <w:t>）</w:t>
      </w:r>
      <w:r>
        <w:rPr>
          <w:rFonts w:hint="eastAsia" w:ascii="华文仿宋" w:hAnsi="华文仿宋" w:eastAsia="华文仿宋" w:cs="华文仿宋"/>
          <w:sz w:val="32"/>
          <w:szCs w:val="32"/>
          <w:lang w:val="en-US" w:eastAsia="zh-CN"/>
        </w:rPr>
        <w:t>不得申报。</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四、申报条件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（一）基本条件。</w:t>
      </w:r>
      <w:r>
        <w:rPr>
          <w:rFonts w:hint="eastAsia" w:ascii="华文仿宋" w:hAnsi="华文仿宋" w:eastAsia="华文仿宋" w:cs="华文仿宋"/>
          <w:color w:val="auto"/>
          <w:sz w:val="32"/>
          <w:szCs w:val="32"/>
          <w:lang w:val="en-US" w:eastAsia="zh-CN"/>
        </w:rPr>
        <w:t>拥护中华人民共和国宪法，拥护中国共产党的领导和社会主义制度，遵纪守法，爱国奉献精神强，具有良好的社会公德、职业道德、家庭美德和个人品德，在硚口区全职工作3年以上，年龄在60周岁以下，身心健康。</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（二）师德条件。</w:t>
      </w:r>
      <w:r>
        <w:rPr>
          <w:rFonts w:hint="eastAsia" w:ascii="华文仿宋" w:hAnsi="华文仿宋" w:eastAsia="华文仿宋" w:cs="华文仿宋"/>
          <w:color w:val="auto"/>
          <w:sz w:val="32"/>
          <w:szCs w:val="32"/>
          <w:lang w:val="en-US" w:eastAsia="zh-CN"/>
        </w:rPr>
        <w:t>忠诚党和人民的教育事业，模范遵守新时代教师职业行为准则，弘扬和践行教育家精神，认真履行教育教学职责，落实立德树人根本任务，立德修身、敬业立学、教书育人呈现新风貌。</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（三）能力业绩条件。</w:t>
      </w:r>
      <w:r>
        <w:rPr>
          <w:rFonts w:hint="eastAsia" w:ascii="华文仿宋" w:hAnsi="华文仿宋" w:eastAsia="华文仿宋" w:cs="华文仿宋"/>
          <w:color w:val="auto"/>
          <w:sz w:val="32"/>
          <w:szCs w:val="32"/>
          <w:lang w:val="en-US" w:eastAsia="zh-CN"/>
        </w:rPr>
        <w:t>长期坚守教育一线，高质量完成教育教学任务，具有较强的创新意识、扎实的专业知识和技能，在实施素质教育、落实五育并举、创新教学方法、深化教学改革、提升教书育人能力、提高教育教学质量、培养拔尖创新人才以及科学研究、技术研发、技能竞赛、社会实践、服务经济社会发展等方面，能够有效解决关键和难点问题，取得显著成绩，为行业公认，群众满意度高。</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00" w:lineRule="exact"/>
        <w:ind w:left="0" w:right="0" w:firstLine="420"/>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（一）宣传发动。</w:t>
      </w:r>
      <w:r>
        <w:rPr>
          <w:rFonts w:hint="eastAsia" w:ascii="华文仿宋" w:hAnsi="华文仿宋" w:eastAsia="华文仿宋" w:cs="华文仿宋"/>
          <w:color w:val="auto"/>
          <w:sz w:val="32"/>
          <w:szCs w:val="32"/>
          <w:lang w:val="en-US" w:eastAsia="zh-CN"/>
        </w:rPr>
        <w:t>区教育局通过政府网站发布申报通知，明确申报评选工作的目标任务、申报条件、评选程序和工作要求等。</w:t>
      </w:r>
      <w:r>
        <w:rPr>
          <w:rFonts w:hint="eastAsia" w:ascii="仿宋" w:hAnsi="仿宋" w:eastAsia="仿宋" w:cs="仿宋"/>
          <w:i w:val="0"/>
          <w:iCs w:val="0"/>
          <w:caps w:val="0"/>
          <w:color w:val="auto"/>
          <w:spacing w:val="0"/>
          <w:sz w:val="31"/>
          <w:szCs w:val="31"/>
          <w:shd w:val="clear" w:fill="FFFFFF"/>
        </w:rPr>
        <w:t>（2025年4月3日前完成）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600" w:lineRule="exact"/>
        <w:ind w:left="0" w:right="0" w:firstLine="420"/>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（二）单位推荐。</w:t>
      </w:r>
      <w:r>
        <w:rPr>
          <w:rFonts w:hint="eastAsia" w:ascii="华文仿宋" w:hAnsi="华文仿宋" w:eastAsia="华文仿宋" w:cs="华文仿宋"/>
          <w:b w:val="0"/>
          <w:bCs w:val="0"/>
          <w:color w:val="auto"/>
          <w:sz w:val="32"/>
          <w:szCs w:val="32"/>
          <w:lang w:val="en-US" w:eastAsia="zh-CN"/>
        </w:rPr>
        <w:t>单位对照申报资格条件，集体研究择优确定举荐对象，经公示（5个工作日）无异议后，向区教育局提交纸质申报材料。</w:t>
      </w:r>
      <w:r>
        <w:rPr>
          <w:rFonts w:hint="eastAsia" w:ascii="华文仿宋" w:hAnsi="华文仿宋" w:eastAsia="华文仿宋" w:cs="华文仿宋"/>
          <w:color w:val="auto"/>
          <w:sz w:val="32"/>
          <w:szCs w:val="32"/>
          <w:lang w:val="en-US" w:eastAsia="zh-CN"/>
        </w:rPr>
        <w:t>原则上每个单位申报</w:t>
      </w:r>
      <w:r>
        <w:rPr>
          <w:rFonts w:hint="default" w:ascii="华文仿宋" w:hAnsi="华文仿宋" w:eastAsia="华文仿宋" w:cs="华文仿宋"/>
          <w:color w:val="auto"/>
          <w:sz w:val="32"/>
          <w:szCs w:val="32"/>
          <w:lang w:val="en-US" w:eastAsia="zh-CN"/>
        </w:rPr>
        <w:t>1</w:t>
      </w:r>
      <w:r>
        <w:rPr>
          <w:rFonts w:hint="eastAsia" w:ascii="华文仿宋" w:hAnsi="华文仿宋" w:eastAsia="华文仿宋" w:cs="华文仿宋"/>
          <w:color w:val="auto"/>
          <w:sz w:val="32"/>
          <w:szCs w:val="32"/>
          <w:lang w:val="en-US" w:eastAsia="zh-CN"/>
        </w:rPr>
        <w:t>名人选。</w:t>
      </w:r>
      <w:r>
        <w:rPr>
          <w:rFonts w:hint="eastAsia" w:ascii="仿宋" w:hAnsi="仿宋" w:eastAsia="仿宋" w:cs="仿宋"/>
          <w:i w:val="0"/>
          <w:iCs w:val="0"/>
          <w:caps w:val="0"/>
          <w:color w:val="auto"/>
          <w:spacing w:val="0"/>
          <w:sz w:val="31"/>
          <w:szCs w:val="31"/>
          <w:shd w:val="clear" w:fill="FFFFFF"/>
        </w:rPr>
        <w:t>（2025年4月</w:t>
      </w:r>
      <w:r>
        <w:rPr>
          <w:rFonts w:hint="default" w:ascii="仿宋" w:hAnsi="仿宋" w:eastAsia="仿宋" w:cs="仿宋"/>
          <w:i w:val="0"/>
          <w:iCs w:val="0"/>
          <w:caps w:val="0"/>
          <w:color w:val="auto"/>
          <w:spacing w:val="0"/>
          <w:sz w:val="31"/>
          <w:szCs w:val="31"/>
          <w:shd w:val="clear" w:fill="FFFFFF"/>
          <w:lang w:val="en-US"/>
        </w:rPr>
        <w:t>21</w:t>
      </w:r>
      <w:r>
        <w:rPr>
          <w:rFonts w:hint="eastAsia" w:ascii="仿宋" w:hAnsi="仿宋" w:eastAsia="仿宋" w:cs="仿宋"/>
          <w:i w:val="0"/>
          <w:iCs w:val="0"/>
          <w:caps w:val="0"/>
          <w:color w:val="auto"/>
          <w:spacing w:val="0"/>
          <w:sz w:val="31"/>
          <w:szCs w:val="31"/>
          <w:shd w:val="clear" w:fill="FFFFFF"/>
        </w:rPr>
        <w:t>日前完成）</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b w:val="0"/>
          <w:bCs w:val="0"/>
          <w:color w:val="auto"/>
          <w:sz w:val="32"/>
          <w:szCs w:val="32"/>
          <w:lang w:val="en-US" w:eastAsia="zh-CN"/>
        </w:rPr>
        <w:t>（三）区级评审。</w:t>
      </w:r>
      <w:r>
        <w:rPr>
          <w:rFonts w:hint="eastAsia" w:ascii="华文仿宋" w:hAnsi="华文仿宋" w:eastAsia="华文仿宋" w:cs="华文仿宋"/>
          <w:color w:val="auto"/>
          <w:sz w:val="32"/>
          <w:szCs w:val="32"/>
          <w:lang w:val="en-US" w:eastAsia="zh-CN"/>
        </w:rPr>
        <w:t>区教育局</w:t>
      </w:r>
      <w:r>
        <w:rPr>
          <w:rFonts w:hint="eastAsia" w:ascii="华文仿宋" w:hAnsi="华文仿宋" w:eastAsia="华文仿宋" w:cs="华文仿宋"/>
          <w:b w:val="0"/>
          <w:bCs w:val="0"/>
          <w:color w:val="auto"/>
          <w:sz w:val="32"/>
          <w:szCs w:val="32"/>
          <w:lang w:val="en-US" w:eastAsia="zh-CN"/>
        </w:rPr>
        <w:t>组织工作专班</w:t>
      </w:r>
      <w:r>
        <w:rPr>
          <w:rFonts w:hint="eastAsia" w:ascii="华文仿宋" w:hAnsi="华文仿宋" w:eastAsia="华文仿宋" w:cs="华文仿宋"/>
          <w:color w:val="auto"/>
          <w:sz w:val="32"/>
          <w:szCs w:val="32"/>
          <w:lang w:val="en-US" w:eastAsia="zh-CN"/>
        </w:rPr>
        <w:t>对申报材料予以审核，组织专家进行评审、考察，</w:t>
      </w:r>
      <w:r>
        <w:rPr>
          <w:rFonts w:hint="eastAsia" w:ascii="华文仿宋" w:hAnsi="华文仿宋" w:eastAsia="华文仿宋" w:cs="华文仿宋"/>
          <w:b w:val="0"/>
          <w:bCs w:val="0"/>
          <w:color w:val="auto"/>
          <w:sz w:val="32"/>
          <w:szCs w:val="32"/>
          <w:lang w:val="en-US" w:eastAsia="zh-CN"/>
        </w:rPr>
        <w:t>按照1:1.2</w:t>
      </w:r>
      <w:r>
        <w:rPr>
          <w:rFonts w:hint="eastAsia" w:ascii="华文仿宋" w:hAnsi="华文仿宋" w:eastAsia="华文仿宋" w:cs="华文仿宋"/>
          <w:color w:val="auto"/>
          <w:sz w:val="32"/>
          <w:szCs w:val="32"/>
          <w:lang w:val="en-US" w:eastAsia="zh-CN"/>
        </w:rPr>
        <w:t>确定拟入围人选，将</w:t>
      </w:r>
      <w:r>
        <w:rPr>
          <w:rFonts w:hint="eastAsia" w:ascii="华文仿宋" w:hAnsi="华文仿宋" w:eastAsia="华文仿宋" w:cs="华文仿宋"/>
          <w:b w:val="0"/>
          <w:bCs w:val="0"/>
          <w:color w:val="auto"/>
          <w:sz w:val="32"/>
          <w:szCs w:val="32"/>
          <w:lang w:val="en-US" w:eastAsia="zh-CN"/>
        </w:rPr>
        <w:t>差额人选征求公安、纪检等部门意见，无异议后报</w:t>
      </w:r>
      <w:r>
        <w:rPr>
          <w:rFonts w:hint="eastAsia" w:ascii="华文仿宋" w:hAnsi="华文仿宋" w:eastAsia="华文仿宋" w:cs="华文仿宋"/>
          <w:color w:val="auto"/>
          <w:sz w:val="32"/>
          <w:szCs w:val="32"/>
          <w:lang w:val="en-US" w:eastAsia="zh-CN"/>
        </w:rPr>
        <w:t>局党委会研究确定等额建议人选名单，报区委人才办。</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六、工作要求</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r>
        <w:rPr>
          <w:rFonts w:hint="eastAsia" w:ascii="华文楷体" w:hAnsi="华文楷体" w:eastAsia="华文楷体" w:cs="华文楷体"/>
          <w:color w:val="auto"/>
          <w:sz w:val="32"/>
          <w:szCs w:val="32"/>
          <w:lang w:val="en-US" w:eastAsia="zh-CN"/>
        </w:rPr>
        <w:t>（一）加强组织领导。</w:t>
      </w:r>
      <w:r>
        <w:rPr>
          <w:rFonts w:hint="eastAsia" w:ascii="华文仿宋" w:hAnsi="华文仿宋" w:eastAsia="华文仿宋" w:cs="华文仿宋"/>
          <w:color w:val="auto"/>
          <w:sz w:val="32"/>
          <w:szCs w:val="32"/>
          <w:lang w:val="en-US" w:eastAsia="zh-CN"/>
        </w:rPr>
        <w:t>各单位要高度重视考核推荐工作，切实加强领导，注重动员宣传方式，精心组织实施。</w:t>
      </w:r>
      <w:r>
        <w:rPr>
          <w:rFonts w:hint="eastAsia" w:ascii="华文仿宋" w:hAnsi="华文仿宋" w:eastAsia="华文仿宋" w:cs="华文仿宋"/>
          <w:b w:val="0"/>
          <w:bCs w:val="0"/>
          <w:color w:val="auto"/>
          <w:sz w:val="32"/>
          <w:szCs w:val="32"/>
          <w:lang w:val="en-US" w:eastAsia="zh-CN"/>
        </w:rPr>
        <w:t>2025年</w:t>
      </w:r>
      <w:r>
        <w:rPr>
          <w:rFonts w:hint="default" w:ascii="华文仿宋" w:hAnsi="华文仿宋" w:eastAsia="华文仿宋" w:cs="华文仿宋"/>
          <w:b w:val="0"/>
          <w:bCs w:val="0"/>
          <w:color w:val="auto"/>
          <w:sz w:val="32"/>
          <w:szCs w:val="32"/>
          <w:lang w:val="en-US" w:eastAsia="zh-CN"/>
        </w:rPr>
        <w:t>4</w:t>
      </w:r>
      <w:r>
        <w:rPr>
          <w:rFonts w:hint="eastAsia" w:ascii="华文仿宋" w:hAnsi="华文仿宋" w:eastAsia="华文仿宋" w:cs="华文仿宋"/>
          <w:b w:val="0"/>
          <w:bCs w:val="0"/>
          <w:color w:val="auto"/>
          <w:sz w:val="32"/>
          <w:szCs w:val="32"/>
          <w:lang w:val="en-US" w:eastAsia="zh-CN"/>
        </w:rPr>
        <w:t>月发布申报通知，5月完成申报评选工作。</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（二）坚持评价标准。</w:t>
      </w:r>
      <w:r>
        <w:rPr>
          <w:rFonts w:hint="eastAsia" w:ascii="华文仿宋" w:hAnsi="华文仿宋" w:eastAsia="华文仿宋" w:cs="华文仿宋"/>
          <w:color w:val="auto"/>
          <w:sz w:val="32"/>
          <w:szCs w:val="32"/>
          <w:lang w:val="en-US" w:eastAsia="zh-CN"/>
        </w:rPr>
        <w:t>贯彻落实党中央、国务院关于《深化新时代教育评价改革总体方案》要求，坚持把师德师风作为第一标准，突出教育教学实绩，强化一线学生工作，坚决克服唯分数、唯升学、唯文凭、唯论文、唯帽子倾向。</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楷体" w:hAnsi="华文楷体" w:eastAsia="华文楷体" w:cs="华文楷体"/>
          <w:color w:val="auto"/>
          <w:sz w:val="32"/>
          <w:szCs w:val="32"/>
          <w:lang w:val="en-US" w:eastAsia="zh-CN"/>
        </w:rPr>
        <w:t>（三）严肃工作纪律。</w:t>
      </w:r>
      <w:r>
        <w:rPr>
          <w:rFonts w:hint="eastAsia" w:ascii="华文仿宋" w:hAnsi="华文仿宋" w:eastAsia="华文仿宋" w:cs="华文仿宋"/>
          <w:color w:val="auto"/>
          <w:sz w:val="32"/>
          <w:szCs w:val="32"/>
          <w:lang w:val="en-US" w:eastAsia="zh-CN"/>
        </w:rPr>
        <w:t>各单位要严格条件和程序，严格执行公示制度，主动接受监督，确保公开公平公正。注意动员宣传方式，杜绝出现相关舆情。</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申报时间：</w:t>
      </w:r>
      <w:r>
        <w:rPr>
          <w:rFonts w:hint="default" w:ascii="华文仿宋" w:hAnsi="华文仿宋" w:eastAsia="华文仿宋" w:cs="华文仿宋"/>
          <w:b w:val="0"/>
          <w:bCs w:val="0"/>
          <w:color w:val="auto"/>
          <w:sz w:val="32"/>
          <w:szCs w:val="32"/>
          <w:lang w:val="en-US" w:eastAsia="zh-CN"/>
        </w:rPr>
        <w:t>2025</w:t>
      </w:r>
      <w:r>
        <w:rPr>
          <w:rFonts w:hint="eastAsia" w:ascii="华文仿宋" w:hAnsi="华文仿宋" w:eastAsia="华文仿宋" w:cs="华文仿宋"/>
          <w:b w:val="0"/>
          <w:bCs w:val="0"/>
          <w:color w:val="auto"/>
          <w:sz w:val="32"/>
          <w:szCs w:val="32"/>
          <w:lang w:val="en-US" w:eastAsia="zh-CN"/>
        </w:rPr>
        <w:t>年</w:t>
      </w:r>
      <w:r>
        <w:rPr>
          <w:rFonts w:hint="default" w:ascii="华文仿宋" w:hAnsi="华文仿宋" w:eastAsia="华文仿宋" w:cs="华文仿宋"/>
          <w:b w:val="0"/>
          <w:bCs w:val="0"/>
          <w:color w:val="auto"/>
          <w:sz w:val="32"/>
          <w:szCs w:val="32"/>
          <w:lang w:val="en-US" w:eastAsia="zh-CN"/>
        </w:rPr>
        <w:t>4</w:t>
      </w:r>
      <w:r>
        <w:rPr>
          <w:rFonts w:hint="eastAsia" w:ascii="华文仿宋" w:hAnsi="华文仿宋" w:eastAsia="华文仿宋" w:cs="华文仿宋"/>
          <w:b w:val="0"/>
          <w:bCs w:val="0"/>
          <w:color w:val="auto"/>
          <w:sz w:val="32"/>
          <w:szCs w:val="32"/>
          <w:lang w:val="en-US" w:eastAsia="zh-CN"/>
        </w:rPr>
        <w:t>月</w:t>
      </w:r>
      <w:r>
        <w:rPr>
          <w:rFonts w:hint="default" w:ascii="华文仿宋" w:hAnsi="华文仿宋" w:eastAsia="华文仿宋" w:cs="华文仿宋"/>
          <w:b w:val="0"/>
          <w:bCs w:val="0"/>
          <w:color w:val="auto"/>
          <w:sz w:val="32"/>
          <w:szCs w:val="32"/>
          <w:lang w:val="en-US" w:eastAsia="zh-CN"/>
        </w:rPr>
        <w:t>21</w:t>
      </w:r>
      <w:r>
        <w:rPr>
          <w:rFonts w:hint="eastAsia" w:ascii="华文仿宋" w:hAnsi="华文仿宋" w:eastAsia="华文仿宋" w:cs="华文仿宋"/>
          <w:b w:val="0"/>
          <w:bCs w:val="0"/>
          <w:color w:val="auto"/>
          <w:sz w:val="32"/>
          <w:szCs w:val="32"/>
          <w:lang w:val="en-US" w:eastAsia="zh-CN"/>
        </w:rPr>
        <w:t>日前。相关材料：见附件表格要求。</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default" w:ascii="华文仿宋" w:hAnsi="华文仿宋" w:eastAsia="华文仿宋" w:cs="华文仿宋"/>
          <w:b w:val="0"/>
          <w:bCs w:val="0"/>
          <w:color w:val="auto"/>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附件：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1．“硚楚人才（行业拔尖人才）”申报书</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2．硚口区武汉英才计划硚楚人才举荐人选信息汇总表（行业拔尖人才）</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default" w:ascii="华文仿宋" w:hAnsi="华文仿宋" w:eastAsia="华文仿宋" w:cs="华文仿宋"/>
          <w:b w:val="0"/>
          <w:bCs w:val="0"/>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640" w:firstLineChars="200"/>
        <w:jc w:val="both"/>
        <w:textAlignment w:val="auto"/>
        <w:outlineLvl w:val="9"/>
        <w:rPr>
          <w:rFonts w:hint="eastAsia" w:ascii="华文仿宋" w:hAnsi="华文仿宋" w:eastAsia="华文仿宋" w:cs="华文仿宋"/>
          <w:color w:val="auto"/>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640" w:firstLineChars="200"/>
        <w:jc w:val="both"/>
        <w:textAlignment w:val="auto"/>
        <w:outlineLvl w:val="9"/>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val="en-US" w:eastAsia="zh-CN"/>
        </w:rPr>
        <w:t xml:space="preserve">                   中共武汉市硚口区教育局委员会</w:t>
      </w: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5120" w:firstLineChars="1600"/>
        <w:jc w:val="both"/>
        <w:textAlignment w:val="auto"/>
        <w:outlineLvl w:val="9"/>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val="en-US" w:eastAsia="zh-CN"/>
        </w:rPr>
        <w:t>2025年</w:t>
      </w:r>
      <w:r>
        <w:rPr>
          <w:rFonts w:hint="default" w:ascii="华文仿宋" w:hAnsi="华文仿宋" w:eastAsia="华文仿宋" w:cs="华文仿宋"/>
          <w:color w:val="auto"/>
          <w:sz w:val="32"/>
          <w:szCs w:val="32"/>
          <w:highlight w:val="none"/>
          <w:lang w:val="en-US" w:eastAsia="zh-CN"/>
        </w:rPr>
        <w:t>4</w:t>
      </w:r>
      <w:r>
        <w:rPr>
          <w:rFonts w:hint="eastAsia" w:ascii="华文仿宋" w:hAnsi="华文仿宋" w:eastAsia="华文仿宋" w:cs="华文仿宋"/>
          <w:color w:val="auto"/>
          <w:sz w:val="32"/>
          <w:szCs w:val="32"/>
          <w:highlight w:val="none"/>
          <w:lang w:val="en-US" w:eastAsia="zh-CN"/>
        </w:rPr>
        <w:t>月</w:t>
      </w:r>
      <w:r>
        <w:rPr>
          <w:rFonts w:hint="default" w:ascii="华文仿宋" w:hAnsi="华文仿宋" w:eastAsia="华文仿宋" w:cs="华文仿宋"/>
          <w:color w:val="auto"/>
          <w:sz w:val="32"/>
          <w:szCs w:val="32"/>
          <w:highlight w:val="none"/>
          <w:lang w:val="en-US" w:eastAsia="zh-CN"/>
        </w:rPr>
        <w:t>1</w:t>
      </w:r>
      <w:r>
        <w:rPr>
          <w:rFonts w:hint="eastAsia" w:ascii="华文仿宋" w:hAnsi="华文仿宋" w:eastAsia="华文仿宋" w:cs="华文仿宋"/>
          <w:color w:val="auto"/>
          <w:sz w:val="32"/>
          <w:szCs w:val="32"/>
          <w:highlight w:val="none"/>
          <w:lang w:val="en-US" w:eastAsia="zh-CN"/>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420"/>
        <w:rPr>
          <w:rFonts w:hint="eastAsia" w:ascii="微软雅黑" w:hAnsi="微软雅黑" w:eastAsia="微软雅黑" w:cs="微软雅黑"/>
          <w:i w:val="0"/>
          <w:iCs w:val="0"/>
          <w:caps w:val="0"/>
          <w:color w:val="auto"/>
          <w:spacing w:val="0"/>
          <w:sz w:val="19"/>
          <w:szCs w:val="19"/>
        </w:rPr>
      </w:pPr>
    </w:p>
    <w:p>
      <w:pPr>
        <w:rPr>
          <w:rFonts w:hint="eastAsia" w:ascii="黑体" w:hAnsi="华文中宋" w:eastAsia="黑体"/>
          <w:color w:val="000000"/>
          <w:spacing w:val="-20"/>
          <w:sz w:val="32"/>
          <w:szCs w:val="32"/>
          <w:lang w:eastAsia="zh-CN"/>
        </w:rPr>
      </w:pPr>
      <w:r>
        <w:rPr>
          <w:rFonts w:hint="eastAsia" w:ascii="黑体" w:hAnsi="华文中宋" w:eastAsia="黑体"/>
          <w:color w:val="000000"/>
          <w:spacing w:val="-20"/>
          <w:sz w:val="32"/>
          <w:szCs w:val="32"/>
          <w:lang w:eastAsia="zh-CN"/>
        </w:rPr>
        <w:br w:type="page"/>
      </w:r>
    </w:p>
    <w:p>
      <w:pPr>
        <w:jc w:val="both"/>
        <w:outlineLvl w:val="0"/>
        <w:rPr>
          <w:rFonts w:hint="eastAsia" w:ascii="黑体" w:hAnsi="华文中宋" w:eastAsia="黑体"/>
          <w:color w:val="000000"/>
          <w:spacing w:val="-20"/>
          <w:sz w:val="32"/>
          <w:szCs w:val="32"/>
          <w:lang w:val="en-US" w:eastAsia="zh-CN"/>
        </w:rPr>
      </w:pPr>
      <w:r>
        <w:rPr>
          <w:rFonts w:hint="eastAsia" w:ascii="黑体" w:hAnsi="华文中宋" w:eastAsia="黑体"/>
          <w:color w:val="000000"/>
          <w:spacing w:val="-20"/>
          <w:sz w:val="32"/>
          <w:szCs w:val="32"/>
          <w:lang w:eastAsia="zh-CN"/>
        </w:rPr>
        <w:t>附件</w:t>
      </w:r>
      <w:r>
        <w:rPr>
          <w:rFonts w:hint="eastAsia" w:ascii="黑体" w:hAnsi="华文中宋" w:eastAsia="黑体"/>
          <w:color w:val="000000"/>
          <w:spacing w:val="-20"/>
          <w:sz w:val="32"/>
          <w:szCs w:val="32"/>
          <w:lang w:val="en-US" w:eastAsia="zh-CN"/>
        </w:rPr>
        <w:t>1：</w:t>
      </w:r>
    </w:p>
    <w:p>
      <w:pPr>
        <w:jc w:val="both"/>
        <w:outlineLvl w:val="0"/>
        <w:rPr>
          <w:rFonts w:hint="default" w:ascii="黑体" w:hAnsi="华文中宋" w:eastAsia="黑体"/>
          <w:color w:val="000000"/>
          <w:spacing w:val="-20"/>
          <w:sz w:val="44"/>
          <w:szCs w:val="44"/>
          <w:lang w:val="en-US" w:eastAsia="zh-CN"/>
        </w:rPr>
      </w:pPr>
    </w:p>
    <w:p>
      <w:pPr>
        <w:jc w:val="center"/>
        <w:outlineLvl w:val="0"/>
        <w:rPr>
          <w:rFonts w:hint="eastAsia" w:ascii="黑体" w:hAnsi="华文中宋" w:eastAsia="黑体"/>
          <w:color w:val="000000"/>
          <w:spacing w:val="-20"/>
          <w:sz w:val="44"/>
          <w:szCs w:val="44"/>
        </w:rPr>
      </w:pPr>
    </w:p>
    <w:p>
      <w:pPr>
        <w:jc w:val="center"/>
        <w:outlineLvl w:val="0"/>
        <w:rPr>
          <w:rFonts w:hint="eastAsia" w:ascii="华文中宋" w:hAnsi="华文中宋" w:eastAsia="华文中宋" w:cs="华文中宋"/>
          <w:b/>
          <w:bCs/>
          <w:color w:val="000000"/>
          <w:spacing w:val="23"/>
          <w:sz w:val="40"/>
          <w:szCs w:val="40"/>
        </w:rPr>
      </w:pPr>
      <w:r>
        <w:rPr>
          <w:rFonts w:hint="eastAsia" w:ascii="华文中宋" w:hAnsi="华文中宋" w:eastAsia="华文中宋" w:cs="华文中宋"/>
          <w:b/>
          <w:bCs/>
          <w:color w:val="000000"/>
          <w:spacing w:val="23"/>
          <w:sz w:val="40"/>
          <w:szCs w:val="40"/>
        </w:rPr>
        <w:t>“</w:t>
      </w:r>
      <w:r>
        <w:rPr>
          <w:rFonts w:hint="eastAsia" w:ascii="华文中宋" w:hAnsi="华文中宋" w:eastAsia="华文中宋" w:cs="华文中宋"/>
          <w:b/>
          <w:bCs/>
          <w:color w:val="000000"/>
          <w:spacing w:val="23"/>
          <w:sz w:val="40"/>
          <w:szCs w:val="40"/>
          <w:lang w:val="en-US" w:eastAsia="zh-CN"/>
        </w:rPr>
        <w:t>硚楚人才</w:t>
      </w:r>
      <w:r>
        <w:rPr>
          <w:rFonts w:hint="eastAsia" w:ascii="华文中宋" w:hAnsi="华文中宋" w:eastAsia="华文中宋" w:cs="华文中宋"/>
          <w:b/>
          <w:bCs/>
          <w:color w:val="000000"/>
          <w:spacing w:val="23"/>
          <w:sz w:val="40"/>
          <w:szCs w:val="40"/>
        </w:rPr>
        <w:t>（</w:t>
      </w:r>
      <w:r>
        <w:rPr>
          <w:rFonts w:hint="eastAsia" w:ascii="华文中宋" w:hAnsi="华文中宋" w:eastAsia="华文中宋" w:cs="华文中宋"/>
          <w:b/>
          <w:bCs/>
          <w:color w:val="000000"/>
          <w:spacing w:val="23"/>
          <w:sz w:val="40"/>
          <w:szCs w:val="40"/>
          <w:lang w:val="en-US" w:eastAsia="zh-CN"/>
        </w:rPr>
        <w:t>行业拔尖人才</w:t>
      </w:r>
      <w:r>
        <w:rPr>
          <w:rFonts w:hint="eastAsia" w:ascii="华文中宋" w:hAnsi="华文中宋" w:eastAsia="华文中宋" w:cs="华文中宋"/>
          <w:b/>
          <w:bCs/>
          <w:color w:val="000000"/>
          <w:spacing w:val="23"/>
          <w:sz w:val="40"/>
          <w:szCs w:val="40"/>
        </w:rPr>
        <w:t>）”申报书</w:t>
      </w:r>
    </w:p>
    <w:p>
      <w:pPr>
        <w:rPr>
          <w:rFonts w:hint="eastAsia" w:ascii="楷体" w:hAnsi="楷体" w:eastAsia="楷体"/>
          <w:color w:val="000000"/>
          <w:sz w:val="36"/>
          <w:szCs w:val="36"/>
        </w:rPr>
      </w:pPr>
    </w:p>
    <w:p>
      <w:pPr>
        <w:rPr>
          <w:rFonts w:hint="eastAsia" w:ascii="仿宋_GB2312" w:eastAsia="仿宋_GB2312"/>
          <w:color w:val="000000"/>
          <w:sz w:val="30"/>
          <w:szCs w:val="30"/>
        </w:rPr>
      </w:pPr>
    </w:p>
    <w:p>
      <w:pPr>
        <w:rPr>
          <w:rFonts w:hint="eastAsia" w:ascii="仿宋_GB2312" w:eastAsia="仿宋_GB2312"/>
          <w:color w:val="000000"/>
          <w:sz w:val="30"/>
          <w:szCs w:val="30"/>
        </w:rPr>
      </w:pPr>
    </w:p>
    <w:p>
      <w:pPr>
        <w:rPr>
          <w:rFonts w:hint="eastAsia" w:ascii="仿宋_GB2312" w:eastAsia="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after="192" w:afterLines="60"/>
        <w:ind w:left="945" w:leftChars="450" w:firstLine="0" w:firstLineChars="0"/>
        <w:jc w:val="left"/>
        <w:textAlignment w:val="auto"/>
        <w:rPr>
          <w:rFonts w:hint="default"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pacing w:val="240"/>
          <w:kern w:val="0"/>
          <w:sz w:val="32"/>
          <w:szCs w:val="32"/>
          <w:fitText w:val="1920" w:id="1032208011"/>
        </w:rPr>
        <w:t>申报</w:t>
      </w:r>
      <w:r>
        <w:rPr>
          <w:rFonts w:hint="eastAsia" w:ascii="华文楷体" w:hAnsi="华文楷体" w:eastAsia="华文楷体" w:cs="华文楷体"/>
          <w:color w:val="000000"/>
          <w:spacing w:val="0"/>
          <w:kern w:val="0"/>
          <w:sz w:val="32"/>
          <w:szCs w:val="32"/>
          <w:fitText w:val="1920" w:id="1032208011"/>
        </w:rPr>
        <w:t>人</w:t>
      </w: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u w:val="single"/>
          <w:lang w:val="en-US" w:eastAsia="zh-CN"/>
        </w:rPr>
        <w:tab/>
      </w:r>
      <w:r>
        <w:rPr>
          <w:rFonts w:hint="eastAsia" w:ascii="华文楷体" w:hAnsi="华文楷体" w:eastAsia="华文楷体" w:cs="华文楷体"/>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92" w:afterLines="60"/>
        <w:ind w:left="945" w:leftChars="450" w:firstLine="0" w:firstLineChars="0"/>
        <w:jc w:val="left"/>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pacing w:val="106"/>
          <w:kern w:val="0"/>
          <w:sz w:val="32"/>
          <w:szCs w:val="32"/>
          <w:fitText w:val="1920" w:id="1735221508"/>
        </w:rPr>
        <w:t>举荐单</w:t>
      </w:r>
      <w:r>
        <w:rPr>
          <w:rFonts w:hint="eastAsia" w:ascii="华文楷体" w:hAnsi="华文楷体" w:eastAsia="华文楷体" w:cs="华文楷体"/>
          <w:color w:val="000000"/>
          <w:spacing w:val="2"/>
          <w:kern w:val="0"/>
          <w:sz w:val="32"/>
          <w:szCs w:val="32"/>
          <w:fitText w:val="1920" w:id="1735221508"/>
        </w:rPr>
        <w:t>位</w:t>
      </w:r>
      <w:r>
        <w:rPr>
          <w:rFonts w:hint="eastAsia" w:ascii="华文楷体" w:hAnsi="华文楷体" w:eastAsia="华文楷体" w:cs="华文楷体"/>
          <w:color w:val="000000"/>
          <w:sz w:val="32"/>
          <w:szCs w:val="32"/>
          <w:lang w:eastAsia="zh-CN"/>
        </w:rPr>
        <w:t>：</w:t>
      </w:r>
      <w:r>
        <w:rPr>
          <w:rFonts w:hint="eastAsia" w:ascii="华文楷体" w:hAnsi="华文楷体" w:eastAsia="华文楷体" w:cs="华文楷体"/>
          <w:color w:val="000000"/>
          <w:sz w:val="32"/>
          <w:szCs w:val="32"/>
          <w:u w:val="single"/>
          <w:lang w:val="en-US" w:eastAsia="zh-CN"/>
        </w:rPr>
        <w:tab/>
      </w:r>
      <w:r>
        <w:rPr>
          <w:rFonts w:hint="eastAsia" w:ascii="华文楷体" w:hAnsi="华文楷体" w:eastAsia="华文楷体" w:cs="华文楷体"/>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92" w:afterLines="60"/>
        <w:ind w:left="945" w:leftChars="450" w:firstLine="0" w:firstLineChars="0"/>
        <w:jc w:val="left"/>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pacing w:val="106"/>
          <w:kern w:val="0"/>
          <w:sz w:val="32"/>
          <w:szCs w:val="32"/>
          <w:fitText w:val="1920" w:id="532105976"/>
          <w:lang w:val="en-US" w:eastAsia="zh-CN"/>
        </w:rPr>
        <w:t>主管部</w:t>
      </w:r>
      <w:r>
        <w:rPr>
          <w:rFonts w:hint="eastAsia" w:ascii="华文楷体" w:hAnsi="华文楷体" w:eastAsia="华文楷体" w:cs="华文楷体"/>
          <w:color w:val="000000"/>
          <w:spacing w:val="2"/>
          <w:kern w:val="0"/>
          <w:sz w:val="32"/>
          <w:szCs w:val="32"/>
          <w:fitText w:val="1920" w:id="532105976"/>
          <w:lang w:val="en-US" w:eastAsia="zh-CN"/>
        </w:rPr>
        <w:t>门</w:t>
      </w: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u w:val="single"/>
          <w:lang w:val="en-US" w:eastAsia="zh-CN"/>
        </w:rPr>
        <w:tab/>
      </w:r>
      <w:r>
        <w:rPr>
          <w:rFonts w:hint="eastAsia" w:ascii="华文楷体" w:hAnsi="华文楷体" w:eastAsia="华文楷体" w:cs="华文楷体"/>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92" w:afterLines="60"/>
        <w:ind w:left="945" w:leftChars="450" w:firstLine="0" w:firstLineChars="0"/>
        <w:jc w:val="left"/>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z w:val="32"/>
          <w:szCs w:val="32"/>
        </w:rPr>
        <w:t>联系</w:t>
      </w:r>
      <w:r>
        <w:rPr>
          <w:rFonts w:hint="eastAsia" w:ascii="华文楷体" w:hAnsi="华文楷体" w:eastAsia="华文楷体" w:cs="华文楷体"/>
          <w:color w:val="000000"/>
          <w:sz w:val="32"/>
          <w:szCs w:val="32"/>
          <w:lang w:eastAsia="zh-CN"/>
        </w:rPr>
        <w:t>人及</w:t>
      </w:r>
      <w:r>
        <w:rPr>
          <w:rFonts w:hint="eastAsia" w:ascii="华文楷体" w:hAnsi="华文楷体" w:eastAsia="华文楷体" w:cs="华文楷体"/>
          <w:color w:val="000000"/>
          <w:sz w:val="32"/>
          <w:szCs w:val="32"/>
        </w:rPr>
        <w:t>电话：</w:t>
      </w:r>
      <w:r>
        <w:rPr>
          <w:rFonts w:hint="eastAsia" w:ascii="华文楷体" w:hAnsi="华文楷体" w:eastAsia="华文楷体" w:cs="华文楷体"/>
          <w:color w:val="000000"/>
          <w:sz w:val="32"/>
          <w:szCs w:val="32"/>
          <w:u w:val="single"/>
          <w:lang w:val="en-US" w:eastAsia="zh-CN"/>
        </w:rPr>
        <w:tab/>
      </w:r>
      <w:r>
        <w:rPr>
          <w:rFonts w:hint="eastAsia" w:ascii="华文楷体" w:hAnsi="华文楷体" w:eastAsia="华文楷体" w:cs="华文楷体"/>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92" w:afterLines="60"/>
        <w:ind w:left="945" w:leftChars="450" w:firstLine="0" w:firstLineChars="0"/>
        <w:jc w:val="left"/>
        <w:textAlignment w:val="auto"/>
        <w:rPr>
          <w:rFonts w:hint="default"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pacing w:val="106"/>
          <w:kern w:val="0"/>
          <w:sz w:val="32"/>
          <w:szCs w:val="32"/>
          <w:fitText w:val="1920" w:id="1238456387"/>
          <w:lang w:val="en-US" w:eastAsia="zh-CN"/>
        </w:rPr>
        <w:t>填报日</w:t>
      </w:r>
      <w:r>
        <w:rPr>
          <w:rFonts w:hint="eastAsia" w:ascii="华文楷体" w:hAnsi="华文楷体" w:eastAsia="华文楷体" w:cs="华文楷体"/>
          <w:color w:val="000000"/>
          <w:spacing w:val="2"/>
          <w:kern w:val="0"/>
          <w:sz w:val="32"/>
          <w:szCs w:val="32"/>
          <w:fitText w:val="1920" w:id="1238456387"/>
          <w:lang w:val="en-US" w:eastAsia="zh-CN"/>
        </w:rPr>
        <w:t>期</w:t>
      </w: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u w:val="single"/>
          <w:lang w:val="en-US" w:eastAsia="zh-CN"/>
        </w:rPr>
        <w:tab/>
      </w:r>
      <w:r>
        <w:rPr>
          <w:rFonts w:hint="eastAsia" w:ascii="华文楷体" w:hAnsi="华文楷体" w:eastAsia="华文楷体" w:cs="华文楷体"/>
          <w:color w:val="000000"/>
          <w:sz w:val="32"/>
          <w:szCs w:val="32"/>
          <w:u w:val="single"/>
          <w:lang w:val="en-US" w:eastAsia="zh-CN"/>
        </w:rPr>
        <w:t xml:space="preserve">                              </w:t>
      </w:r>
    </w:p>
    <w:p>
      <w:pPr>
        <w:jc w:val="center"/>
        <w:rPr>
          <w:rFonts w:hint="eastAsia" w:ascii="宋体" w:hAnsi="宋体"/>
          <w:color w:val="000000"/>
          <w:sz w:val="28"/>
          <w:szCs w:val="28"/>
        </w:rPr>
      </w:pPr>
    </w:p>
    <w:p>
      <w:pPr>
        <w:jc w:val="center"/>
        <w:rPr>
          <w:rFonts w:hint="eastAsia" w:ascii="宋体" w:hAnsi="宋体"/>
          <w:color w:val="000000"/>
          <w:sz w:val="28"/>
          <w:szCs w:val="28"/>
        </w:rPr>
      </w:pPr>
    </w:p>
    <w:p>
      <w:pPr>
        <w:jc w:val="both"/>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0"/>
          <w:szCs w:val="30"/>
          <w:lang w:val="en-US" w:eastAsia="zh-CN"/>
        </w:rPr>
      </w:pPr>
    </w:p>
    <w:p>
      <w:pPr>
        <w:jc w:val="center"/>
        <w:rPr>
          <w:rFonts w:hint="eastAsia" w:eastAsia="方正大标宋_GBK"/>
          <w:color w:val="000000"/>
          <w:sz w:val="36"/>
          <w:szCs w:val="36"/>
        </w:rPr>
      </w:pPr>
      <w:r>
        <w:rPr>
          <w:rFonts w:hint="eastAsia" w:ascii="黑体" w:hAnsi="黑体" w:eastAsia="黑体" w:cs="黑体"/>
          <w:color w:val="000000"/>
          <w:sz w:val="30"/>
          <w:szCs w:val="30"/>
          <w:lang w:val="en-US" w:eastAsia="zh-CN"/>
        </w:rPr>
        <w:t>中共武汉市硚口区教育局委员会</w:t>
      </w:r>
      <w:r>
        <w:rPr>
          <w:rFonts w:hint="eastAsia" w:ascii="黑体" w:hAnsi="黑体" w:eastAsia="黑体" w:cs="黑体"/>
          <w:color w:val="000000"/>
          <w:sz w:val="30"/>
          <w:szCs w:val="30"/>
        </w:rPr>
        <w:t xml:space="preserve"> 制</w:t>
      </w:r>
      <w:r>
        <w:rPr>
          <w:rFonts w:hint="default" w:ascii="Times New Roman" w:hAnsi="Times New Roman" w:cs="Times New Roman"/>
          <w:shd w:val="clear" w:color="auto" w:fill="auto"/>
          <w:lang w:val="en-US" w:eastAsia="zh-CN"/>
        </w:rPr>
        <w:br w:type="page"/>
      </w:r>
    </w:p>
    <w:p>
      <w:pPr>
        <w:spacing w:line="600" w:lineRule="exact"/>
        <w:jc w:val="both"/>
        <w:rPr>
          <w:rFonts w:hint="eastAsia" w:ascii="方正大标宋_GBK" w:hAnsi="方正大标宋_GBK" w:eastAsia="方正大标宋_GBK" w:cs="方正大标宋_GBK"/>
          <w:color w:val="000000"/>
          <w:sz w:val="36"/>
          <w:szCs w:val="36"/>
        </w:rPr>
      </w:pPr>
    </w:p>
    <w:p>
      <w:pPr>
        <w:spacing w:line="60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 写 要 求</w:t>
      </w:r>
    </w:p>
    <w:p>
      <w:pPr>
        <w:spacing w:line="600" w:lineRule="exact"/>
        <w:ind w:firstLine="643" w:firstLineChars="200"/>
        <w:rPr>
          <w:rFonts w:hint="eastAsia" w:ascii="华文仿宋" w:hAnsi="华文仿宋" w:eastAsia="华文仿宋" w:cs="华文仿宋"/>
          <w:b/>
          <w:color w:val="000000"/>
          <w:sz w:val="32"/>
          <w:szCs w:val="32"/>
        </w:rPr>
      </w:pPr>
    </w:p>
    <w:p>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请按要求填写完整、真实信息，若无相关信息，请填写“无”，不得空项、漏项。</w:t>
      </w:r>
    </w:p>
    <w:p>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外国语表述的信息请按惯例翻译成中文。</w:t>
      </w:r>
    </w:p>
    <w:p>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申报书请用A4纸正反打印，一式</w:t>
      </w:r>
      <w:r>
        <w:rPr>
          <w:rFonts w:hint="eastAsia" w:ascii="华文仿宋" w:hAnsi="华文仿宋" w:eastAsia="华文仿宋" w:cs="华文仿宋"/>
          <w:color w:val="000000"/>
          <w:sz w:val="32"/>
          <w:szCs w:val="32"/>
          <w:lang w:val="en-US" w:eastAsia="zh-CN"/>
        </w:rPr>
        <w:t>5</w:t>
      </w:r>
      <w:r>
        <w:rPr>
          <w:rFonts w:hint="eastAsia" w:ascii="华文仿宋" w:hAnsi="华文仿宋" w:eastAsia="华文仿宋" w:cs="华文仿宋"/>
          <w:color w:val="000000"/>
          <w:sz w:val="32"/>
          <w:szCs w:val="32"/>
        </w:rPr>
        <w:t>份；其他附件材料请装订成册，报送1份。</w:t>
      </w:r>
    </w:p>
    <w:p>
      <w:pPr>
        <w:rPr>
          <w:rFonts w:hint="eastAsia" w:ascii="华文仿宋" w:hAnsi="华文仿宋" w:eastAsia="华文仿宋" w:cs="华文仿宋"/>
          <w:kern w:val="2"/>
          <w:sz w:val="32"/>
          <w:szCs w:val="32"/>
          <w:shd w:val="clear" w:color="auto" w:fill="auto"/>
          <w:lang w:val="en-US" w:eastAsia="zh-CN" w:bidi="ar-SA"/>
        </w:rPr>
      </w:pPr>
      <w:r>
        <w:rPr>
          <w:rFonts w:hint="eastAsia" w:ascii="华文仿宋" w:hAnsi="华文仿宋" w:eastAsia="华文仿宋" w:cs="华文仿宋"/>
          <w:kern w:val="2"/>
          <w:sz w:val="32"/>
          <w:szCs w:val="32"/>
          <w:shd w:val="clear" w:color="auto" w:fill="auto"/>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lang w:val="en-US" w:eastAsia="zh-CN"/>
        </w:rPr>
      </w:pPr>
      <w:r>
        <w:rPr>
          <w:rFonts w:hint="eastAsia" w:ascii="黑体" w:hAnsi="黑体" w:eastAsia="黑体" w:cs="黑体"/>
          <w:kern w:val="2"/>
          <w:sz w:val="32"/>
          <w:szCs w:val="32"/>
          <w:shd w:val="clear" w:color="auto" w:fill="auto"/>
          <w:lang w:val="en-US" w:eastAsia="zh-CN" w:bidi="ar-SA"/>
        </w:rPr>
        <w:t>一、基本情况</w:t>
      </w:r>
    </w:p>
    <w:tbl>
      <w:tblPr>
        <w:tblStyle w:val="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1" w:type="dxa"/>
          <w:bottom w:w="0" w:type="dxa"/>
          <w:right w:w="51" w:type="dxa"/>
        </w:tblCellMar>
      </w:tblPr>
      <w:tblGrid>
        <w:gridCol w:w="1210"/>
        <w:gridCol w:w="1204"/>
        <w:gridCol w:w="1141"/>
        <w:gridCol w:w="1208"/>
        <w:gridCol w:w="1185"/>
        <w:gridCol w:w="253"/>
        <w:gridCol w:w="890"/>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姓</w:t>
            </w:r>
            <w:r>
              <w:rPr>
                <w:rFonts w:hint="eastAsia" w:ascii="宋体" w:hAnsi="宋体" w:eastAsia="宋体" w:cs="宋体"/>
                <w:sz w:val="22"/>
                <w:szCs w:val="22"/>
                <w:shd w:val="clear" w:color="auto" w:fill="auto"/>
                <w:lang w:val="en-US" w:eastAsia="zh-CN"/>
              </w:rPr>
              <w:t xml:space="preserve">  </w:t>
            </w:r>
            <w:r>
              <w:rPr>
                <w:rFonts w:hint="eastAsia" w:ascii="宋体" w:hAnsi="宋体" w:eastAsia="宋体" w:cs="宋体"/>
                <w:sz w:val="22"/>
                <w:szCs w:val="22"/>
                <w:shd w:val="clear" w:color="auto" w:fill="auto"/>
              </w:rPr>
              <w:t>名</w:t>
            </w:r>
          </w:p>
        </w:tc>
        <w:tc>
          <w:tcPr>
            <w:tcW w:w="681"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646"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性  别</w:t>
            </w:r>
          </w:p>
        </w:tc>
        <w:tc>
          <w:tcPr>
            <w:tcW w:w="684"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671"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出生年月</w:t>
            </w:r>
          </w:p>
        </w:tc>
        <w:tc>
          <w:tcPr>
            <w:tcW w:w="646" w:type="pct"/>
            <w:gridSpan w:val="2"/>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vMerge w:val="restar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lang w:val="en-US" w:eastAsia="zh-CN"/>
              </w:rPr>
              <w:t>国  籍</w:t>
            </w:r>
          </w:p>
        </w:tc>
        <w:tc>
          <w:tcPr>
            <w:tcW w:w="681"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646"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民  族</w:t>
            </w:r>
          </w:p>
        </w:tc>
        <w:tc>
          <w:tcPr>
            <w:tcW w:w="684"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671" w:type="pct"/>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政治面貌</w:t>
            </w:r>
          </w:p>
        </w:tc>
        <w:tc>
          <w:tcPr>
            <w:tcW w:w="646" w:type="pct"/>
            <w:gridSpan w:val="2"/>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vMerge w:val="continue"/>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最高学历</w:t>
            </w:r>
          </w:p>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学位</w:t>
            </w:r>
          </w:p>
        </w:tc>
        <w:tc>
          <w:tcPr>
            <w:tcW w:w="681" w:type="pct"/>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p>
        </w:tc>
        <w:tc>
          <w:tcPr>
            <w:tcW w:w="646" w:type="pct"/>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毕业院校</w:t>
            </w:r>
          </w:p>
        </w:tc>
        <w:tc>
          <w:tcPr>
            <w:tcW w:w="684" w:type="pct"/>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p>
        </w:tc>
        <w:tc>
          <w:tcPr>
            <w:tcW w:w="671" w:type="pct"/>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专  业</w:t>
            </w:r>
          </w:p>
        </w:tc>
        <w:tc>
          <w:tcPr>
            <w:tcW w:w="646" w:type="pct"/>
            <w:gridSpan w:val="2"/>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p>
        </w:tc>
        <w:tc>
          <w:tcPr>
            <w:tcW w:w="982" w:type="pct"/>
            <w:vMerge w:val="continue"/>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rPr>
              <w:t>身份证号码</w:t>
            </w:r>
          </w:p>
        </w:tc>
        <w:tc>
          <w:tcPr>
            <w:tcW w:w="3330" w:type="pct"/>
            <w:gridSpan w:val="6"/>
            <w:tcBorders>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p>
        </w:tc>
        <w:tc>
          <w:tcPr>
            <w:tcW w:w="982" w:type="pct"/>
            <w:vMerge w:val="continue"/>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rPr>
              <w:t>工作单位</w:t>
            </w:r>
          </w:p>
        </w:tc>
        <w:tc>
          <w:tcPr>
            <w:tcW w:w="1328" w:type="pct"/>
            <w:gridSpan w:val="2"/>
            <w:tcBorders>
              <w:left w:val="single" w:color="auto" w:sz="4" w:space="0"/>
            </w:tcBorders>
            <w:noWrap w:val="0"/>
            <w:vAlign w:val="center"/>
          </w:tcPr>
          <w:p>
            <w:pPr>
              <w:ind w:firstLine="880" w:firstLineChars="400"/>
              <w:jc w:val="both"/>
              <w:rPr>
                <w:rFonts w:hint="eastAsia" w:ascii="宋体" w:hAnsi="宋体" w:eastAsia="宋体" w:cs="宋体"/>
                <w:sz w:val="22"/>
                <w:szCs w:val="22"/>
                <w:u w:val="single"/>
                <w:shd w:val="clear" w:color="auto" w:fill="auto"/>
                <w:lang w:val="en-US" w:eastAsia="zh-CN"/>
              </w:rPr>
            </w:pPr>
          </w:p>
        </w:tc>
        <w:tc>
          <w:tcPr>
            <w:tcW w:w="684" w:type="pct"/>
            <w:tcBorders>
              <w:left w:val="single" w:color="auto" w:sz="4" w:space="0"/>
            </w:tcBorders>
            <w:noWrap w:val="0"/>
            <w:vAlign w:val="center"/>
          </w:tcPr>
          <w:p>
            <w:pPr>
              <w:jc w:val="center"/>
              <w:rPr>
                <w:rFonts w:hint="eastAsia" w:ascii="宋体" w:hAnsi="宋体" w:eastAsia="宋体" w:cs="宋体"/>
                <w:sz w:val="22"/>
                <w:szCs w:val="22"/>
                <w:u w:val="single"/>
                <w:shd w:val="clear" w:color="auto" w:fill="auto"/>
                <w:lang w:val="en-US" w:eastAsia="zh-CN"/>
              </w:rPr>
            </w:pPr>
            <w:r>
              <w:rPr>
                <w:rFonts w:hint="eastAsia" w:ascii="宋体" w:hAnsi="宋体" w:eastAsia="宋体" w:cs="宋体"/>
                <w:sz w:val="22"/>
                <w:szCs w:val="22"/>
                <w:u w:val="none"/>
                <w:shd w:val="clear" w:color="auto" w:fill="auto"/>
                <w:lang w:val="en-US" w:eastAsia="zh-CN"/>
              </w:rPr>
              <w:t>职  务</w:t>
            </w:r>
          </w:p>
        </w:tc>
        <w:tc>
          <w:tcPr>
            <w:tcW w:w="2300" w:type="pct"/>
            <w:gridSpan w:val="4"/>
            <w:tcBorders>
              <w:left w:val="single" w:color="auto" w:sz="4" w:space="0"/>
            </w:tcBorders>
            <w:noWrap w:val="0"/>
            <w:vAlign w:val="center"/>
          </w:tcPr>
          <w:p>
            <w:pPr>
              <w:ind w:firstLine="880" w:firstLineChars="400"/>
              <w:jc w:val="both"/>
              <w:rPr>
                <w:rFonts w:hint="eastAsia" w:ascii="宋体" w:hAnsi="宋体" w:eastAsia="宋体" w:cs="宋体"/>
                <w:sz w:val="22"/>
                <w:szCs w:val="22"/>
                <w:u w:val="single"/>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单位性质</w:t>
            </w:r>
          </w:p>
        </w:tc>
        <w:tc>
          <w:tcPr>
            <w:tcW w:w="4313" w:type="pct"/>
            <w:gridSpan w:val="7"/>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line="300" w:lineRule="exact"/>
              <w:ind w:left="0" w:leftChars="0" w:firstLine="0" w:firstLineChars="0"/>
              <w:textAlignment w:val="auto"/>
              <w:rPr>
                <w:rFonts w:hint="default" w:ascii="宋体" w:hAnsi="宋体" w:eastAsia="宋体" w:cs="宋体"/>
                <w:sz w:val="22"/>
                <w:szCs w:val="22"/>
                <w:u w:val="single"/>
                <w:shd w:val="clear" w:color="auto" w:fill="auto"/>
                <w:lang w:val="en-US" w:eastAsia="zh-CN"/>
              </w:rPr>
            </w:pP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 xml:space="preserve">高中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初中</w:t>
            </w:r>
            <w:r>
              <w:rPr>
                <w:rFonts w:hint="default" w:ascii="宋体" w:hAnsi="宋体" w:eastAsia="宋体" w:cs="宋体"/>
                <w:sz w:val="22"/>
                <w:szCs w:val="22"/>
                <w:lang w:val="en-US" w:eastAsia="zh-CN"/>
              </w:rPr>
              <w:t xml:space="preserve">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 xml:space="preserve">小学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 xml:space="preserve">幼儿园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 xml:space="preserve">职校、特教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二级单位</w:t>
            </w:r>
            <w:r>
              <w:rPr>
                <w:rFonts w:hint="default" w:ascii="宋体" w:hAnsi="宋体" w:eastAsia="宋体" w:cs="宋体"/>
                <w:sz w:val="22"/>
                <w:szCs w:val="22"/>
                <w:lang w:val="en-US" w:eastAsia="zh-CN"/>
              </w:rPr>
              <w:t xml:space="preserve">  </w:t>
            </w:r>
            <w:r>
              <w:rPr>
                <w:rFonts w:hint="eastAsia" w:ascii="宋体" w:hAnsi="宋体" w:eastAsia="宋体" w:cs="宋体"/>
                <w:sz w:val="22"/>
                <w:szCs w:val="22"/>
                <w:lang w:val="en-US" w:eastAsia="zh-CN"/>
              </w:rPr>
              <w:sym w:font="Wingdings" w:char="00A8"/>
            </w:r>
            <w:r>
              <w:rPr>
                <w:rFonts w:hint="eastAsia" w:ascii="宋体" w:hAnsi="宋体" w:eastAsia="宋体" w:cs="宋体"/>
                <w:sz w:val="22"/>
                <w:szCs w:val="22"/>
                <w:lang w:val="en-US" w:eastAsia="zh-CN"/>
              </w:rPr>
              <w:t>民办学校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136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2"/>
                <w:szCs w:val="22"/>
                <w:shd w:val="clear" w:color="auto" w:fill="auto"/>
              </w:rPr>
            </w:pPr>
            <w:r>
              <w:rPr>
                <w:rFonts w:hint="eastAsia" w:ascii="宋体" w:hAnsi="宋体" w:eastAsia="宋体" w:cs="宋体"/>
                <w:kern w:val="2"/>
                <w:sz w:val="22"/>
                <w:szCs w:val="22"/>
                <w:shd w:val="clear" w:color="auto" w:fill="auto"/>
                <w:lang w:val="en-US" w:eastAsia="zh-CN" w:bidi="ar-SA"/>
              </w:rPr>
              <w:t>专业技术职称/职业资格（技能等级）</w:t>
            </w:r>
          </w:p>
        </w:tc>
        <w:tc>
          <w:tcPr>
            <w:tcW w:w="1330" w:type="pct"/>
            <w:gridSpan w:val="2"/>
            <w:noWrap w:val="0"/>
            <w:vAlign w:val="center"/>
          </w:tcPr>
          <w:p>
            <w:pPr>
              <w:jc w:val="center"/>
              <w:rPr>
                <w:rFonts w:hint="eastAsia" w:ascii="宋体" w:hAnsi="宋体" w:eastAsia="宋体" w:cs="宋体"/>
                <w:sz w:val="22"/>
                <w:szCs w:val="22"/>
                <w:shd w:val="clear" w:color="auto" w:fill="auto"/>
              </w:rPr>
            </w:pPr>
          </w:p>
        </w:tc>
        <w:tc>
          <w:tcPr>
            <w:tcW w:w="814" w:type="pct"/>
            <w:gridSpan w:val="2"/>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lang w:val="en-US" w:eastAsia="zh-CN"/>
              </w:rPr>
              <w:t>从业领域</w:t>
            </w:r>
          </w:p>
        </w:tc>
        <w:tc>
          <w:tcPr>
            <w:tcW w:w="1485" w:type="pct"/>
            <w:gridSpan w:val="2"/>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在汉工作起始年月</w:t>
            </w: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814" w:type="pct"/>
            <w:gridSpan w:val="2"/>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从事当前岗位起始年月</w:t>
            </w:r>
          </w:p>
        </w:tc>
        <w:tc>
          <w:tcPr>
            <w:tcW w:w="1485" w:type="pct"/>
            <w:gridSpan w:val="2"/>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8"/>
                <w:szCs w:val="28"/>
                <w:shd w:val="clear" w:color="auto" w:fill="auto"/>
              </w:rPr>
            </w:pPr>
            <w:r>
              <w:rPr>
                <w:rFonts w:hint="eastAsia" w:ascii="黑体" w:hAnsi="黑体" w:eastAsia="黑体" w:cs="黑体"/>
                <w:b w:val="0"/>
                <w:bCs/>
                <w:sz w:val="28"/>
                <w:szCs w:val="28"/>
                <w:shd w:val="clear" w:color="auto" w:fill="auto"/>
                <w:lang w:val="en-US" w:eastAsia="zh-CN"/>
              </w:rPr>
              <w:t>（一）教育经历</w:t>
            </w:r>
            <w:r>
              <w:rPr>
                <w:rFonts w:hint="eastAsia" w:ascii="黑体" w:hAnsi="黑体" w:eastAsia="黑体" w:cs="黑体"/>
                <w:b w:val="0"/>
                <w:bCs/>
                <w:sz w:val="28"/>
                <w:szCs w:val="28"/>
                <w:shd w:val="clear" w:color="auto" w:fill="auto"/>
              </w:rPr>
              <w:t>（</w:t>
            </w:r>
            <w:r>
              <w:rPr>
                <w:rFonts w:hint="eastAsia" w:ascii="黑体" w:hAnsi="黑体" w:eastAsia="黑体" w:cs="黑体"/>
                <w:b w:val="0"/>
                <w:bCs/>
                <w:sz w:val="28"/>
                <w:szCs w:val="28"/>
                <w:shd w:val="clear" w:color="auto" w:fill="auto"/>
                <w:lang w:val="en-US" w:eastAsia="zh-CN"/>
              </w:rPr>
              <w:t>从高中填起</w:t>
            </w:r>
            <w:r>
              <w:rPr>
                <w:rFonts w:hint="eastAsia" w:ascii="黑体" w:hAnsi="黑体" w:eastAsia="黑体" w:cs="黑体"/>
                <w:b w:val="0"/>
                <w:bCs/>
                <w:sz w:val="28"/>
                <w:szCs w:val="28"/>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r>
              <w:rPr>
                <w:rFonts w:hint="eastAsia" w:ascii="宋体" w:hAnsi="宋体" w:eastAsia="宋体" w:cs="宋体"/>
                <w:sz w:val="22"/>
                <w:szCs w:val="22"/>
                <w:shd w:val="clear" w:color="auto" w:fill="auto"/>
              </w:rPr>
              <w:t>起止年月</w:t>
            </w: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val="en-US" w:eastAsia="zh-CN"/>
              </w:rPr>
              <w:t>院校</w:t>
            </w: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lang w:eastAsia="zh-CN"/>
              </w:rPr>
            </w:pPr>
            <w:r>
              <w:rPr>
                <w:rFonts w:hint="eastAsia" w:ascii="宋体" w:hAnsi="宋体" w:eastAsia="宋体" w:cs="宋体"/>
                <w:sz w:val="22"/>
                <w:szCs w:val="22"/>
                <w:shd w:val="clear" w:color="auto" w:fill="auto"/>
                <w:lang w:val="en-US" w:eastAsia="zh-CN"/>
              </w:rPr>
              <w:t>专业</w:t>
            </w: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所获学历学位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5000"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8"/>
                <w:szCs w:val="28"/>
                <w:shd w:val="clear" w:color="auto" w:fill="auto"/>
              </w:rPr>
            </w:pPr>
            <w:r>
              <w:rPr>
                <w:rFonts w:hint="eastAsia" w:ascii="黑体" w:hAnsi="宋体" w:eastAsia="黑体" w:cs="Times New Roman"/>
                <w:color w:val="000000"/>
                <w:sz w:val="28"/>
                <w:szCs w:val="28"/>
                <w:lang w:val="en-US" w:eastAsia="zh-CN"/>
              </w:rPr>
              <w:t>（二）</w:t>
            </w:r>
            <w:r>
              <w:rPr>
                <w:rFonts w:hint="default" w:ascii="黑体" w:hAnsi="宋体" w:eastAsia="黑体" w:cs="Times New Roman"/>
                <w:color w:val="000000"/>
                <w:sz w:val="28"/>
                <w:szCs w:val="28"/>
                <w:lang w:val="en-US" w:eastAsia="zh-CN"/>
              </w:rPr>
              <w:t>工作经历</w:t>
            </w:r>
            <w:r>
              <w:rPr>
                <w:rFonts w:hint="default" w:ascii="黑体" w:hAnsi="宋体" w:eastAsia="黑体" w:cs="Times New Roman"/>
                <w:color w:val="000000"/>
                <w:sz w:val="28"/>
                <w:szCs w:val="28"/>
              </w:rPr>
              <w:t>（</w:t>
            </w:r>
            <w:r>
              <w:rPr>
                <w:rFonts w:hint="eastAsia" w:ascii="黑体" w:hAnsi="宋体" w:eastAsia="黑体" w:cs="Times New Roman"/>
                <w:color w:val="000000"/>
                <w:sz w:val="28"/>
                <w:szCs w:val="28"/>
              </w:rPr>
              <w:t>兼职需注明</w:t>
            </w:r>
            <w:r>
              <w:rPr>
                <w:rFonts w:hint="default" w:ascii="黑体" w:hAnsi="宋体" w:eastAsia="黑体" w:cs="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rPr>
              <w:t>起止年月</w:t>
            </w: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单位</w:t>
            </w: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职务</w:t>
            </w: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职责</w:t>
            </w:r>
          </w:p>
          <w:p>
            <w:pPr>
              <w:jc w:val="center"/>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（简要描述）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652" w:hRule="atLeast"/>
          <w:jc w:val="center"/>
        </w:trPr>
        <w:tc>
          <w:tcPr>
            <w:tcW w:w="686"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2012"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317" w:type="pct"/>
            <w:gridSpan w:val="3"/>
            <w:tcBorders>
              <w:left w:val="single" w:color="auto" w:sz="4" w:space="0"/>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82"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shd w:val="clear" w:color="auto" w:fill="auto"/>
          <w:lang w:val="en-US" w:eastAsia="zh-CN" w:bidi="ar-SA"/>
        </w:rPr>
      </w:pPr>
      <w:r>
        <w:rPr>
          <w:rFonts w:hint="eastAsia" w:ascii="黑体" w:hAnsi="黑体" w:eastAsia="黑体" w:cs="黑体"/>
          <w:kern w:val="2"/>
          <w:sz w:val="32"/>
          <w:szCs w:val="32"/>
          <w:shd w:val="clear" w:color="auto" w:fill="auto"/>
          <w:lang w:val="en-US" w:eastAsia="zh-CN" w:bidi="ar-SA"/>
        </w:rPr>
        <w:t>二、专业技术水平和突出贡献</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4" w:hRule="atLeast"/>
          <w:jc w:val="center"/>
        </w:trPr>
        <w:tc>
          <w:tcPr>
            <w:tcW w:w="5000" w:type="pct"/>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sz w:val="22"/>
                <w:szCs w:val="22"/>
                <w:shd w:val="clear" w:color="auto" w:fill="auto"/>
                <w:lang w:val="en-US" w:eastAsia="zh-CN"/>
              </w:rPr>
            </w:pPr>
            <w:r>
              <w:rPr>
                <w:rFonts w:hint="eastAsia" w:ascii="宋体" w:hAnsi="宋体" w:eastAsia="宋体" w:cs="宋体"/>
                <w:b w:val="0"/>
                <w:bCs/>
                <w:sz w:val="22"/>
                <w:szCs w:val="22"/>
                <w:shd w:val="clear" w:color="auto" w:fill="auto"/>
                <w:lang w:val="en-US" w:eastAsia="zh-CN"/>
              </w:rPr>
              <w:t>1．对本人专业技术水平情况作简要描述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2"/>
                <w:szCs w:val="2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2"/>
                <w:szCs w:val="2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2"/>
                <w:szCs w:val="2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2"/>
                <w:szCs w:val="22"/>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8" w:hRule="atLeast"/>
          <w:jc w:val="center"/>
        </w:trPr>
        <w:tc>
          <w:tcPr>
            <w:tcW w:w="5000" w:type="pct"/>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sz w:val="22"/>
                <w:szCs w:val="22"/>
                <w:shd w:val="clear" w:color="auto" w:fill="auto"/>
                <w:lang w:val="en-US" w:eastAsia="zh-CN"/>
              </w:rPr>
            </w:pPr>
            <w:r>
              <w:rPr>
                <w:rFonts w:hint="eastAsia" w:ascii="宋体" w:hAnsi="宋体" w:eastAsia="宋体" w:cs="宋体"/>
                <w:b w:val="0"/>
                <w:bCs/>
                <w:sz w:val="22"/>
                <w:szCs w:val="22"/>
                <w:shd w:val="clear" w:color="auto" w:fill="auto"/>
                <w:lang w:val="en-US" w:eastAsia="zh-CN"/>
              </w:rPr>
              <w:t>2．在教育行业的影响、地位和优势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2"/>
                <w:szCs w:val="22"/>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before="96" w:beforeLines="30" w:line="560" w:lineRule="exact"/>
        <w:jc w:val="both"/>
        <w:textAlignment w:val="auto"/>
        <w:rPr>
          <w:rFonts w:hint="eastAsia" w:ascii="黑体" w:hAnsi="黑体" w:eastAsia="黑体" w:cs="黑体"/>
          <w:kern w:val="2"/>
          <w:sz w:val="32"/>
          <w:szCs w:val="32"/>
          <w:shd w:val="clear" w:color="auto" w:fill="auto"/>
          <w:lang w:val="en-US" w:eastAsia="zh-CN" w:bidi="ar-SA"/>
        </w:rPr>
      </w:pPr>
      <w:bookmarkStart w:id="0" w:name="_GoBack"/>
      <w:bookmarkEnd w:id="0"/>
      <w:r>
        <w:rPr>
          <w:rFonts w:hint="eastAsia" w:ascii="黑体" w:hAnsi="黑体" w:eastAsia="黑体" w:cs="黑体"/>
          <w:kern w:val="2"/>
          <w:sz w:val="32"/>
          <w:szCs w:val="32"/>
          <w:shd w:val="clear" w:color="auto" w:fill="auto"/>
          <w:lang w:val="en-US" w:eastAsia="zh-CN" w:bidi="ar-SA"/>
        </w:rPr>
        <w:t>三、获得奖项（荣誉）情况（10项以内，按重要度排序）</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2624"/>
        <w:gridCol w:w="1617"/>
        <w:gridCol w:w="2156"/>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序号</w:t>
            </w:r>
          </w:p>
        </w:tc>
        <w:tc>
          <w:tcPr>
            <w:tcW w:w="1467"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sz w:val="22"/>
                <w:szCs w:val="22"/>
                <w:shd w:val="clear" w:color="auto" w:fill="auto"/>
                <w:lang w:val="en-US" w:eastAsia="zh-CN"/>
              </w:rPr>
              <w:t>奖项（荣誉）</w:t>
            </w:r>
          </w:p>
        </w:tc>
        <w:tc>
          <w:tcPr>
            <w:tcW w:w="90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级别</w:t>
            </w:r>
          </w:p>
        </w:tc>
        <w:tc>
          <w:tcPr>
            <w:tcW w:w="120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颁发机构</w:t>
            </w:r>
          </w:p>
        </w:tc>
        <w:tc>
          <w:tcPr>
            <w:tcW w:w="103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shd w:val="clear" w:color="auto" w:fill="auto"/>
                <w:lang w:val="en-US" w:eastAsia="zh-CN"/>
              </w:rPr>
            </w:pPr>
            <w:r>
              <w:rPr>
                <w:rFonts w:hint="eastAsia" w:ascii="宋体" w:hAnsi="宋体" w:eastAsia="宋体" w:cs="宋体"/>
                <w:sz w:val="22"/>
                <w:szCs w:val="22"/>
                <w:shd w:val="clear" w:color="auto" w:fill="auto"/>
                <w:lang w:val="en-US" w:eastAsia="zh-CN"/>
              </w:rPr>
              <w:t>颁发时间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7"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467"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04" w:type="pct"/>
            <w:noWrap w:val="0"/>
            <w:vAlign w:val="center"/>
          </w:tcPr>
          <w:p>
            <w:pPr>
              <w:jc w:val="center"/>
              <w:rPr>
                <w:rFonts w:hint="eastAsia" w:ascii="宋体" w:hAnsi="宋体" w:eastAsia="宋体" w:cs="宋体"/>
                <w:sz w:val="22"/>
                <w:szCs w:val="22"/>
                <w:shd w:val="clear" w:color="auto" w:fill="auto"/>
              </w:rPr>
            </w:pPr>
          </w:p>
        </w:tc>
        <w:tc>
          <w:tcPr>
            <w:tcW w:w="1205" w:type="pct"/>
            <w:noWrap w:val="0"/>
            <w:vAlign w:val="center"/>
          </w:tcPr>
          <w:p>
            <w:pPr>
              <w:jc w:val="center"/>
              <w:rPr>
                <w:rFonts w:hint="eastAsia" w:ascii="宋体" w:hAnsi="宋体" w:eastAsia="宋体" w:cs="宋体"/>
                <w:sz w:val="22"/>
                <w:szCs w:val="22"/>
                <w:shd w:val="clear" w:color="auto" w:fill="auto"/>
              </w:rPr>
            </w:pPr>
          </w:p>
        </w:tc>
        <w:tc>
          <w:tcPr>
            <w:tcW w:w="1034" w:type="pct"/>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7"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467"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04" w:type="pct"/>
            <w:noWrap w:val="0"/>
            <w:vAlign w:val="center"/>
          </w:tcPr>
          <w:p>
            <w:pPr>
              <w:jc w:val="center"/>
              <w:rPr>
                <w:rFonts w:hint="eastAsia" w:ascii="宋体" w:hAnsi="宋体" w:eastAsia="宋体" w:cs="宋体"/>
                <w:sz w:val="22"/>
                <w:szCs w:val="22"/>
                <w:shd w:val="clear" w:color="auto" w:fill="auto"/>
              </w:rPr>
            </w:pPr>
          </w:p>
        </w:tc>
        <w:tc>
          <w:tcPr>
            <w:tcW w:w="1205" w:type="pct"/>
            <w:noWrap w:val="0"/>
            <w:vAlign w:val="center"/>
          </w:tcPr>
          <w:p>
            <w:pPr>
              <w:jc w:val="center"/>
              <w:rPr>
                <w:rFonts w:hint="eastAsia" w:ascii="宋体" w:hAnsi="宋体" w:eastAsia="宋体" w:cs="宋体"/>
                <w:sz w:val="22"/>
                <w:szCs w:val="22"/>
                <w:shd w:val="clear" w:color="auto" w:fill="auto"/>
              </w:rPr>
            </w:pPr>
          </w:p>
        </w:tc>
        <w:tc>
          <w:tcPr>
            <w:tcW w:w="1034" w:type="pct"/>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7"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467"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04" w:type="pct"/>
            <w:noWrap w:val="0"/>
            <w:vAlign w:val="center"/>
          </w:tcPr>
          <w:p>
            <w:pPr>
              <w:jc w:val="center"/>
              <w:rPr>
                <w:rFonts w:hint="eastAsia" w:ascii="宋体" w:hAnsi="宋体" w:eastAsia="宋体" w:cs="宋体"/>
                <w:sz w:val="22"/>
                <w:szCs w:val="22"/>
                <w:shd w:val="clear" w:color="auto" w:fill="auto"/>
              </w:rPr>
            </w:pPr>
          </w:p>
        </w:tc>
        <w:tc>
          <w:tcPr>
            <w:tcW w:w="1205" w:type="pct"/>
            <w:noWrap w:val="0"/>
            <w:vAlign w:val="center"/>
          </w:tcPr>
          <w:p>
            <w:pPr>
              <w:jc w:val="center"/>
              <w:rPr>
                <w:rFonts w:hint="eastAsia" w:ascii="宋体" w:hAnsi="宋体" w:eastAsia="宋体" w:cs="宋体"/>
                <w:sz w:val="22"/>
                <w:szCs w:val="22"/>
                <w:shd w:val="clear" w:color="auto" w:fill="auto"/>
              </w:rPr>
            </w:pPr>
          </w:p>
        </w:tc>
        <w:tc>
          <w:tcPr>
            <w:tcW w:w="1034" w:type="pct"/>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7" w:type="pct"/>
            <w:tcBorders>
              <w:righ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1467" w:type="pct"/>
            <w:tcBorders>
              <w:left w:val="single" w:color="auto" w:sz="4" w:space="0"/>
            </w:tcBorders>
            <w:noWrap w:val="0"/>
            <w:vAlign w:val="center"/>
          </w:tcPr>
          <w:p>
            <w:pPr>
              <w:jc w:val="center"/>
              <w:rPr>
                <w:rFonts w:hint="eastAsia" w:ascii="宋体" w:hAnsi="宋体" w:eastAsia="宋体" w:cs="宋体"/>
                <w:sz w:val="22"/>
                <w:szCs w:val="22"/>
                <w:shd w:val="clear" w:color="auto" w:fill="auto"/>
              </w:rPr>
            </w:pPr>
          </w:p>
        </w:tc>
        <w:tc>
          <w:tcPr>
            <w:tcW w:w="904" w:type="pct"/>
            <w:noWrap w:val="0"/>
            <w:vAlign w:val="center"/>
          </w:tcPr>
          <w:p>
            <w:pPr>
              <w:jc w:val="center"/>
              <w:rPr>
                <w:rFonts w:hint="eastAsia" w:ascii="宋体" w:hAnsi="宋体" w:eastAsia="宋体" w:cs="宋体"/>
                <w:sz w:val="22"/>
                <w:szCs w:val="22"/>
                <w:shd w:val="clear" w:color="auto" w:fill="auto"/>
              </w:rPr>
            </w:pPr>
          </w:p>
        </w:tc>
        <w:tc>
          <w:tcPr>
            <w:tcW w:w="1205" w:type="pct"/>
            <w:noWrap w:val="0"/>
            <w:vAlign w:val="center"/>
          </w:tcPr>
          <w:p>
            <w:pPr>
              <w:jc w:val="center"/>
              <w:rPr>
                <w:rFonts w:hint="eastAsia" w:ascii="宋体" w:hAnsi="宋体" w:eastAsia="宋体" w:cs="宋体"/>
                <w:sz w:val="22"/>
                <w:szCs w:val="22"/>
                <w:shd w:val="clear" w:color="auto" w:fill="auto"/>
              </w:rPr>
            </w:pPr>
          </w:p>
        </w:tc>
        <w:tc>
          <w:tcPr>
            <w:tcW w:w="1034" w:type="pct"/>
            <w:noWrap w:val="0"/>
            <w:vAlign w:val="center"/>
          </w:tcPr>
          <w:p>
            <w:pPr>
              <w:jc w:val="center"/>
              <w:rPr>
                <w:rFonts w:hint="eastAsia" w:ascii="宋体" w:hAnsi="宋体" w:eastAsia="宋体" w:cs="宋体"/>
                <w:sz w:val="22"/>
                <w:szCs w:val="22"/>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9" w:hRule="atLeast"/>
          <w:jc w:val="center"/>
        </w:trPr>
        <w:tc>
          <w:tcPr>
            <w:tcW w:w="5000" w:type="pct"/>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黑体" w:hAnsi="黑体" w:eastAsia="黑体" w:cs="黑体"/>
                <w:b w:val="0"/>
                <w:bCs/>
                <w:sz w:val="24"/>
                <w:szCs w:val="24"/>
                <w:shd w:val="clear" w:color="auto" w:fill="auto"/>
                <w:lang w:val="en-US" w:eastAsia="zh-CN"/>
              </w:rPr>
            </w:pPr>
            <w:r>
              <w:rPr>
                <w:rFonts w:hint="eastAsia" w:ascii="黑体" w:hAnsi="黑体" w:eastAsia="黑体" w:cs="黑体"/>
                <w:b w:val="0"/>
                <w:bCs/>
                <w:sz w:val="24"/>
                <w:szCs w:val="24"/>
                <w:shd w:val="clear" w:color="auto" w:fill="auto"/>
                <w:lang w:val="en-US" w:eastAsia="zh-CN"/>
              </w:rPr>
              <w:t>本人承诺：以上信息均真实有效；遵纪守法，无违法犯罪记录；入选武汉英才计划硚楚人才（行业拔尖人才）后，在举荐单位连续工作不少于三年，如有造假、违约行为，则自动放弃入选资格及待遇。</w:t>
            </w:r>
          </w:p>
          <w:p>
            <w:pPr>
              <w:keepNext w:val="0"/>
              <w:keepLines w:val="0"/>
              <w:pageBreakBefore w:val="0"/>
              <w:widowControl w:val="0"/>
              <w:kinsoku/>
              <w:wordWrap/>
              <w:overflowPunct/>
              <w:topLinePunct w:val="0"/>
              <w:autoSpaceDE/>
              <w:autoSpaceDN/>
              <w:bidi w:val="0"/>
              <w:adjustRightInd/>
              <w:snapToGrid/>
              <w:spacing w:line="360" w:lineRule="exact"/>
              <w:ind w:firstLine="5520" w:firstLineChars="2300"/>
              <w:jc w:val="both"/>
              <w:textAlignment w:val="auto"/>
              <w:rPr>
                <w:rFonts w:hint="eastAsia" w:ascii="黑体" w:hAnsi="黑体" w:eastAsia="黑体" w:cs="黑体"/>
                <w:b w:val="0"/>
                <w:bCs/>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520" w:firstLineChars="2300"/>
              <w:jc w:val="both"/>
              <w:textAlignment w:val="auto"/>
              <w:rPr>
                <w:rFonts w:hint="eastAsia" w:ascii="黑体" w:hAnsi="黑体" w:eastAsia="黑体" w:cs="黑体"/>
                <w:b w:val="0"/>
                <w:bCs/>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520" w:firstLineChars="2300"/>
              <w:jc w:val="both"/>
              <w:textAlignment w:val="auto"/>
              <w:rPr>
                <w:rFonts w:hint="eastAsia" w:ascii="黑体" w:hAnsi="黑体" w:eastAsia="黑体" w:cs="黑体"/>
                <w:b w:val="0"/>
                <w:bCs/>
                <w:sz w:val="24"/>
                <w:szCs w:val="24"/>
                <w:shd w:val="clear" w:color="auto" w:fill="auto"/>
              </w:rPr>
            </w:pPr>
            <w:r>
              <w:rPr>
                <w:rFonts w:hint="eastAsia" w:ascii="黑体" w:hAnsi="黑体" w:eastAsia="黑体" w:cs="黑体"/>
                <w:b w:val="0"/>
                <w:bCs/>
                <w:sz w:val="24"/>
                <w:szCs w:val="24"/>
                <w:shd w:val="clear" w:color="auto" w:fill="auto"/>
                <w:lang w:val="en-US" w:eastAsia="zh-CN"/>
              </w:rPr>
              <w:t>申报人签名</w:t>
            </w:r>
            <w:r>
              <w:rPr>
                <w:rFonts w:hint="eastAsia" w:ascii="黑体" w:hAnsi="黑体" w:eastAsia="黑体" w:cs="黑体"/>
                <w:b w:val="0"/>
                <w:bCs/>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32"/>
                <w:szCs w:val="32"/>
                <w:shd w:val="clear" w:color="auto" w:fill="auto"/>
                <w:lang w:val="en-US" w:eastAsia="zh-CN"/>
              </w:rPr>
            </w:pPr>
            <w:r>
              <w:rPr>
                <w:rFonts w:hint="eastAsia" w:ascii="黑体" w:hAnsi="黑体" w:eastAsia="黑体" w:cs="黑体"/>
                <w:b w:val="0"/>
                <w:bCs/>
                <w:sz w:val="24"/>
                <w:szCs w:val="24"/>
                <w:shd w:val="clear" w:color="auto" w:fill="auto"/>
              </w:rPr>
              <w:t xml:space="preserve">           </w:t>
            </w:r>
            <w:r>
              <w:rPr>
                <w:rFonts w:hint="eastAsia" w:ascii="黑体" w:hAnsi="黑体" w:eastAsia="黑体" w:cs="黑体"/>
                <w:b w:val="0"/>
                <w:bCs/>
                <w:sz w:val="24"/>
                <w:szCs w:val="24"/>
                <w:shd w:val="clear" w:color="auto" w:fill="auto"/>
                <w:lang w:val="en-US" w:eastAsia="zh-CN"/>
              </w:rPr>
              <w:t xml:space="preserve">                                             </w:t>
            </w:r>
            <w:r>
              <w:rPr>
                <w:rFonts w:hint="eastAsia" w:ascii="黑体" w:hAnsi="黑体" w:eastAsia="黑体" w:cs="黑体"/>
                <w:b w:val="0"/>
                <w:bCs/>
                <w:sz w:val="24"/>
                <w:szCs w:val="24"/>
                <w:shd w:val="clear" w:color="auto" w:fill="auto"/>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shd w:val="clear" w:color="auto" w:fill="auto"/>
          <w:lang w:val="en-US" w:eastAsia="zh-CN" w:bidi="ar-SA"/>
        </w:rPr>
      </w:pPr>
      <w:r>
        <w:rPr>
          <w:rFonts w:hint="eastAsia" w:ascii="黑体" w:hAnsi="黑体" w:eastAsia="黑体" w:cs="黑体"/>
          <w:kern w:val="2"/>
          <w:sz w:val="32"/>
          <w:szCs w:val="32"/>
          <w:shd w:val="clear" w:color="auto" w:fill="auto"/>
          <w:lang w:val="en-US" w:eastAsia="zh-CN" w:bidi="ar-SA"/>
        </w:rPr>
        <w:t>四、单位情况</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947"/>
        <w:gridCol w:w="2550"/>
        <w:gridCol w:w="1473"/>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1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单位名称</w:t>
            </w:r>
          </w:p>
        </w:tc>
        <w:tc>
          <w:tcPr>
            <w:tcW w:w="1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单位性质</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1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法人代表</w:t>
            </w:r>
          </w:p>
        </w:tc>
        <w:tc>
          <w:tcPr>
            <w:tcW w:w="1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单位地址</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1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人事部门负责人</w:t>
            </w:r>
          </w:p>
        </w:tc>
        <w:tc>
          <w:tcPr>
            <w:tcW w:w="1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联系方式</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1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统一社会信用代码</w:t>
            </w:r>
          </w:p>
        </w:tc>
        <w:tc>
          <w:tcPr>
            <w:tcW w:w="38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1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主营业务</w:t>
            </w:r>
          </w:p>
        </w:tc>
        <w:tc>
          <w:tcPr>
            <w:tcW w:w="38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40" w:hRule="atLeast"/>
          <w:jc w:val="center"/>
        </w:trPr>
        <w:tc>
          <w:tcPr>
            <w:tcW w:w="11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人才规模</w:t>
            </w:r>
          </w:p>
        </w:tc>
        <w:tc>
          <w:tcPr>
            <w:tcW w:w="389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单位总人数</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人，其中：本科学历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人，硕士学历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人，博士学历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人，在汉纳税员工</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人，有国外留学或工作经历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人；副高以上职称</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人，入选国家、省、市级人才计划</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w:t>
            </w:r>
          </w:p>
          <w:p>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jc w:val="both"/>
              <w:textAlignment w:val="auto"/>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2024年引进人才</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人，其中：本科学历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人，硕士学历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人，博士学历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cstheme="minorEastAsia"/>
                <w:color w:val="000000"/>
                <w:sz w:val="22"/>
                <w:szCs w:val="22"/>
                <w:u w:val="single"/>
                <w:lang w:val="en-US" w:eastAsia="zh-CN"/>
              </w:rPr>
              <w:t xml:space="preserve">  </w:t>
            </w:r>
            <w:r>
              <w:rPr>
                <w:rFonts w:hint="eastAsia" w:asciiTheme="minorEastAsia" w:hAnsiTheme="minorEastAsia" w:eastAsiaTheme="minorEastAsia" w:cstheme="minorEastAsia"/>
                <w:color w:val="000000"/>
                <w:sz w:val="22"/>
                <w:szCs w:val="22"/>
              </w:rPr>
              <w:t>人，有国外留学或工作经历</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人</w:t>
            </w:r>
            <w:r>
              <w:rPr>
                <w:rFonts w:hint="eastAsia" w:asciiTheme="minorEastAsia" w:hAnsiTheme="minorEastAsia" w:eastAsiaTheme="minorEastAsia" w:cstheme="minorEastAsia"/>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11" w:hRule="atLeast"/>
          <w:jc w:val="center"/>
        </w:trPr>
        <w:tc>
          <w:tcPr>
            <w:tcW w:w="1103" w:type="pct"/>
            <w:tcBorders>
              <w:top w:val="single" w:color="000000" w:sz="4" w:space="0"/>
              <w:left w:val="single" w:color="000000" w:sz="4" w:space="0"/>
              <w:right w:val="single" w:color="000000" w:sz="4" w:space="0"/>
            </w:tcBorders>
            <w:noWrap w:val="0"/>
            <w:vAlign w:val="center"/>
          </w:tcPr>
          <w:p>
            <w:pPr>
              <w:keepNext w:val="0"/>
              <w:keepLines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单位简介</w:t>
            </w:r>
          </w:p>
        </w:tc>
        <w:tc>
          <w:tcPr>
            <w:tcW w:w="3896" w:type="pct"/>
            <w:gridSpan w:val="3"/>
            <w:tcBorders>
              <w:top w:val="single" w:color="000000" w:sz="4" w:space="0"/>
              <w:left w:val="single" w:color="000000" w:sz="4" w:space="0"/>
              <w:right w:val="single" w:color="000000" w:sz="4" w:space="0"/>
            </w:tcBorders>
            <w:noWrap w:val="0"/>
            <w:vAlign w:val="top"/>
          </w:tcPr>
          <w:p>
            <w:pPr>
              <w:keepNext w:val="0"/>
              <w:keepLines w:val="0"/>
              <w:widowControl w:val="0"/>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2240" w:hRule="atLeast"/>
          <w:jc w:val="center"/>
        </w:trPr>
        <w:tc>
          <w:tcPr>
            <w:tcW w:w="5000" w:type="pct"/>
            <w:gridSpan w:val="4"/>
            <w:noWrap w:val="0"/>
            <w:vAlign w:val="top"/>
          </w:tcPr>
          <w:p>
            <w:pPr>
              <w:keepNext w:val="0"/>
              <w:keepLines w:val="0"/>
              <w:pageBreakBefore w:val="0"/>
              <w:widowControl w:val="0"/>
              <w:kinsoku/>
              <w:wordWrap/>
              <w:overflowPunct/>
              <w:topLinePunct w:val="0"/>
              <w:autoSpaceDE/>
              <w:autoSpaceDN/>
              <w:bidi w:val="0"/>
              <w:adjustRightInd/>
              <w:snapToGrid/>
              <w:spacing w:beforeAutospacing="0" w:line="360" w:lineRule="exact"/>
              <w:ind w:left="0" w:firstLine="480" w:firstLineChars="200"/>
              <w:jc w:val="both"/>
              <w:textAlignment w:val="auto"/>
              <w:rPr>
                <w:rFonts w:hint="eastAsia" w:ascii="Times New Roman" w:hAnsi="Times New Roman" w:eastAsia="黑体" w:cs="黑体"/>
                <w:b w:val="0"/>
                <w:bCs/>
                <w:sz w:val="24"/>
                <w:szCs w:val="24"/>
                <w:shd w:val="clear" w:color="auto" w:fill="auto"/>
                <w:lang w:val="en-US" w:eastAsia="zh-CN"/>
              </w:rPr>
            </w:pPr>
            <w:r>
              <w:rPr>
                <w:rFonts w:hint="eastAsia" w:ascii="Times New Roman" w:hAnsi="Times New Roman" w:eastAsia="黑体" w:cs="黑体"/>
                <w:b w:val="0"/>
                <w:bCs/>
                <w:sz w:val="24"/>
                <w:szCs w:val="24"/>
                <w:shd w:val="clear" w:color="auto" w:fill="auto"/>
                <w:lang w:val="en-US" w:eastAsia="zh-CN"/>
              </w:rPr>
              <w:t>经审核，推荐对象相关信息真实，符合申报条件，同意申报。我单位承诺，将按要求做好本单位人才队伍建设和入选人才日常管理服务工作。</w:t>
            </w:r>
          </w:p>
          <w:p>
            <w:pPr>
              <w:keepNext w:val="0"/>
              <w:keepLines w:val="0"/>
              <w:pageBreakBefore w:val="0"/>
              <w:widowControl w:val="0"/>
              <w:kinsoku/>
              <w:wordWrap/>
              <w:overflowPunct/>
              <w:topLinePunct w:val="0"/>
              <w:autoSpaceDE/>
              <w:autoSpaceDN/>
              <w:bidi w:val="0"/>
              <w:adjustRightInd/>
              <w:snapToGrid/>
              <w:spacing w:beforeAutospacing="0" w:line="360" w:lineRule="exact"/>
              <w:ind w:left="0"/>
              <w:textAlignment w:val="auto"/>
              <w:rPr>
                <w:rFonts w:hint="eastAsia" w:ascii="Times New Roman" w:hAnsi="Times New Roman" w:eastAsia="黑体"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60" w:lineRule="exact"/>
              <w:ind w:left="0"/>
              <w:textAlignment w:val="auto"/>
              <w:rPr>
                <w:rFonts w:hint="eastAsia" w:ascii="Times New Roman" w:hAnsi="Times New Roman" w:eastAsia="黑体" w:cs="黑体"/>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60" w:lineRule="exact"/>
              <w:ind w:left="0" w:firstLine="480" w:firstLineChars="200"/>
              <w:textAlignment w:val="auto"/>
              <w:rPr>
                <w:rFonts w:hint="eastAsia" w:ascii="Times New Roman" w:hAnsi="Times New Roman" w:eastAsia="黑体" w:cs="黑体"/>
                <w:sz w:val="24"/>
                <w:szCs w:val="24"/>
                <w:shd w:val="clear" w:color="auto" w:fill="auto"/>
                <w:lang w:val="en-US" w:eastAsia="zh-CN"/>
              </w:rPr>
            </w:pPr>
            <w:r>
              <w:rPr>
                <w:rFonts w:hint="eastAsia" w:ascii="Times New Roman" w:hAnsi="Times New Roman" w:eastAsia="黑体" w:cs="黑体"/>
                <w:sz w:val="24"/>
                <w:szCs w:val="24"/>
                <w:shd w:val="clear" w:color="auto" w:fill="auto"/>
                <w:lang w:val="en-US" w:eastAsia="zh-CN"/>
              </w:rPr>
              <w:t xml:space="preserve">                                         推荐单位（公章）</w:t>
            </w:r>
          </w:p>
          <w:p>
            <w:pPr>
              <w:keepNext w:val="0"/>
              <w:keepLines w:val="0"/>
              <w:pageBreakBefore w:val="0"/>
              <w:widowControl w:val="0"/>
              <w:kinsoku/>
              <w:wordWrap/>
              <w:overflowPunct/>
              <w:topLinePunct w:val="0"/>
              <w:autoSpaceDE/>
              <w:autoSpaceDN/>
              <w:bidi w:val="0"/>
              <w:adjustRightInd/>
              <w:snapToGrid/>
              <w:spacing w:beforeAutospacing="0" w:line="360" w:lineRule="exact"/>
              <w:ind w:left="0"/>
              <w:jc w:val="both"/>
              <w:textAlignment w:val="auto"/>
              <w:rPr>
                <w:rFonts w:hint="default" w:ascii="Times New Roman" w:hAnsi="Times New Roman" w:eastAsia="宋体" w:cs="Times New Roman"/>
                <w:b w:val="0"/>
                <w:bCs/>
                <w:sz w:val="28"/>
                <w:szCs w:val="28"/>
                <w:shd w:val="clear" w:color="auto" w:fill="auto"/>
              </w:rPr>
            </w:pPr>
            <w:r>
              <w:rPr>
                <w:rFonts w:hint="eastAsia" w:ascii="Times New Roman" w:hAnsi="Times New Roman" w:eastAsia="黑体" w:cs="黑体"/>
                <w:sz w:val="24"/>
                <w:szCs w:val="24"/>
                <w:shd w:val="clear" w:color="auto" w:fill="auto"/>
                <w:lang w:val="en-US" w:eastAsia="zh-CN"/>
              </w:rPr>
              <w:t xml:space="preserve">                                                   </w:t>
            </w:r>
            <w:r>
              <w:rPr>
                <w:rFonts w:hint="eastAsia" w:ascii="Times New Roman" w:hAnsi="Times New Roman" w:eastAsia="黑体" w:cs="黑体"/>
                <w:b w:val="0"/>
                <w:bCs/>
                <w:sz w:val="24"/>
                <w:szCs w:val="24"/>
                <w:shd w:val="clear" w:color="auto" w:fill="auto"/>
                <w:lang w:val="en-US" w:eastAsia="zh-CN"/>
              </w:rPr>
              <w:t xml:space="preserve">  </w:t>
            </w:r>
            <w:r>
              <w:rPr>
                <w:rFonts w:hint="eastAsia" w:ascii="Times New Roman" w:hAnsi="Times New Roman" w:eastAsia="黑体" w:cs="黑体"/>
                <w:b w:val="0"/>
                <w:bCs/>
                <w:sz w:val="24"/>
                <w:szCs w:val="24"/>
                <w:shd w:val="clear" w:color="auto" w:fill="auto"/>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2240" w:hRule="atLeast"/>
          <w:jc w:val="center"/>
        </w:trPr>
        <w:tc>
          <w:tcPr>
            <w:tcW w:w="5000" w:type="pct"/>
            <w:gridSpan w:val="4"/>
            <w:noWrap w:val="0"/>
            <w:vAlign w:val="top"/>
          </w:tcPr>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imes New Roman" w:hAnsi="Times New Roman" w:eastAsia="黑体"/>
                <w:color w:val="000000"/>
                <w:sz w:val="24"/>
              </w:rPr>
            </w:pPr>
            <w:r>
              <w:rPr>
                <w:rFonts w:hint="eastAsia" w:ascii="Times New Roman" w:hAnsi="Times New Roman" w:eastAsia="黑体"/>
                <w:color w:val="000000"/>
                <w:sz w:val="24"/>
                <w:lang w:val="en-US" w:eastAsia="zh-CN"/>
              </w:rPr>
              <w:t>主管部门</w:t>
            </w:r>
            <w:r>
              <w:rPr>
                <w:rFonts w:hint="eastAsia" w:ascii="Times New Roman" w:hAnsi="Times New Roman" w:eastAsia="黑体"/>
                <w:color w:val="000000"/>
                <w:sz w:val="24"/>
              </w:rPr>
              <w:t>审核意见：</w:t>
            </w:r>
          </w:p>
          <w:p>
            <w:pPr>
              <w:rPr>
                <w:rFonts w:hint="default" w:ascii="Times New Roman" w:hAnsi="Times New Roman" w:eastAsia="仿宋" w:cs="Times New Roman"/>
                <w:sz w:val="21"/>
                <w:szCs w:val="21"/>
                <w:shd w:val="clear" w:color="auto" w:fill="auto"/>
                <w:lang w:val="en-US" w:eastAsia="zh-CN"/>
              </w:rPr>
            </w:pPr>
          </w:p>
          <w:p>
            <w:pPr>
              <w:rPr>
                <w:rFonts w:hint="default" w:ascii="Times New Roman" w:hAnsi="Times New Roman" w:eastAsia="仿宋" w:cs="Times New Roman"/>
                <w:sz w:val="28"/>
                <w:szCs w:val="28"/>
                <w:shd w:val="clear" w:color="auto" w:fill="auto"/>
                <w:lang w:val="en-US" w:eastAsia="zh-CN"/>
              </w:rPr>
            </w:pPr>
          </w:p>
          <w:p>
            <w:pPr>
              <w:ind w:firstLine="5520" w:firstLineChars="2300"/>
              <w:rPr>
                <w:rFonts w:hint="eastAsia" w:ascii="Times New Roman" w:hAnsi="Times New Roman" w:eastAsia="黑体" w:cs="黑体"/>
                <w:sz w:val="24"/>
                <w:szCs w:val="24"/>
                <w:lang w:val="en-US" w:eastAsia="zh-CN"/>
              </w:rPr>
            </w:pPr>
            <w:r>
              <w:rPr>
                <w:rFonts w:hint="eastAsia" w:ascii="Times New Roman" w:hAnsi="Times New Roman" w:eastAsia="黑体" w:cs="黑体"/>
                <w:sz w:val="24"/>
                <w:szCs w:val="24"/>
                <w:shd w:val="clear" w:color="auto" w:fill="auto"/>
                <w:lang w:val="en-US" w:eastAsia="zh-CN"/>
              </w:rPr>
              <w:t xml:space="preserve">单位（公章）                                      </w:t>
            </w:r>
          </w:p>
          <w:p>
            <w:pPr>
              <w:rPr>
                <w:rFonts w:hint="default" w:ascii="Times New Roman" w:hAnsi="Times New Roman"/>
                <w:kern w:val="2"/>
                <w:sz w:val="21"/>
                <w:szCs w:val="22"/>
                <w:lang w:val="en-US" w:eastAsia="zh-CN" w:bidi="ar-SA"/>
              </w:rPr>
            </w:pPr>
            <w:r>
              <w:rPr>
                <w:rFonts w:hint="eastAsia" w:ascii="Times New Roman" w:hAnsi="Times New Roman" w:eastAsia="黑体" w:cs="黑体"/>
                <w:sz w:val="24"/>
                <w:szCs w:val="24"/>
                <w:shd w:val="clear" w:color="auto" w:fill="auto"/>
                <w:lang w:val="en-US" w:eastAsia="zh-CN"/>
              </w:rPr>
              <w:t xml:space="preserve">                                                   </w:t>
            </w:r>
            <w:r>
              <w:rPr>
                <w:rFonts w:hint="eastAsia" w:ascii="Times New Roman" w:hAnsi="Times New Roman" w:eastAsia="黑体" w:cs="黑体"/>
                <w:b w:val="0"/>
                <w:bCs/>
                <w:sz w:val="24"/>
                <w:szCs w:val="24"/>
                <w:shd w:val="clear" w:color="auto" w:fill="auto"/>
                <w:lang w:val="en-US" w:eastAsia="zh-CN"/>
              </w:rPr>
              <w:t xml:space="preserve">  </w:t>
            </w:r>
            <w:r>
              <w:rPr>
                <w:rFonts w:hint="eastAsia" w:ascii="Times New Roman" w:hAnsi="Times New Roman" w:eastAsia="黑体" w:cs="黑体"/>
                <w:b w:val="0"/>
                <w:bCs/>
                <w:sz w:val="24"/>
                <w:szCs w:val="24"/>
                <w:shd w:val="clear" w:color="auto" w:fill="auto"/>
              </w:rPr>
              <w:t>年     月     日</w:t>
            </w:r>
          </w:p>
        </w:tc>
      </w:tr>
    </w:tbl>
    <w:p>
      <w:pPr>
        <w:rPr>
          <w:rFonts w:hint="eastAsia" w:ascii="黑体" w:hAnsi="黑体" w:eastAsia="黑体" w:cs="黑体"/>
          <w:color w:val="000000"/>
          <w:sz w:val="36"/>
          <w:szCs w:val="36"/>
        </w:rPr>
      </w:pPr>
      <w:r>
        <w:rPr>
          <w:rFonts w:hint="eastAsia" w:ascii="黑体" w:hAnsi="黑体" w:eastAsia="黑体" w:cs="黑体"/>
          <w:color w:val="000000"/>
          <w:sz w:val="36"/>
          <w:szCs w:val="36"/>
        </w:rPr>
        <w:br w:type="page"/>
      </w:r>
    </w:p>
    <w:p>
      <w:pPr>
        <w:spacing w:line="600" w:lineRule="exact"/>
        <w:jc w:val="center"/>
        <w:rPr>
          <w:rFonts w:hint="eastAsia" w:ascii="黑体" w:hAnsi="黑体" w:eastAsia="黑体" w:cs="黑体"/>
          <w:color w:val="000000"/>
          <w:sz w:val="36"/>
          <w:szCs w:val="36"/>
        </w:rPr>
      </w:pPr>
    </w:p>
    <w:p>
      <w:pPr>
        <w:spacing w:line="60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rPr>
        <w:t>其他资料清单</w:t>
      </w:r>
    </w:p>
    <w:p>
      <w:pPr>
        <w:adjustRightInd w:val="0"/>
        <w:snapToGrid w:val="0"/>
        <w:spacing w:line="600" w:lineRule="exact"/>
        <w:ind w:firstLine="640" w:firstLineChars="200"/>
        <w:rPr>
          <w:rFonts w:hint="eastAsia" w:ascii="华文仿宋" w:hAnsi="华文仿宋" w:eastAsia="华文仿宋" w:cs="华文仿宋"/>
          <w:color w:val="000000"/>
          <w:sz w:val="32"/>
          <w:szCs w:val="32"/>
        </w:rPr>
      </w:pPr>
    </w:p>
    <w:p>
      <w:pPr>
        <w:adjustRightInd w:val="0"/>
        <w:snapToGrid w:val="0"/>
        <w:spacing w:line="600"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1</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申报人有效身份证件复印件</w:t>
      </w:r>
      <w:r>
        <w:rPr>
          <w:rFonts w:hint="eastAsia" w:ascii="华文仿宋" w:hAnsi="华文仿宋" w:eastAsia="华文仿宋" w:cs="华文仿宋"/>
          <w:color w:val="000000"/>
          <w:sz w:val="32"/>
          <w:szCs w:val="32"/>
          <w:lang w:eastAsia="zh-CN"/>
        </w:rPr>
        <w:t>，个人信用情况报告；</w:t>
      </w:r>
    </w:p>
    <w:p>
      <w:pPr>
        <w:adjustRightInd w:val="0"/>
        <w:snapToGrid w:val="0"/>
        <w:spacing w:line="600"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2</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申报人学历和学位证书（留学回国人员须提供教育部认证的留学回国人员学历或学位认证书）复印件</w:t>
      </w:r>
      <w:r>
        <w:rPr>
          <w:rFonts w:hint="eastAsia" w:ascii="华文仿宋" w:hAnsi="华文仿宋" w:eastAsia="华文仿宋" w:cs="华文仿宋"/>
          <w:color w:val="000000"/>
          <w:sz w:val="32"/>
          <w:szCs w:val="32"/>
          <w:lang w:eastAsia="zh-CN"/>
        </w:rPr>
        <w:t>；</w:t>
      </w:r>
    </w:p>
    <w:p>
      <w:pPr>
        <w:adjustRightInd w:val="0"/>
        <w:snapToGrid w:val="0"/>
        <w:spacing w:line="600"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3</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申报人主要成果（代表性论著、</w:t>
      </w:r>
      <w:r>
        <w:rPr>
          <w:rFonts w:hint="eastAsia" w:ascii="华文仿宋" w:hAnsi="华文仿宋" w:eastAsia="华文仿宋" w:cs="华文仿宋"/>
          <w:color w:val="000000"/>
          <w:sz w:val="32"/>
          <w:szCs w:val="32"/>
          <w:lang w:val="en-US" w:eastAsia="zh-CN"/>
        </w:rPr>
        <w:t>获奖</w:t>
      </w:r>
      <w:r>
        <w:rPr>
          <w:rFonts w:hint="eastAsia" w:ascii="华文仿宋" w:hAnsi="华文仿宋" w:eastAsia="华文仿宋" w:cs="华文仿宋"/>
          <w:color w:val="000000"/>
          <w:sz w:val="32"/>
          <w:szCs w:val="32"/>
        </w:rPr>
        <w:t>证书、</w:t>
      </w:r>
      <w:r>
        <w:rPr>
          <w:rFonts w:hint="eastAsia" w:ascii="华文仿宋" w:hAnsi="华文仿宋" w:eastAsia="华文仿宋" w:cs="华文仿宋"/>
          <w:color w:val="000000"/>
          <w:sz w:val="32"/>
          <w:szCs w:val="32"/>
          <w:lang w:val="en-US" w:eastAsia="zh-CN"/>
        </w:rPr>
        <w:t>科研课题</w:t>
      </w:r>
      <w:r>
        <w:rPr>
          <w:rFonts w:hint="eastAsia" w:ascii="华文仿宋" w:hAnsi="华文仿宋" w:eastAsia="华文仿宋" w:cs="华文仿宋"/>
          <w:color w:val="000000"/>
          <w:sz w:val="32"/>
          <w:szCs w:val="32"/>
        </w:rPr>
        <w:t>证书等）复印件或证明材料</w:t>
      </w:r>
      <w:r>
        <w:rPr>
          <w:rFonts w:hint="eastAsia" w:ascii="华文仿宋" w:hAnsi="华文仿宋" w:eastAsia="华文仿宋" w:cs="华文仿宋"/>
          <w:color w:val="000000"/>
          <w:sz w:val="32"/>
          <w:szCs w:val="32"/>
          <w:lang w:eastAsia="zh-CN"/>
        </w:rPr>
        <w:t>；</w:t>
      </w:r>
    </w:p>
    <w:p>
      <w:pPr>
        <w:adjustRightInd w:val="0"/>
        <w:snapToGrid w:val="0"/>
        <w:spacing w:line="600"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4</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lang w:bidi="ar"/>
        </w:rPr>
        <w:t>与举荐单位签订的</w:t>
      </w:r>
      <w:r>
        <w:rPr>
          <w:rFonts w:hint="eastAsia" w:ascii="华文仿宋" w:hAnsi="华文仿宋" w:eastAsia="华文仿宋" w:cs="华文仿宋"/>
          <w:color w:val="000000"/>
          <w:sz w:val="32"/>
          <w:szCs w:val="32"/>
          <w:lang w:val="en-US" w:eastAsia="zh-CN" w:bidi="ar"/>
        </w:rPr>
        <w:t>聘用</w:t>
      </w:r>
      <w:r>
        <w:rPr>
          <w:rFonts w:hint="eastAsia" w:ascii="华文仿宋" w:hAnsi="华文仿宋" w:eastAsia="华文仿宋" w:cs="华文仿宋"/>
          <w:color w:val="000000"/>
          <w:sz w:val="32"/>
          <w:szCs w:val="32"/>
          <w:lang w:bidi="ar"/>
        </w:rPr>
        <w:t>合同复印件，能证明</w:t>
      </w:r>
      <w:r>
        <w:rPr>
          <w:rFonts w:hint="eastAsia" w:ascii="华文仿宋" w:hAnsi="华文仿宋" w:eastAsia="华文仿宋" w:cs="华文仿宋"/>
          <w:color w:val="000000"/>
          <w:sz w:val="32"/>
          <w:szCs w:val="32"/>
          <w:lang w:val="en-US" w:eastAsia="zh-CN" w:bidi="ar"/>
        </w:rPr>
        <w:t>全职在</w:t>
      </w:r>
      <w:r>
        <w:rPr>
          <w:rFonts w:hint="eastAsia" w:ascii="华文仿宋" w:hAnsi="华文仿宋" w:eastAsia="华文仿宋" w:cs="华文仿宋"/>
          <w:color w:val="000000"/>
          <w:sz w:val="32"/>
          <w:szCs w:val="32"/>
          <w:lang w:bidi="ar"/>
        </w:rPr>
        <w:t>举荐单位</w:t>
      </w:r>
      <w:r>
        <w:rPr>
          <w:rFonts w:hint="eastAsia" w:ascii="华文仿宋" w:hAnsi="华文仿宋" w:eastAsia="华文仿宋" w:cs="华文仿宋"/>
          <w:color w:val="000000"/>
          <w:sz w:val="32"/>
          <w:szCs w:val="32"/>
          <w:lang w:val="en-US" w:eastAsia="zh-CN" w:bidi="ar"/>
        </w:rPr>
        <w:t>工作</w:t>
      </w:r>
      <w:r>
        <w:rPr>
          <w:rFonts w:hint="eastAsia" w:ascii="华文仿宋" w:hAnsi="华文仿宋" w:eastAsia="华文仿宋" w:cs="华文仿宋"/>
          <w:color w:val="000000"/>
          <w:sz w:val="32"/>
          <w:szCs w:val="32"/>
          <w:lang w:bidi="ar"/>
        </w:rPr>
        <w:t>的佐证材料（如</w:t>
      </w:r>
      <w:r>
        <w:rPr>
          <w:rFonts w:hint="eastAsia" w:ascii="华文仿宋" w:hAnsi="华文仿宋" w:eastAsia="华文仿宋" w:cs="华文仿宋"/>
          <w:color w:val="000000"/>
          <w:sz w:val="32"/>
          <w:szCs w:val="32"/>
          <w:lang w:val="en-US" w:eastAsia="zh-CN" w:bidi="ar"/>
        </w:rPr>
        <w:t>编制信息，缴纳五险一金凭证等</w:t>
      </w:r>
      <w:r>
        <w:rPr>
          <w:rFonts w:hint="eastAsia" w:ascii="华文仿宋" w:hAnsi="华文仿宋" w:eastAsia="华文仿宋" w:cs="华文仿宋"/>
          <w:color w:val="000000"/>
          <w:sz w:val="32"/>
          <w:szCs w:val="32"/>
          <w:lang w:bidi="ar"/>
        </w:rPr>
        <w:t>）</w:t>
      </w:r>
      <w:r>
        <w:rPr>
          <w:rFonts w:hint="eastAsia" w:ascii="华文仿宋" w:hAnsi="华文仿宋" w:eastAsia="华文仿宋" w:cs="华文仿宋"/>
          <w:color w:val="000000"/>
          <w:sz w:val="32"/>
          <w:szCs w:val="32"/>
          <w:lang w:eastAsia="zh-CN"/>
        </w:rPr>
        <w:t>；</w:t>
      </w:r>
    </w:p>
    <w:p>
      <w:pPr>
        <w:adjustRightInd w:val="0"/>
        <w:snapToGrid w:val="0"/>
        <w:spacing w:line="600" w:lineRule="exact"/>
        <w:ind w:firstLine="640" w:firstLineChars="200"/>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申报人其他奖励证书复印件</w:t>
      </w:r>
      <w:r>
        <w:rPr>
          <w:rFonts w:hint="eastAsia" w:ascii="华文仿宋" w:hAnsi="华文仿宋" w:eastAsia="华文仿宋" w:cs="华文仿宋"/>
          <w:color w:val="000000"/>
          <w:sz w:val="32"/>
          <w:szCs w:val="32"/>
          <w:lang w:eastAsia="zh-CN"/>
        </w:rPr>
        <w:t>。</w:t>
      </w:r>
    </w:p>
    <w:p>
      <w:pPr>
        <w:adjustRightInd w:val="0"/>
        <w:snapToGrid w:val="0"/>
        <w:spacing w:line="600" w:lineRule="exact"/>
        <w:rPr>
          <w:rFonts w:hint="eastAsia" w:ascii="华文仿宋" w:hAnsi="华文仿宋" w:eastAsia="华文仿宋" w:cs="华文仿宋"/>
          <w:color w:val="000000"/>
          <w:sz w:val="32"/>
          <w:szCs w:val="32"/>
          <w:lang w:eastAsia="zh-CN"/>
        </w:rPr>
        <w:sectPr>
          <w:footerReference r:id="rId3" w:type="default"/>
          <w:pgSz w:w="11906" w:h="16838"/>
          <w:pgMar w:top="1701" w:right="1587" w:bottom="1701" w:left="1587" w:header="851" w:footer="992" w:gutter="0"/>
          <w:cols w:space="0" w:num="1"/>
          <w:rtlGutter w:val="0"/>
          <w:docGrid w:type="lines" w:linePitch="312" w:charSpace="0"/>
        </w:sectPr>
      </w:pPr>
    </w:p>
    <w:p>
      <w:pPr>
        <w:adjustRightInd w:val="0"/>
        <w:snapToGrid w:val="0"/>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jc w:val="center"/>
        <w:rPr>
          <w:rStyle w:val="9"/>
          <w:rFonts w:hint="eastAsia" w:ascii="华文中宋" w:hAnsi="华文中宋" w:eastAsia="华文中宋" w:cs="华文中宋"/>
          <w:b/>
          <w:bCs/>
          <w:sz w:val="40"/>
          <w:szCs w:val="40"/>
          <w:lang w:val="en-US" w:eastAsia="zh-CN" w:bidi="ar"/>
        </w:rPr>
      </w:pPr>
      <w:r>
        <w:rPr>
          <w:rStyle w:val="8"/>
          <w:rFonts w:hint="eastAsia" w:ascii="华文中宋" w:hAnsi="华文中宋" w:eastAsia="华文中宋" w:cs="华文中宋"/>
          <w:b/>
          <w:bCs/>
          <w:sz w:val="40"/>
          <w:szCs w:val="40"/>
          <w:lang w:val="en-US" w:eastAsia="zh-CN" w:bidi="ar"/>
        </w:rPr>
        <w:t>硚</w:t>
      </w:r>
      <w:r>
        <w:rPr>
          <w:rStyle w:val="9"/>
          <w:rFonts w:hint="eastAsia" w:ascii="华文中宋" w:hAnsi="华文中宋" w:eastAsia="华文中宋" w:cs="华文中宋"/>
          <w:b/>
          <w:bCs/>
          <w:sz w:val="40"/>
          <w:szCs w:val="40"/>
          <w:lang w:val="en-US" w:eastAsia="zh-CN" w:bidi="ar"/>
        </w:rPr>
        <w:t>口区武汉英才计划</w:t>
      </w:r>
      <w:r>
        <w:rPr>
          <w:rStyle w:val="8"/>
          <w:rFonts w:hint="eastAsia" w:ascii="华文中宋" w:hAnsi="华文中宋" w:eastAsia="华文中宋" w:cs="华文中宋"/>
          <w:b/>
          <w:bCs/>
          <w:sz w:val="40"/>
          <w:szCs w:val="40"/>
          <w:lang w:val="en-US" w:eastAsia="zh-CN" w:bidi="ar"/>
        </w:rPr>
        <w:t>硚</w:t>
      </w:r>
      <w:r>
        <w:rPr>
          <w:rStyle w:val="9"/>
          <w:rFonts w:hint="eastAsia" w:ascii="华文中宋" w:hAnsi="华文中宋" w:eastAsia="华文中宋" w:cs="华文中宋"/>
          <w:b/>
          <w:bCs/>
          <w:sz w:val="40"/>
          <w:szCs w:val="40"/>
          <w:lang w:val="en-US" w:eastAsia="zh-CN" w:bidi="ar"/>
        </w:rPr>
        <w:t>楚人才举荐人选信息汇总表（行业拔尖人才）</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i w:val="0"/>
          <w:iCs w:val="0"/>
          <w:color w:val="000000"/>
          <w:kern w:val="0"/>
          <w:sz w:val="24"/>
          <w:szCs w:val="24"/>
          <w:u w:val="none"/>
          <w:lang w:val="en-US" w:eastAsia="zh-CN" w:bidi="ar"/>
        </w:rPr>
      </w:pPr>
    </w:p>
    <w:p>
      <w:pPr>
        <w:rPr>
          <w:rStyle w:val="9"/>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填表单位（盖章）：</w:t>
      </w:r>
    </w:p>
    <w:tbl>
      <w:tblPr>
        <w:tblStyle w:val="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3" w:type="dxa"/>
          <w:bottom w:w="0" w:type="dxa"/>
          <w:right w:w="23" w:type="dxa"/>
        </w:tblCellMar>
      </w:tblPr>
      <w:tblGrid>
        <w:gridCol w:w="386"/>
        <w:gridCol w:w="389"/>
        <w:gridCol w:w="395"/>
        <w:gridCol w:w="1046"/>
        <w:gridCol w:w="363"/>
        <w:gridCol w:w="455"/>
        <w:gridCol w:w="657"/>
        <w:gridCol w:w="493"/>
        <w:gridCol w:w="478"/>
        <w:gridCol w:w="596"/>
        <w:gridCol w:w="703"/>
        <w:gridCol w:w="553"/>
        <w:gridCol w:w="839"/>
        <w:gridCol w:w="873"/>
        <w:gridCol w:w="778"/>
        <w:gridCol w:w="1369"/>
        <w:gridCol w:w="821"/>
        <w:gridCol w:w="844"/>
        <w:gridCol w:w="864"/>
        <w:gridCol w:w="490"/>
        <w:gridCol w:w="490"/>
        <w:gridCol w:w="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380" w:hRule="atLeast"/>
        </w:trPr>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姓名</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性别</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Style w:val="10"/>
                <w:sz w:val="18"/>
                <w:szCs w:val="18"/>
                <w:lang w:val="en-US" w:eastAsia="zh-CN" w:bidi="ar"/>
              </w:rPr>
              <w:t>出生日期</w:t>
            </w:r>
            <w:r>
              <w:rPr>
                <w:rStyle w:val="10"/>
                <w:sz w:val="18"/>
                <w:szCs w:val="18"/>
                <w:lang w:val="en-US" w:eastAsia="zh-CN" w:bidi="ar"/>
              </w:rPr>
              <w:br w:type="textWrapping"/>
            </w:r>
            <w:r>
              <w:rPr>
                <w:rStyle w:val="10"/>
                <w:sz w:val="18"/>
                <w:szCs w:val="18"/>
                <w:lang w:val="en-US" w:eastAsia="zh-CN" w:bidi="ar"/>
              </w:rPr>
              <w:t>年龄</w:t>
            </w:r>
            <w:r>
              <w:rPr>
                <w:rStyle w:val="10"/>
                <w:sz w:val="18"/>
                <w:szCs w:val="18"/>
                <w:lang w:val="en-US" w:eastAsia="zh-CN" w:bidi="ar"/>
              </w:rPr>
              <w:br w:type="textWrapping"/>
            </w:r>
            <w:r>
              <w:rPr>
                <w:rStyle w:val="11"/>
                <w:color w:val="auto"/>
                <w:sz w:val="18"/>
                <w:szCs w:val="18"/>
                <w:lang w:val="en-US" w:eastAsia="zh-CN" w:bidi="ar"/>
              </w:rPr>
              <w:t>（1984.08）</w:t>
            </w:r>
            <w:r>
              <w:rPr>
                <w:rStyle w:val="11"/>
                <w:color w:val="auto"/>
                <w:sz w:val="18"/>
                <w:szCs w:val="18"/>
                <w:lang w:val="en-US" w:eastAsia="zh-CN" w:bidi="ar"/>
              </w:rPr>
              <w:br w:type="textWrapping"/>
            </w:r>
            <w:r>
              <w:rPr>
                <w:rStyle w:val="11"/>
                <w:color w:val="auto"/>
                <w:sz w:val="18"/>
                <w:szCs w:val="18"/>
                <w:lang w:val="en-US" w:eastAsia="zh-CN" w:bidi="ar"/>
              </w:rPr>
              <w:t>（40岁）</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国籍</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政治面貌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身份证号码</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联系电话</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职务/职称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海外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经历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(有/无)</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最高学历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毕业院校及专业</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研究领域</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（与申报书封面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一致）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工作经历</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（时间，单位，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职务）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在行业中核心技术技能专长（突出举荐人选的创新能力、创造市场价值、行业优势地位及影响影响、对经济社会发展贡献等）</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入选其他人才项目情况</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在用人单位推荐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排名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单位推荐理由</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（100字以内）</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审核</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意见</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排</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979" w:hRule="atLeast"/>
        </w:trPr>
        <w:tc>
          <w:tcPr>
            <w:tcW w:w="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979" w:hRule="atLeast"/>
        </w:trPr>
        <w:tc>
          <w:tcPr>
            <w:tcW w:w="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979" w:hRule="atLeast"/>
        </w:trPr>
        <w:tc>
          <w:tcPr>
            <w:tcW w:w="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填表说明：</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1.毕业院校及专业：填最高学历就读院校。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2.工作经历：按时间罗列，不超过5个，时间不可间断；博士后算工作经历。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3.入选其他人才计划情况：列举入选区级及以上人才项目（包括外省市）情况。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4.在用人单位推荐排名：同一家单位举荐同一类别多个人选的，列出举荐对象的排序/总数（如2/4）。</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color w:val="auto"/>
        </w:rPr>
      </w:pPr>
      <w:r>
        <w:rPr>
          <w:rFonts w:hint="eastAsia" w:ascii="宋体" w:hAnsi="宋体" w:eastAsia="宋体" w:cs="宋体"/>
          <w:color w:val="000000"/>
          <w:sz w:val="20"/>
          <w:szCs w:val="20"/>
          <w:lang w:val="en-US" w:eastAsia="zh-CN"/>
        </w:rPr>
        <w:t>5.审核意见：对照申报通知，提出是否符合资格条件的明确意见。不完全符合条件的，请说明破格推荐的原因。</w:t>
      </w:r>
    </w:p>
    <w:sectPr>
      <w:pgSz w:w="16838" w:h="11906" w:orient="landscape"/>
      <w:pgMar w:top="141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50900" cy="2190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5090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25pt;width:67pt;mso-position-horizontal:outside;mso-position-horizontal-relative:margin;z-index:251659264;mso-width-relative:page;mso-height-relative:page;" filled="f" stroked="f" coordsize="21600,21600" o:gfxdata="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uQny0wAAAAQBAAAPAAAAAAAAAAEAIAAAACIAAABkcnMvZG93bnJldi54&#10;bWxQSwECFAAUAAAACACHTuJAxAwViTgCAABhBAAADgAAAAAAAAABACAAAAAiAQAAZHJzL2Uyb0Rv&#10;Yy54bWxQSwUGAAAAAAYABgBZAQAAzAUAAAAA&#10;">
              <v:fill on="f" focussize="0,0"/>
              <v:stroke on="f" weight="0.5pt"/>
              <v:imagedata o:title=""/>
              <o:lock v:ext="edit" aspectratio="f"/>
              <v:textbox inset="0mm,0mm,0mm,0mm">
                <w:txbxContent>
                  <w:p>
                    <w:pPr>
                      <w:pStyle w:val="3"/>
                      <w:ind w:firstLine="280" w:firstLineChars="10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52954"/>
    <w:rsid w:val="11B67C1F"/>
    <w:rsid w:val="3BF52954"/>
    <w:rsid w:val="4BD8603F"/>
    <w:rsid w:val="616A4C77"/>
    <w:rsid w:val="7A8854F4"/>
    <w:rsid w:val="7C82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1"/>
    </w:pPr>
    <w:rPr>
      <w:rFonts w:ascii="仿宋_GB2312" w:hAnsi="Times New Roman" w:eastAsia="仿宋_GB2312" w:cs="Times New Roman"/>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unhideWhenUsed/>
    <w:qFormat/>
    <w:uiPriority w:val="99"/>
    <w:pPr>
      <w:spacing w:before="100" w:beforeAutospacing="1"/>
      <w:ind w:firstLine="420" w:firstLineChars="200"/>
    </w:pPr>
  </w:style>
  <w:style w:type="character" w:customStyle="1" w:styleId="8">
    <w:name w:val="font11"/>
    <w:basedOn w:val="7"/>
    <w:qFormat/>
    <w:uiPriority w:val="0"/>
    <w:rPr>
      <w:rFonts w:hint="eastAsia" w:ascii="方正小标宋_GBK" w:hAnsi="方正小标宋_GBK" w:eastAsia="方正小标宋_GBK" w:cs="方正小标宋_GBK"/>
      <w:color w:val="000000"/>
      <w:sz w:val="40"/>
      <w:szCs w:val="40"/>
      <w:u w:val="none"/>
    </w:rPr>
  </w:style>
  <w:style w:type="character" w:customStyle="1" w:styleId="9">
    <w:name w:val="font21"/>
    <w:basedOn w:val="7"/>
    <w:qFormat/>
    <w:uiPriority w:val="0"/>
    <w:rPr>
      <w:rFonts w:ascii="方正小标宋简体" w:hAnsi="方正小标宋简体" w:eastAsia="方正小标宋简体" w:cs="方正小标宋简体"/>
      <w:color w:val="000000"/>
      <w:sz w:val="40"/>
      <w:szCs w:val="40"/>
      <w:u w:val="none"/>
    </w:rPr>
  </w:style>
  <w:style w:type="character" w:customStyle="1" w:styleId="10">
    <w:name w:val="font41"/>
    <w:basedOn w:val="7"/>
    <w:qFormat/>
    <w:uiPriority w:val="0"/>
    <w:rPr>
      <w:rFonts w:hint="eastAsia" w:ascii="黑体" w:hAnsi="宋体" w:eastAsia="黑体" w:cs="黑体"/>
      <w:color w:val="000000"/>
      <w:sz w:val="24"/>
      <w:szCs w:val="24"/>
      <w:u w:val="none"/>
    </w:rPr>
  </w:style>
  <w:style w:type="character" w:customStyle="1" w:styleId="11">
    <w:name w:val="font61"/>
    <w:basedOn w:val="7"/>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2022</Words>
  <Characters>2061</Characters>
  <Lines>0</Lines>
  <Paragraphs>0</Paragraphs>
  <TotalTime>3</TotalTime>
  <ScaleCrop>false</ScaleCrop>
  <LinksUpToDate>false</LinksUpToDate>
  <CharactersWithSpaces>2360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2025-04-01T07:00:00Z</dcterms:created>
  <dc:creator>缈邈</dc:creator>
  <cp:lastModifiedBy>缈邈</cp:lastModifiedBy>
  <dcterms:modified xsi:type="dcterms:W3CDTF">2025-04-01T07:35:57Z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8810F7F056BB4F2D8E349FB86598FFD9_13</vt:lpwstr>
  </property>
  <property fmtid="{D5CDD505-2E9C-101B-9397-08002B2CF9AE}" pid="4" name="KSOTemplateDocerSaveRecord">
    <vt:lpwstr>eyJoZGlkIjoiODA5NWI0ZWQzMzVlYjJmYzFiNjZhMGM3ODQ0NDk5YzQiLCJ1c2VySWQiOiIxNTI0ODE4NTAxIn0=</vt:lpwstr>
  </property>
</Properties>
</file>