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华文中宋" w:hAnsi="华文中宋" w:eastAsia="华文中宋" w:cs="华文中宋"/>
          <w:color w:val="auto"/>
          <w:kern w:val="36"/>
          <w:sz w:val="50"/>
          <w:szCs w:val="50"/>
        </w:rPr>
      </w:pPr>
      <w:r>
        <w:rPr>
          <w:rFonts w:hint="eastAsia" w:ascii="华文中宋" w:hAnsi="华文中宋" w:eastAsia="华文中宋" w:cs="华文中宋"/>
          <w:color w:val="auto"/>
          <w:kern w:val="36"/>
          <w:sz w:val="50"/>
          <w:szCs w:val="50"/>
        </w:rPr>
        <w:t>2018年硚口区中医医术确有专长人员医师资格考核符合报名条件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outlineLvl w:val="0"/>
        <w:rPr>
          <w:rFonts w:hint="eastAsia" w:ascii="华文中宋" w:hAnsi="华文中宋" w:eastAsia="华文中宋" w:cs="华文中宋"/>
          <w:color w:val="auto"/>
          <w:kern w:val="36"/>
          <w:sz w:val="50"/>
          <w:szCs w:val="50"/>
        </w:rPr>
      </w:pPr>
      <w:r>
        <w:rPr>
          <w:rFonts w:hint="eastAsia" w:ascii="华文中宋" w:hAnsi="华文中宋" w:eastAsia="华文中宋" w:cs="华文中宋"/>
          <w:color w:val="auto"/>
          <w:kern w:val="36"/>
          <w:sz w:val="50"/>
          <w:szCs w:val="50"/>
        </w:rPr>
        <w:t>人员信息初审公示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Tahoma" w:eastAsia="仿宋_GB2312" w:cs="Tahoma"/>
          <w:color w:val="171920"/>
          <w:kern w:val="0"/>
          <w:sz w:val="27"/>
          <w:szCs w:val="27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outlineLvl w:val="9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171920"/>
          <w:kern w:val="0"/>
          <w:sz w:val="27"/>
          <w:szCs w:val="27"/>
        </w:rPr>
        <w:t xml:space="preserve">    </w:t>
      </w:r>
      <w:r>
        <w:rPr>
          <w:rFonts w:hint="eastAsia" w:ascii="仿宋_GB2312" w:hAnsi="Tahoma" w:eastAsia="仿宋_GB2312" w:cs="Tahoma"/>
          <w:color w:val="171920"/>
          <w:kern w:val="0"/>
          <w:sz w:val="32"/>
          <w:szCs w:val="32"/>
        </w:rPr>
        <w:t>根据《中华人民共和国中医药法》、《中医医术确有专长人员医师资格考核注册管理暂行办法》和《湖北省中医医术确有专长人员医师资格考核注册管理实施细则（试行）》等有关规定，硚口区组织申报初审工作，现将</w:t>
      </w:r>
      <w:r>
        <w:rPr>
          <w:rFonts w:hint="eastAsia" w:ascii="仿宋_GB2312" w:hAnsi="Tahoma" w:eastAsia="仿宋_GB2312" w:cs="Tahoma"/>
          <w:color w:val="171920"/>
          <w:kern w:val="0"/>
          <w:sz w:val="32"/>
          <w:szCs w:val="32"/>
          <w:lang w:eastAsia="zh-CN"/>
        </w:rPr>
        <w:t>全区经现场资料审核的申报人员</w:t>
      </w:r>
      <w:r>
        <w:rPr>
          <w:rFonts w:hint="eastAsia" w:ascii="仿宋_GB2312" w:hAnsi="Tahoma" w:eastAsia="仿宋_GB2312" w:cs="Tahoma"/>
          <w:color w:val="171920"/>
          <w:kern w:val="0"/>
          <w:sz w:val="32"/>
          <w:szCs w:val="32"/>
        </w:rPr>
        <w:t>基本信息及其推荐医师信息进行公示，接受社会监督，公示时间为2018年11月20日—11月26日，共5个工作日。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560" w:lineRule="exact"/>
        <w:ind w:firstLine="375"/>
        <w:jc w:val="left"/>
        <w:textAlignment w:val="baseline"/>
        <w:outlineLvl w:val="9"/>
        <w:rPr>
          <w:rFonts w:hint="eastAsia" w:ascii="仿宋_GB2312" w:hAnsi="Tahoma" w:eastAsia="仿宋_GB2312" w:cs="Tahoma"/>
          <w:color w:val="171920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171920"/>
          <w:kern w:val="0"/>
          <w:sz w:val="32"/>
          <w:szCs w:val="32"/>
        </w:rPr>
        <w:t>  如对公示内容有异议，请在2018年11月26日前，以来信、来电形式向硚口区卫生计生委反映，信函以寄件日邮戳为准。以组织名义反映问题的应加盖公章，以个人名义反映问题的应署真实姓名，并提供联系电话。反映问题应坚持实事求是，反对借机诽谤、诬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375"/>
        <w:jc w:val="left"/>
        <w:textAlignment w:val="baseline"/>
        <w:outlineLvl w:val="9"/>
        <w:rPr>
          <w:rFonts w:hint="eastAsia" w:ascii="仿宋_GB2312" w:hAnsi="Tahoma" w:eastAsia="仿宋_GB2312" w:cs="Tahoma"/>
          <w:color w:val="171920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171920"/>
          <w:kern w:val="0"/>
          <w:sz w:val="32"/>
          <w:szCs w:val="32"/>
        </w:rPr>
        <w:t>通讯地址：武汉市硚口区卫生和计划生育委员会社妇（中医）科，邮编430030，联系电话：027-83762076。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375"/>
        <w:jc w:val="left"/>
        <w:textAlignment w:val="baseline"/>
        <w:outlineLvl w:val="9"/>
        <w:rPr>
          <w:rFonts w:hint="eastAsia" w:ascii="仿宋_GB2312" w:hAnsi="Tahoma" w:eastAsia="仿宋_GB2312" w:cs="Tahoma"/>
          <w:color w:val="171920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83" w:firstLineChars="1776"/>
        <w:jc w:val="left"/>
        <w:textAlignment w:val="baseline"/>
        <w:outlineLvl w:val="9"/>
        <w:rPr>
          <w:rFonts w:hint="eastAsia" w:ascii="仿宋_GB2312" w:hAnsi="Tahoma" w:eastAsia="仿宋_GB2312" w:cs="Tahoma"/>
          <w:color w:val="171920"/>
          <w:kern w:val="0"/>
          <w:sz w:val="32"/>
          <w:szCs w:val="32"/>
          <w:lang w:eastAsia="zh-CN"/>
        </w:rPr>
      </w:pPr>
      <w:r>
        <w:rPr>
          <w:rFonts w:hint="eastAsia" w:ascii="仿宋_GB2312" w:hAnsi="Tahoma" w:eastAsia="仿宋_GB2312" w:cs="Tahoma"/>
          <w:color w:val="171920"/>
          <w:kern w:val="0"/>
          <w:sz w:val="32"/>
          <w:szCs w:val="32"/>
          <w:lang w:eastAsia="zh-CN"/>
        </w:rPr>
        <w:t>硚口区卫生计生委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00" w:line="560" w:lineRule="exact"/>
        <w:ind w:firstLine="5683" w:firstLineChars="1776"/>
        <w:jc w:val="left"/>
        <w:textAlignment w:val="baseline"/>
        <w:outlineLvl w:val="9"/>
        <w:rPr>
          <w:rFonts w:hint="eastAsia" w:ascii="仿宋_GB2312" w:hAnsi="Tahoma" w:eastAsia="仿宋_GB2312" w:cs="Tahoma"/>
          <w:color w:val="171920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171920"/>
          <w:kern w:val="0"/>
          <w:sz w:val="32"/>
          <w:szCs w:val="32"/>
          <w:lang w:val="en-US" w:eastAsia="zh-CN"/>
        </w:rPr>
        <w:t>2018年11月20日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Lines="0" w:afterLines="0"/>
        <w:rPr>
          <w:rFonts w:hint="eastAsia" w:ascii="黑体" w:eastAsia="黑体"/>
          <w:color w:val="000000"/>
          <w:sz w:val="32"/>
        </w:rPr>
      </w:pPr>
      <w:r>
        <w:rPr>
          <w:rFonts w:hint="eastAsia" w:ascii="黑体" w:eastAsia="黑体"/>
          <w:color w:val="000000"/>
          <w:sz w:val="32"/>
        </w:rPr>
        <w:t>附件5</w:t>
      </w:r>
    </w:p>
    <w:p>
      <w:pPr>
        <w:spacing w:beforeLines="0" w:afterLines="0"/>
        <w:jc w:val="center"/>
        <w:rPr>
          <w:rFonts w:hint="eastAsia" w:ascii="方正小标宋简体" w:eastAsia="方正小标宋简体"/>
          <w:color w:val="000000"/>
          <w:sz w:val="36"/>
        </w:rPr>
      </w:pPr>
      <w:r>
        <w:rPr>
          <w:rFonts w:hint="eastAsia" w:ascii="方正小标宋简体" w:eastAsia="方正小标宋简体"/>
          <w:color w:val="000000"/>
          <w:sz w:val="36"/>
        </w:rPr>
        <w:t>湖北省中医医术确有专长人员医师资格考核人员信息汇总表</w:t>
      </w:r>
    </w:p>
    <w:p>
      <w:pPr>
        <w:spacing w:beforeLines="0" w:afterLines="0"/>
        <w:jc w:val="center"/>
        <w:rPr>
          <w:rFonts w:hint="eastAsia" w:ascii="方正小标宋简体" w:eastAsia="方正小标宋简体"/>
          <w:color w:val="000000"/>
          <w:sz w:val="36"/>
        </w:rPr>
      </w:pPr>
      <w:r>
        <w:rPr>
          <w:rFonts w:hint="eastAsia" w:ascii="方正小标宋简体" w:eastAsia="方正小标宋简体"/>
          <w:color w:val="000000"/>
          <w:sz w:val="36"/>
        </w:rPr>
        <w:t>（</w:t>
      </w:r>
      <w:r>
        <w:rPr>
          <w:rFonts w:hint="eastAsia" w:ascii="方正小标宋简体" w:eastAsia="方正小标宋简体"/>
          <w:sz w:val="28"/>
        </w:rPr>
        <w:t>师承学习人员</w:t>
      </w:r>
      <w:r>
        <w:rPr>
          <w:rFonts w:hint="eastAsia" w:ascii="方正小标宋简体" w:eastAsia="方正小标宋简体"/>
          <w:color w:val="000000"/>
          <w:sz w:val="36"/>
        </w:rPr>
        <w:t>）</w:t>
      </w:r>
    </w:p>
    <w:p>
      <w:pPr>
        <w:spacing w:beforeLines="0" w:afterLines="0"/>
        <w:rPr>
          <w:rFonts w:hint="default" w:ascii="Courier New"/>
          <w:color w:val="000000"/>
          <w:sz w:val="24"/>
        </w:rPr>
      </w:pPr>
    </w:p>
    <w:tbl>
      <w:tblPr>
        <w:tblStyle w:val="7"/>
        <w:tblW w:w="1357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780"/>
        <w:gridCol w:w="1016"/>
        <w:gridCol w:w="1075"/>
        <w:gridCol w:w="1804"/>
        <w:gridCol w:w="1180"/>
        <w:gridCol w:w="765"/>
        <w:gridCol w:w="1441"/>
        <w:gridCol w:w="960"/>
        <w:gridCol w:w="1095"/>
        <w:gridCol w:w="1230"/>
        <w:gridCol w:w="1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序号</w:t>
            </w:r>
          </w:p>
        </w:tc>
        <w:tc>
          <w:tcPr>
            <w:tcW w:w="5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申报人信息</w:t>
            </w:r>
          </w:p>
        </w:tc>
        <w:tc>
          <w:tcPr>
            <w:tcW w:w="2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指导老师</w:t>
            </w:r>
          </w:p>
        </w:tc>
        <w:tc>
          <w:tcPr>
            <w:tcW w:w="48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推荐医师信息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报 名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序 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姓  名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中医医术专  长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身份证号码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联系方式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姓名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身份证号码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姓  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职称或工作时间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第一执业单位及科室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身份证号码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郝强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外治技术为主，内服方药为辅（中风病）</w:t>
            </w:r>
          </w:p>
        </w:tc>
        <w:tc>
          <w:tcPr>
            <w:tcW w:w="1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21072619770531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1587144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曾春英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42010419490428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谌向忠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主任医师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湖北省新华医院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42010619701023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郑莉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主任医师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湖北省新华医院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42010619660826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2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杨年根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外治技术为主，内服方药为辅（腰间盘突出）</w:t>
            </w:r>
          </w:p>
        </w:tc>
        <w:tc>
          <w:tcPr>
            <w:tcW w:w="1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42010419560212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1310070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陈锦章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42010219440312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王汉强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满十五年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硚口区汉正街社区卫生服务中心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42010419500125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黄泳莲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满十五年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硚口汉正街社区卫生服务中心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42010319541009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</w:tr>
    </w:tbl>
    <w:p>
      <w:pPr>
        <w:spacing w:beforeLines="0" w:afterLines="0" w:line="300" w:lineRule="exact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注：中医医术专长的具体填写格式为：内服方药类（病类或病名）、外治技术类（技术类别或技术名称</w:t>
      </w:r>
      <w:r>
        <w:rPr>
          <w:rFonts w:hint="default"/>
          <w:color w:val="000000"/>
          <w:sz w:val="21"/>
        </w:rPr>
        <w:t>+</w:t>
      </w:r>
      <w:r>
        <w:rPr>
          <w:rFonts w:hint="eastAsia"/>
          <w:color w:val="000000"/>
          <w:sz w:val="21"/>
        </w:rPr>
        <w:t>病类或病名）、或者两者的组合。</w:t>
      </w:r>
    </w:p>
    <w:p>
      <w:pPr>
        <w:spacing w:beforeLines="0" w:afterLines="0" w:line="300" w:lineRule="exact"/>
        <w:rPr>
          <w:rFonts w:hint="eastAsia"/>
          <w:color w:val="000000"/>
          <w:sz w:val="21"/>
        </w:rPr>
      </w:pPr>
    </w:p>
    <w:p>
      <w:pPr>
        <w:spacing w:beforeLines="0" w:afterLines="0" w:line="300" w:lineRule="exact"/>
        <w:rPr>
          <w:rFonts w:hint="eastAsia"/>
          <w:color w:val="000000"/>
          <w:sz w:val="21"/>
        </w:rPr>
      </w:pPr>
    </w:p>
    <w:p>
      <w:pPr>
        <w:spacing w:beforeLines="0" w:afterLines="0" w:line="300" w:lineRule="exact"/>
        <w:rPr>
          <w:rFonts w:hint="default"/>
          <w:color w:val="000000"/>
          <w:sz w:val="21"/>
        </w:rPr>
      </w:pPr>
    </w:p>
    <w:p>
      <w:pPr>
        <w:spacing w:beforeLines="0" w:afterLines="0"/>
        <w:rPr>
          <w:rFonts w:hint="default" w:eastAsia="Times New Roman"/>
          <w:sz w:val="21"/>
        </w:rPr>
      </w:pPr>
    </w:p>
    <w:p>
      <w:pPr>
        <w:spacing w:beforeLines="0" w:afterLines="0"/>
        <w:jc w:val="center"/>
        <w:rPr>
          <w:rFonts w:hint="eastAsia" w:ascii="方正小标宋简体" w:eastAsia="方正小标宋简体"/>
          <w:color w:val="000000"/>
          <w:sz w:val="36"/>
        </w:rPr>
      </w:pPr>
      <w:r>
        <w:rPr>
          <w:rFonts w:hint="eastAsia" w:ascii="方正小标宋简体" w:eastAsia="方正小标宋简体"/>
          <w:color w:val="000000"/>
          <w:sz w:val="36"/>
        </w:rPr>
        <w:t>湖北省中医医术确有专长人员医师资格考核人员信息汇总表</w:t>
      </w:r>
    </w:p>
    <w:p>
      <w:pPr>
        <w:spacing w:beforeLines="0" w:afterLines="0"/>
        <w:jc w:val="center"/>
        <w:rPr>
          <w:rFonts w:hint="eastAsia" w:ascii="方正小标宋简体" w:eastAsia="方正小标宋简体"/>
          <w:color w:val="000000"/>
          <w:sz w:val="36"/>
        </w:rPr>
      </w:pPr>
      <w:r>
        <w:rPr>
          <w:rFonts w:hint="eastAsia" w:ascii="方正小标宋简体" w:eastAsia="方正小标宋简体"/>
          <w:color w:val="000000"/>
          <w:sz w:val="36"/>
        </w:rPr>
        <w:t>（</w:t>
      </w:r>
      <w:r>
        <w:rPr>
          <w:rFonts w:hint="eastAsia" w:ascii="方正小标宋简体" w:eastAsia="方正小标宋简体"/>
          <w:color w:val="000000"/>
          <w:sz w:val="28"/>
        </w:rPr>
        <w:t>多年实践人员</w:t>
      </w:r>
      <w:r>
        <w:rPr>
          <w:rFonts w:hint="eastAsia" w:ascii="方正小标宋简体" w:eastAsia="方正小标宋简体"/>
          <w:color w:val="000000"/>
          <w:sz w:val="36"/>
        </w:rPr>
        <w:t>）</w:t>
      </w:r>
    </w:p>
    <w:p>
      <w:pPr>
        <w:spacing w:beforeLines="0" w:afterLines="0"/>
        <w:rPr>
          <w:rFonts w:hint="default" w:ascii="Courier New"/>
          <w:color w:val="000000"/>
          <w:sz w:val="24"/>
        </w:rPr>
      </w:pPr>
    </w:p>
    <w:tbl>
      <w:tblPr>
        <w:tblStyle w:val="7"/>
        <w:tblW w:w="1352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10"/>
        <w:gridCol w:w="1187"/>
        <w:gridCol w:w="1255"/>
        <w:gridCol w:w="2106"/>
        <w:gridCol w:w="1378"/>
        <w:gridCol w:w="893"/>
        <w:gridCol w:w="1367"/>
        <w:gridCol w:w="1555"/>
        <w:gridCol w:w="2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序号</w:t>
            </w:r>
          </w:p>
        </w:tc>
        <w:tc>
          <w:tcPr>
            <w:tcW w:w="68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申报人信息</w:t>
            </w:r>
          </w:p>
        </w:tc>
        <w:tc>
          <w:tcPr>
            <w:tcW w:w="59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推荐医师信息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报 名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序 号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姓  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中医医术专  长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身份证号码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联系方式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姓  名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职称或工作时间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第一执业单位及科室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身份证号码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1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黄进益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>外治技术类（毫针技术、平衡针技术+风湿痹病）</w:t>
            </w:r>
          </w:p>
        </w:tc>
        <w:tc>
          <w:tcPr>
            <w:tcW w:w="2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42010419910921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1507101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肖鸿平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十年以上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武汉紫薇综合门诊部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42010419551128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张士回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十年以上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硚口区汉正街社区卫生服务中心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42010619500613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2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李娟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>外治技术类（</w:t>
            </w:r>
            <w:r>
              <w:rPr>
                <w:rFonts w:hint="eastAsia" w:ascii="仿宋_GB2312" w:eastAsia="仿宋_GB2312"/>
                <w:color w:val="000000"/>
                <w:sz w:val="21"/>
              </w:rPr>
              <w:t>毫针技术+胃脘痛病）</w:t>
            </w:r>
          </w:p>
        </w:tc>
        <w:tc>
          <w:tcPr>
            <w:tcW w:w="2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42012219691019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1800718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吕昌金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二十余年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吕昌金中医内科诊所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42010319481109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施阿九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三十余年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施阿九中医内科诊所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42010419440101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3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梅著烜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>外治技术类（</w:t>
            </w:r>
            <w:r>
              <w:rPr>
                <w:rFonts w:hint="eastAsia" w:ascii="仿宋_GB2312" w:eastAsia="仿宋_GB2312"/>
                <w:color w:val="000000"/>
                <w:sz w:val="21"/>
              </w:rPr>
              <w:t>浮针技术+腰痛病）</w:t>
            </w:r>
          </w:p>
        </w:tc>
        <w:tc>
          <w:tcPr>
            <w:tcW w:w="2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42010419831002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1597297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梅海涛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三十余年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硚口区汉正街药王社区卫生服务站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42010419580802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刘博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十余年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lang w:eastAsia="zh-CN"/>
              </w:rPr>
              <w:t>硚口区六角亭街社区卫生服务中心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42010419780803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郑水松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>外治技术类（</w:t>
            </w:r>
            <w:r>
              <w:rPr>
                <w:rFonts w:hint="eastAsia" w:ascii="仿宋_GB2312" w:eastAsia="仿宋_GB2312"/>
                <w:color w:val="000000"/>
                <w:sz w:val="21"/>
              </w:rPr>
              <w:t>浮针技术+腰痛病）</w:t>
            </w:r>
          </w:p>
        </w:tc>
        <w:tc>
          <w:tcPr>
            <w:tcW w:w="2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42220119731121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1329658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梅海涛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三十余年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硚口区汉正街药王社区卫生服务站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42010419580802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刘博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十余年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lang w:eastAsia="zh-CN"/>
              </w:rPr>
              <w:t>硚口区六角亭街社区卫生服务中心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42010419780803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5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汪鹏飞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>外治技术类（</w:t>
            </w:r>
            <w:r>
              <w:rPr>
                <w:rFonts w:hint="eastAsia" w:ascii="仿宋_GB2312" w:eastAsia="仿宋_GB2312"/>
                <w:color w:val="000000"/>
                <w:sz w:val="21"/>
              </w:rPr>
              <w:t>毫针、皮部经筋推拿、拔罐+腰痛病、伤筋病）</w:t>
            </w:r>
          </w:p>
        </w:tc>
        <w:tc>
          <w:tcPr>
            <w:tcW w:w="2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42010419870906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1351719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肖鸿平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十年以上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武汉紫薇综合门诊部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42010419551128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韩想珍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十年以上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武汉紫薇综合门诊部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42010619461115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6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王勇超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>外治技术类（</w:t>
            </w:r>
            <w:r>
              <w:rPr>
                <w:rFonts w:hint="eastAsia" w:ascii="仿宋_GB2312" w:eastAsia="仿宋_GB2312"/>
                <w:color w:val="000000"/>
                <w:sz w:val="21"/>
              </w:rPr>
              <w:t>针刀，针灸，小针刀，理疗+软组织损伤）</w:t>
            </w:r>
          </w:p>
        </w:tc>
        <w:tc>
          <w:tcPr>
            <w:tcW w:w="2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42010519770602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1387125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黄保希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副主任医师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武汉华生济民中医门诊部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42010619560416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史记善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主任医师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1"/>
              </w:rPr>
              <w:t>武汉华生济民中医门诊部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42243119380305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7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梁传华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>外治技术类（</w:t>
            </w:r>
            <w:r>
              <w:rPr>
                <w:rFonts w:hint="eastAsia" w:ascii="仿宋_GB2312" w:eastAsia="仿宋_GB2312"/>
                <w:color w:val="000000"/>
                <w:sz w:val="21"/>
              </w:rPr>
              <w:t>毫针+伤筋病）</w:t>
            </w:r>
          </w:p>
        </w:tc>
        <w:tc>
          <w:tcPr>
            <w:tcW w:w="2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42098219721008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1300619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刘益师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二十余年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武昌刘益师中医诊所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34222419711227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郭志达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副主任医师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洪山郭志达中医内科诊所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23230119550416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8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杨光艳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</w:rPr>
              <w:t xml:space="preserve">皮肤病类 </w:t>
            </w:r>
            <w:r>
              <w:rPr>
                <w:rFonts w:hint="eastAsia" w:ascii="仿宋_GB2312" w:eastAsia="仿宋_GB2312"/>
                <w:color w:val="000000"/>
                <w:sz w:val="21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2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42242219710724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1329410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时昭红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主任医师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武汉市中西医结合医院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42010619671101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杨惠琴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主任医师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武汉市中西医结合医院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42010619660613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9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吕荷香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内服方药类（气管炎、类风湿）</w:t>
            </w:r>
          </w:p>
        </w:tc>
        <w:tc>
          <w:tcPr>
            <w:tcW w:w="2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42010719570623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1533728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吕昌金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五十余年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吕昌金中医内科诊所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42010319481109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杨伟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十四年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硚口杨伟中医内科诊所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42010719790726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10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翁行斌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内服方药类（外感咳嗽病）</w:t>
            </w:r>
          </w:p>
        </w:tc>
        <w:tc>
          <w:tcPr>
            <w:tcW w:w="2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42012319720918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1370712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刘克凤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满十五年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硚口刘克凤中医内科诊所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42010319420725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</w:rPr>
              <w:t>刘克勤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满十五年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江汉刘克勤中医诊所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42010319561125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11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卢红荣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>外治技术类（</w:t>
            </w:r>
            <w:r>
              <w:rPr>
                <w:rFonts w:hint="eastAsia" w:ascii="仿宋_GB2312" w:eastAsia="仿宋_GB2312"/>
                <w:color w:val="000000"/>
                <w:sz w:val="21"/>
              </w:rPr>
              <w:t>皮部经筋推拿技术+落枕病）</w:t>
            </w:r>
          </w:p>
        </w:tc>
        <w:tc>
          <w:tcPr>
            <w:tcW w:w="2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42088119740105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1850273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auto"/>
                <w:sz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</w:rPr>
              <w:t>肖斌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满十五年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肖斌中医内科诊所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42010419571224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auto"/>
                <w:sz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</w:rPr>
              <w:t>何云生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满十年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武汉康宜中医门诊部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42010219570607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12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殷俊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外治技术为主，内服方药为辅（其他蜂疗+关节骨病、风湿等）</w:t>
            </w:r>
          </w:p>
        </w:tc>
        <w:tc>
          <w:tcPr>
            <w:tcW w:w="2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42010619781109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1867239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auto"/>
                <w:sz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</w:rPr>
              <w:t>李少兰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副主任医师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武汉市中医医院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42010619641207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auto"/>
                <w:sz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</w:rPr>
              <w:t>肖凤英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副主任医师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  <w:r>
              <w:rPr>
                <w:rFonts w:hint="eastAsia" w:ascii="仿宋_GB2312" w:eastAsia="仿宋_GB2312"/>
                <w:color w:val="auto"/>
                <w:sz w:val="21"/>
              </w:rPr>
              <w:t>武汉市中医医院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42242219741003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13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夏莉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内服方药类（感冒病、小儿咳嗽病、厌食病）</w:t>
            </w:r>
          </w:p>
        </w:tc>
        <w:tc>
          <w:tcPr>
            <w:tcW w:w="2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42010419680623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1777160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auto"/>
                <w:sz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</w:rPr>
              <w:t>邴宇翔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满十年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桥口邴宇翔中医内科诊所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42010619600429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auto"/>
                <w:sz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</w:rPr>
              <w:t>王庆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满十年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武汉轻型汽车公司职工医院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42010519730430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14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李亚其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外治技术为主，内服方药为辅（落枕病）</w:t>
            </w:r>
          </w:p>
        </w:tc>
        <w:tc>
          <w:tcPr>
            <w:tcW w:w="2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42010319870724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1898617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auto"/>
                <w:sz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</w:rPr>
              <w:t>艾团元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副主任医师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硚口区古田街社区卫生服务中心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42900619541010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auto"/>
                <w:sz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</w:rPr>
              <w:t>张士回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满十年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武汉市普爱医院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42010619500613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15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吴孟珠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>外治技术类（毫针、麦粒灸、穴位推拿+不寐病）</w:t>
            </w:r>
          </w:p>
        </w:tc>
        <w:tc>
          <w:tcPr>
            <w:tcW w:w="2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61042319710918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1330864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</w:rPr>
              <w:t>陈帮国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主任医师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湖北中医学院国医堂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42010619540103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137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</w:rPr>
              <w:t>周祯祥</w:t>
            </w:r>
          </w:p>
        </w:tc>
        <w:tc>
          <w:tcPr>
            <w:tcW w:w="13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十年以上</w:t>
            </w:r>
          </w:p>
        </w:tc>
        <w:tc>
          <w:tcPr>
            <w:tcW w:w="15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湖北中医学院国医堂</w:t>
            </w:r>
          </w:p>
        </w:tc>
        <w:tc>
          <w:tcPr>
            <w:tcW w:w="211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</w:rPr>
              <w:t>42010619550118</w:t>
            </w:r>
            <w:r>
              <w:rPr>
                <w:rFonts w:hint="eastAsia" w:ascii="仿宋_GB2312" w:eastAsia="仿宋_GB2312"/>
                <w:color w:val="000000"/>
                <w:sz w:val="21"/>
                <w:lang w:val="en-US" w:eastAsia="zh-CN"/>
              </w:rPr>
              <w:t>****</w:t>
            </w:r>
          </w:p>
        </w:tc>
      </w:tr>
    </w:tbl>
    <w:p>
      <w:pPr>
        <w:spacing w:beforeLines="0" w:afterLines="0" w:line="300" w:lineRule="exact"/>
        <w:rPr>
          <w:rFonts w:hint="default" w:eastAsia="Times New Roman"/>
          <w:color w:val="000000"/>
          <w:sz w:val="21"/>
        </w:rPr>
      </w:pPr>
      <w:r>
        <w:rPr>
          <w:rFonts w:hint="eastAsia"/>
          <w:color w:val="000000"/>
          <w:sz w:val="21"/>
        </w:rPr>
        <w:t>注：中医医术专长的具体填写格式为：内服方药类（病类或病名）、外治技术类（技术类别或技术名称</w:t>
      </w:r>
      <w:r>
        <w:rPr>
          <w:rFonts w:hint="default"/>
          <w:color w:val="000000"/>
          <w:sz w:val="21"/>
        </w:rPr>
        <w:t>+</w:t>
      </w:r>
      <w:r>
        <w:rPr>
          <w:rFonts w:hint="eastAsia"/>
          <w:color w:val="000000"/>
          <w:sz w:val="21"/>
        </w:rPr>
        <w:t>病类或病名）、或者两者的组合。</w:t>
      </w:r>
    </w:p>
    <w:p>
      <w:pPr>
        <w:spacing w:beforeLines="0" w:afterLines="0"/>
        <w:rPr>
          <w:rFonts w:hint="default" w:eastAsia="Times New Roman"/>
          <w:sz w:val="21"/>
        </w:rPr>
      </w:pPr>
    </w:p>
    <w:p/>
    <w:sectPr>
      <w:footerReference r:id="rId3" w:type="default"/>
      <w:pgSz w:w="16838" w:h="11906" w:orient="landscape"/>
      <w:pgMar w:top="1797" w:right="1440" w:bottom="1797" w:left="1440" w:header="851" w:footer="992" w:gutter="0"/>
      <w:lnNumType w:countBy="0" w:distance="36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spacing w:beforeLines="0" w:afterLines="0"/>
      <w:rPr>
        <w:rStyle w:val="6"/>
        <w:rFonts w:hint="eastAsia" w:ascii="宋体"/>
        <w:sz w:val="28"/>
      </w:rPr>
    </w:pPr>
    <w:r>
      <w:rPr>
        <w:rStyle w:val="6"/>
        <w:rFonts w:hint="eastAsia" w:ascii="宋体" w:hAnsi="宋体"/>
        <w:sz w:val="28"/>
      </w:rPr>
      <w:fldChar w:fldCharType="begin"/>
    </w:r>
    <w:r>
      <w:rPr>
        <w:rStyle w:val="6"/>
        <w:rFonts w:hint="eastAsia" w:ascii="宋体" w:hAnsi="宋体"/>
        <w:sz w:val="28"/>
      </w:rPr>
      <w:instrText xml:space="preserve">PAGE  </w:instrText>
    </w:r>
    <w:r>
      <w:rPr>
        <w:rStyle w:val="6"/>
        <w:rFonts w:hint="eastAsia" w:ascii="宋体" w:hAnsi="宋体"/>
        <w:sz w:val="28"/>
      </w:rPr>
      <w:fldChar w:fldCharType="separate"/>
    </w:r>
    <w:r>
      <w:rPr>
        <w:rStyle w:val="6"/>
        <w:rFonts w:hint="eastAsia" w:ascii="宋体" w:hAnsi="宋体"/>
        <w:sz w:val="28"/>
      </w:rPr>
      <w:t>- 2 -</w:t>
    </w:r>
    <w:r>
      <w:rPr>
        <w:rStyle w:val="6"/>
        <w:rFonts w:hint="eastAsia" w:ascii="宋体" w:hAnsi="宋体"/>
        <w:sz w:val="28"/>
      </w:rPr>
      <w:fldChar w:fldCharType="end"/>
    </w:r>
  </w:p>
  <w:p>
    <w:pPr>
      <w:pStyle w:val="3"/>
      <w:spacing w:beforeLines="0" w:afterLines="0"/>
      <w:ind w:right="360" w:firstLine="360"/>
      <w:rPr>
        <w:rFonts w:hint="default" w:eastAsia="Times New Roman"/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560A8"/>
    <w:rsid w:val="0045102D"/>
    <w:rsid w:val="009138EC"/>
    <w:rsid w:val="00F560A8"/>
    <w:rsid w:val="08606F90"/>
    <w:rsid w:val="0F690FC8"/>
    <w:rsid w:val="10C91656"/>
    <w:rsid w:val="22A515DE"/>
    <w:rsid w:val="26051B73"/>
    <w:rsid w:val="293F7BD8"/>
    <w:rsid w:val="3F8A1E7D"/>
    <w:rsid w:val="4B4C039F"/>
    <w:rsid w:val="4D1D1029"/>
    <w:rsid w:val="4D1E08DA"/>
    <w:rsid w:val="659169B3"/>
    <w:rsid w:val="6B582151"/>
    <w:rsid w:val="7FAE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  <w:rPr>
      <w:rFonts w:hint="default" w:ascii="Times New Roman" w:hAnsi="Times New Roman" w:eastAsia="宋体"/>
      <w:sz w:val="24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1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62</Words>
  <Characters>354</Characters>
  <Lines>2</Lines>
  <Paragraphs>1</Paragraphs>
  <TotalTime>1</TotalTime>
  <ScaleCrop>false</ScaleCrop>
  <LinksUpToDate>false</LinksUpToDate>
  <CharactersWithSpaces>415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2018-11-20T00:58:00Z</dcterms:created>
  <dc:creator>Administrator</dc:creator>
  <cp:lastModifiedBy>洁</cp:lastModifiedBy>
  <cp:lastPrinted>2018-11-20T08:59:00Z</cp:lastPrinted>
  <dcterms:modified xsi:type="dcterms:W3CDTF">2018-11-20T09:54:03Z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